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3E" w:rsidRPr="0085041A" w:rsidRDefault="00863C3E" w:rsidP="00863C3E">
      <w:pPr>
        <w:autoSpaceDE w:val="0"/>
        <w:autoSpaceDN w:val="0"/>
        <w:adjustRightInd w:val="0"/>
        <w:jc w:val="center"/>
        <w:outlineLvl w:val="0"/>
        <w:rPr>
          <w:b/>
          <w:sz w:val="28"/>
          <w:szCs w:val="28"/>
        </w:rPr>
      </w:pPr>
      <w:r w:rsidRPr="0085041A">
        <w:rPr>
          <w:b/>
          <w:sz w:val="28"/>
          <w:szCs w:val="28"/>
        </w:rPr>
        <w:t>АДМИНИСТРАЦИЯ НАГОРСКОГО РАЙОНА</w:t>
      </w:r>
    </w:p>
    <w:p w:rsidR="00863C3E" w:rsidRPr="0085041A" w:rsidRDefault="00863C3E" w:rsidP="00863C3E">
      <w:pPr>
        <w:autoSpaceDE w:val="0"/>
        <w:autoSpaceDN w:val="0"/>
        <w:adjustRightInd w:val="0"/>
        <w:spacing w:after="360"/>
        <w:jc w:val="center"/>
        <w:rPr>
          <w:b/>
          <w:sz w:val="28"/>
          <w:szCs w:val="28"/>
        </w:rPr>
      </w:pPr>
      <w:r w:rsidRPr="0085041A">
        <w:rPr>
          <w:b/>
          <w:sz w:val="28"/>
          <w:szCs w:val="28"/>
        </w:rPr>
        <w:t>КИРОВСКОЙ ОБЛАСТИ</w:t>
      </w:r>
    </w:p>
    <w:p w:rsidR="00F82DB1" w:rsidRDefault="00863C3E" w:rsidP="00F2278C">
      <w:pPr>
        <w:spacing w:after="360"/>
        <w:jc w:val="center"/>
        <w:rPr>
          <w:b/>
          <w:sz w:val="28"/>
          <w:szCs w:val="28"/>
        </w:rPr>
      </w:pPr>
      <w:r w:rsidRPr="0085041A">
        <w:rPr>
          <w:b/>
          <w:sz w:val="32"/>
          <w:szCs w:val="32"/>
        </w:rPr>
        <w:t>ПОСТАНОВЛЕНИЕ</w:t>
      </w:r>
    </w:p>
    <w:p w:rsidR="00F82DB1" w:rsidRPr="00863C3E" w:rsidRDefault="00F2278C" w:rsidP="00863C3E">
      <w:pPr>
        <w:tabs>
          <w:tab w:val="left" w:pos="6160"/>
        </w:tabs>
        <w:rPr>
          <w:sz w:val="28"/>
          <w:szCs w:val="28"/>
        </w:rPr>
      </w:pPr>
      <w:r>
        <w:rPr>
          <w:sz w:val="28"/>
          <w:szCs w:val="28"/>
        </w:rPr>
        <w:t>27.05.2022</w:t>
      </w:r>
      <w:r w:rsidR="00F82DB1" w:rsidRPr="00863C3E">
        <w:rPr>
          <w:sz w:val="28"/>
          <w:szCs w:val="28"/>
        </w:rPr>
        <w:tab/>
      </w:r>
      <w:r w:rsidR="00863C3E">
        <w:rPr>
          <w:sz w:val="28"/>
          <w:szCs w:val="28"/>
        </w:rPr>
        <w:tab/>
      </w:r>
      <w:r>
        <w:rPr>
          <w:sz w:val="28"/>
          <w:szCs w:val="28"/>
        </w:rPr>
        <w:tab/>
      </w:r>
      <w:r w:rsidR="00863C3E">
        <w:rPr>
          <w:sz w:val="28"/>
          <w:szCs w:val="28"/>
        </w:rPr>
        <w:tab/>
      </w:r>
      <w:r w:rsidR="00863C3E" w:rsidRPr="00863C3E">
        <w:rPr>
          <w:sz w:val="28"/>
          <w:szCs w:val="28"/>
        </w:rPr>
        <w:t xml:space="preserve">№ </w:t>
      </w:r>
      <w:r>
        <w:rPr>
          <w:sz w:val="28"/>
          <w:szCs w:val="28"/>
        </w:rPr>
        <w:t xml:space="preserve">227 - </w:t>
      </w:r>
      <w:proofErr w:type="gramStart"/>
      <w:r>
        <w:rPr>
          <w:sz w:val="28"/>
          <w:szCs w:val="28"/>
        </w:rPr>
        <w:t>П</w:t>
      </w:r>
      <w:proofErr w:type="gramEnd"/>
    </w:p>
    <w:p w:rsidR="00F82DB1" w:rsidRPr="00863C3E" w:rsidRDefault="00863C3E" w:rsidP="00863C3E">
      <w:pPr>
        <w:spacing w:after="480"/>
        <w:jc w:val="center"/>
        <w:rPr>
          <w:sz w:val="28"/>
          <w:szCs w:val="28"/>
        </w:rPr>
      </w:pPr>
      <w:proofErr w:type="spellStart"/>
      <w:r>
        <w:rPr>
          <w:sz w:val="28"/>
          <w:szCs w:val="28"/>
        </w:rPr>
        <w:t>пгт</w:t>
      </w:r>
      <w:proofErr w:type="spellEnd"/>
      <w:r>
        <w:rPr>
          <w:sz w:val="28"/>
          <w:szCs w:val="28"/>
        </w:rPr>
        <w:t xml:space="preserve"> </w:t>
      </w:r>
      <w:r w:rsidR="00F82DB1" w:rsidRPr="00863C3E">
        <w:rPr>
          <w:sz w:val="28"/>
          <w:szCs w:val="28"/>
        </w:rPr>
        <w:t>Нагорск</w:t>
      </w:r>
    </w:p>
    <w:p w:rsidR="00F82DB1" w:rsidRDefault="00F82DB1" w:rsidP="00863C3E">
      <w:pPr>
        <w:spacing w:after="480"/>
        <w:jc w:val="center"/>
        <w:rPr>
          <w:b/>
          <w:sz w:val="28"/>
          <w:szCs w:val="28"/>
        </w:rPr>
      </w:pPr>
      <w:r>
        <w:rPr>
          <w:b/>
          <w:sz w:val="28"/>
          <w:szCs w:val="28"/>
        </w:rPr>
        <w:t>Об</w:t>
      </w:r>
      <w:r w:rsidR="00B27EF0">
        <w:rPr>
          <w:b/>
          <w:sz w:val="28"/>
          <w:szCs w:val="28"/>
        </w:rPr>
        <w:t xml:space="preserve"> особенностях определения объема работ, </w:t>
      </w:r>
      <w:r w:rsidR="003E33C9">
        <w:rPr>
          <w:b/>
          <w:sz w:val="28"/>
          <w:szCs w:val="28"/>
        </w:rPr>
        <w:t>связанных с осуществлением регулярных перевозок пассажиров и багажа по контракту, за невыполнение которого подрядчик д</w:t>
      </w:r>
      <w:r w:rsidR="00863C3E">
        <w:rPr>
          <w:b/>
          <w:sz w:val="28"/>
          <w:szCs w:val="28"/>
        </w:rPr>
        <w:t>олжен заплатить заказчику штраф</w:t>
      </w:r>
    </w:p>
    <w:p w:rsidR="00F82DB1" w:rsidRDefault="003E33C9" w:rsidP="00F82DB1">
      <w:pPr>
        <w:spacing w:line="360" w:lineRule="auto"/>
        <w:ind w:firstLine="709"/>
        <w:jc w:val="both"/>
        <w:rPr>
          <w:sz w:val="28"/>
          <w:szCs w:val="28"/>
        </w:rPr>
      </w:pPr>
      <w:r>
        <w:rPr>
          <w:sz w:val="28"/>
          <w:szCs w:val="28"/>
        </w:rPr>
        <w:t>В соответствии с Постановлением Правительства РФ от 30.04.2022 г.№794 «Об особенностях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r>
        <w:rPr>
          <w:rStyle w:val="a3"/>
          <w:rFonts w:eastAsia="Microsoft YaHei"/>
          <w:b w:val="0"/>
          <w:sz w:val="28"/>
          <w:szCs w:val="28"/>
        </w:rPr>
        <w:t xml:space="preserve"> администрация Нагорского района</w:t>
      </w:r>
      <w:r w:rsidR="00F82DB1">
        <w:rPr>
          <w:rStyle w:val="a3"/>
          <w:rFonts w:eastAsia="Microsoft YaHei"/>
          <w:b w:val="0"/>
          <w:sz w:val="28"/>
          <w:szCs w:val="28"/>
        </w:rPr>
        <w:t xml:space="preserve"> </w:t>
      </w:r>
      <w:r w:rsidR="00F82DB1">
        <w:rPr>
          <w:sz w:val="28"/>
          <w:szCs w:val="28"/>
        </w:rPr>
        <w:t>ПОСТАНОВЛЯЕТ:</w:t>
      </w:r>
    </w:p>
    <w:p w:rsidR="00F82DB1" w:rsidRDefault="00F82DB1" w:rsidP="00F82DB1">
      <w:pPr>
        <w:spacing w:line="360" w:lineRule="auto"/>
        <w:ind w:firstLine="709"/>
        <w:jc w:val="both"/>
        <w:rPr>
          <w:sz w:val="28"/>
          <w:szCs w:val="28"/>
        </w:rPr>
      </w:pPr>
      <w:r>
        <w:rPr>
          <w:sz w:val="28"/>
          <w:szCs w:val="28"/>
        </w:rPr>
        <w:t>1.</w:t>
      </w:r>
      <w:r w:rsidR="00640BAE">
        <w:rPr>
          <w:sz w:val="28"/>
          <w:szCs w:val="28"/>
        </w:rPr>
        <w:t xml:space="preserve"> </w:t>
      </w:r>
      <w:r>
        <w:rPr>
          <w:sz w:val="28"/>
          <w:szCs w:val="28"/>
        </w:rPr>
        <w:t>Утве</w:t>
      </w:r>
      <w:r w:rsidR="003E33C9">
        <w:rPr>
          <w:sz w:val="28"/>
          <w:szCs w:val="28"/>
        </w:rPr>
        <w:t>рдит</w:t>
      </w:r>
      <w:r w:rsidR="00D40C7D">
        <w:rPr>
          <w:sz w:val="28"/>
          <w:szCs w:val="28"/>
        </w:rPr>
        <w:t>ь прилагаемые особенности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w:t>
      </w:r>
      <w:r w:rsidR="00863C3E">
        <w:rPr>
          <w:sz w:val="28"/>
          <w:szCs w:val="28"/>
        </w:rPr>
        <w:t xml:space="preserve"> </w:t>
      </w:r>
      <w:r w:rsidR="00D40C7D">
        <w:rPr>
          <w:sz w:val="28"/>
          <w:szCs w:val="28"/>
        </w:rPr>
        <w:t>штраф, и оп</w:t>
      </w:r>
      <w:r w:rsidR="00640BAE">
        <w:rPr>
          <w:sz w:val="28"/>
          <w:szCs w:val="28"/>
        </w:rPr>
        <w:t>ределения размера такого штрафа согласно приложению.</w:t>
      </w:r>
    </w:p>
    <w:p w:rsidR="00F82DB1" w:rsidRDefault="0085601D" w:rsidP="00863C3E">
      <w:pPr>
        <w:widowControl w:val="0"/>
        <w:adjustRightInd w:val="0"/>
        <w:spacing w:after="720" w:line="360" w:lineRule="auto"/>
        <w:ind w:firstLine="709"/>
        <w:jc w:val="both"/>
        <w:rPr>
          <w:sz w:val="28"/>
          <w:szCs w:val="28"/>
        </w:rPr>
      </w:pPr>
      <w:r>
        <w:rPr>
          <w:sz w:val="28"/>
          <w:szCs w:val="28"/>
        </w:rPr>
        <w:t>2</w:t>
      </w:r>
      <w:r w:rsidR="00F82DB1">
        <w:rPr>
          <w:sz w:val="28"/>
          <w:szCs w:val="28"/>
        </w:rPr>
        <w:t>.</w:t>
      </w:r>
      <w:r w:rsidR="00640BAE">
        <w:rPr>
          <w:sz w:val="28"/>
          <w:szCs w:val="28"/>
        </w:rPr>
        <w:t xml:space="preserve"> </w:t>
      </w:r>
      <w:r w:rsidR="00F82DB1">
        <w:rPr>
          <w:sz w:val="28"/>
          <w:szCs w:val="28"/>
        </w:rPr>
        <w:t>Настоящее постановление вступает в силу после его официально</w:t>
      </w:r>
      <w:r>
        <w:rPr>
          <w:sz w:val="28"/>
          <w:szCs w:val="28"/>
        </w:rPr>
        <w:t>го опубликования</w:t>
      </w:r>
      <w:r w:rsidR="00F82DB1">
        <w:rPr>
          <w:sz w:val="28"/>
          <w:szCs w:val="28"/>
        </w:rPr>
        <w:t>.</w:t>
      </w:r>
    </w:p>
    <w:tbl>
      <w:tblPr>
        <w:tblW w:w="0" w:type="auto"/>
        <w:tblBorders>
          <w:bottom w:val="single" w:sz="4" w:space="0" w:color="auto"/>
        </w:tblBorders>
        <w:tblLook w:val="01E0"/>
      </w:tblPr>
      <w:tblGrid>
        <w:gridCol w:w="4787"/>
        <w:gridCol w:w="4783"/>
      </w:tblGrid>
      <w:tr w:rsidR="00863C3E" w:rsidRPr="0085041A" w:rsidTr="00DC7D4F">
        <w:tc>
          <w:tcPr>
            <w:tcW w:w="4787" w:type="dxa"/>
            <w:tcBorders>
              <w:top w:val="nil"/>
              <w:left w:val="nil"/>
              <w:bottom w:val="single" w:sz="4" w:space="0" w:color="auto"/>
              <w:right w:val="nil"/>
            </w:tcBorders>
          </w:tcPr>
          <w:p w:rsidR="00863C3E" w:rsidRPr="0085041A" w:rsidRDefault="00863C3E" w:rsidP="000E5CB4">
            <w:pPr>
              <w:autoSpaceDE w:val="0"/>
              <w:autoSpaceDN w:val="0"/>
              <w:adjustRightInd w:val="0"/>
            </w:pPr>
            <w:r>
              <w:rPr>
                <w:sz w:val="28"/>
                <w:szCs w:val="28"/>
              </w:rPr>
              <w:t>Глава Нагорского района</w:t>
            </w:r>
          </w:p>
        </w:tc>
        <w:tc>
          <w:tcPr>
            <w:tcW w:w="4783" w:type="dxa"/>
            <w:tcBorders>
              <w:top w:val="nil"/>
              <w:left w:val="nil"/>
              <w:bottom w:val="single" w:sz="4" w:space="0" w:color="auto"/>
              <w:right w:val="nil"/>
            </w:tcBorders>
          </w:tcPr>
          <w:p w:rsidR="00863C3E" w:rsidRPr="0085041A" w:rsidRDefault="00863C3E" w:rsidP="000E5CB4">
            <w:pPr>
              <w:autoSpaceDE w:val="0"/>
              <w:autoSpaceDN w:val="0"/>
              <w:adjustRightInd w:val="0"/>
              <w:spacing w:after="360"/>
              <w:jc w:val="right"/>
              <w:rPr>
                <w:u w:val="double"/>
              </w:rPr>
            </w:pPr>
            <w:r>
              <w:rPr>
                <w:sz w:val="28"/>
                <w:szCs w:val="28"/>
              </w:rPr>
              <w:t xml:space="preserve">В.Е. </w:t>
            </w:r>
            <w:proofErr w:type="spellStart"/>
            <w:r>
              <w:rPr>
                <w:sz w:val="28"/>
                <w:szCs w:val="28"/>
              </w:rPr>
              <w:t>Булычев</w:t>
            </w:r>
            <w:proofErr w:type="spellEnd"/>
          </w:p>
        </w:tc>
      </w:tr>
    </w:tbl>
    <w:p w:rsidR="00DC7D4F" w:rsidRPr="0085041A" w:rsidRDefault="00DC7D4F" w:rsidP="00F2278C">
      <w:pPr>
        <w:tabs>
          <w:tab w:val="left" w:pos="4536"/>
        </w:tabs>
        <w:autoSpaceDE w:val="0"/>
        <w:autoSpaceDN w:val="0"/>
        <w:adjustRightInd w:val="0"/>
        <w:spacing w:before="360" w:after="720"/>
        <w:jc w:val="both"/>
        <w:rPr>
          <w:caps/>
          <w:sz w:val="28"/>
          <w:szCs w:val="28"/>
        </w:rPr>
      </w:pPr>
      <w:r w:rsidRPr="0085041A">
        <w:rPr>
          <w:caps/>
          <w:sz w:val="28"/>
          <w:szCs w:val="28"/>
        </w:rPr>
        <w:t>Подготовлено</w:t>
      </w:r>
    </w:p>
    <w:p w:rsidR="00DC7D4F" w:rsidRDefault="00DC7D4F" w:rsidP="00DC7D4F">
      <w:pPr>
        <w:autoSpaceDE w:val="0"/>
        <w:autoSpaceDN w:val="0"/>
        <w:adjustRightInd w:val="0"/>
        <w:jc w:val="both"/>
        <w:rPr>
          <w:sz w:val="28"/>
          <w:szCs w:val="28"/>
        </w:rPr>
      </w:pPr>
      <w:r>
        <w:rPr>
          <w:sz w:val="28"/>
          <w:szCs w:val="28"/>
        </w:rPr>
        <w:lastRenderedPageBreak/>
        <w:t>Ведущий</w:t>
      </w:r>
      <w:r w:rsidRPr="0085041A">
        <w:rPr>
          <w:sz w:val="28"/>
          <w:szCs w:val="28"/>
        </w:rPr>
        <w:t xml:space="preserve"> специалист отдела</w:t>
      </w:r>
    </w:p>
    <w:p w:rsidR="00DC7D4F" w:rsidRPr="002D017E" w:rsidRDefault="00DC7D4F" w:rsidP="002D017E">
      <w:pPr>
        <w:autoSpaceDE w:val="0"/>
        <w:autoSpaceDN w:val="0"/>
        <w:adjustRightInd w:val="0"/>
        <w:spacing w:after="360"/>
        <w:jc w:val="both"/>
        <w:rPr>
          <w:sz w:val="28"/>
          <w:szCs w:val="28"/>
        </w:rPr>
      </w:pPr>
      <w:r>
        <w:rPr>
          <w:sz w:val="28"/>
          <w:szCs w:val="28"/>
        </w:rPr>
        <w:t>жизнеобеспечения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Я.В. </w:t>
      </w:r>
      <w:proofErr w:type="spellStart"/>
      <w:r>
        <w:rPr>
          <w:sz w:val="28"/>
          <w:szCs w:val="28"/>
        </w:rPr>
        <w:t>Исупова</w:t>
      </w:r>
      <w:proofErr w:type="spellEnd"/>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3"/>
        <w:gridCol w:w="8044"/>
      </w:tblGrid>
      <w:tr w:rsidR="00DC7D4F" w:rsidRPr="0085041A" w:rsidTr="002D017E">
        <w:tc>
          <w:tcPr>
            <w:tcW w:w="1463" w:type="dxa"/>
          </w:tcPr>
          <w:p w:rsidR="00DC7D4F" w:rsidRPr="0085041A" w:rsidRDefault="00DC7D4F" w:rsidP="000E5CB4">
            <w:pPr>
              <w:rPr>
                <w:rFonts w:eastAsia="Calibri"/>
                <w:sz w:val="28"/>
                <w:szCs w:val="28"/>
              </w:rPr>
            </w:pPr>
            <w:r w:rsidRPr="0085041A">
              <w:rPr>
                <w:rFonts w:eastAsia="Calibri"/>
                <w:sz w:val="28"/>
                <w:szCs w:val="28"/>
              </w:rPr>
              <w:t>Разослать:</w:t>
            </w:r>
            <w:r w:rsidR="002D017E">
              <w:rPr>
                <w:rFonts w:eastAsia="Calibri"/>
                <w:sz w:val="28"/>
                <w:szCs w:val="28"/>
              </w:rPr>
              <w:t xml:space="preserve"> </w:t>
            </w:r>
          </w:p>
        </w:tc>
        <w:tc>
          <w:tcPr>
            <w:tcW w:w="8044" w:type="dxa"/>
          </w:tcPr>
          <w:p w:rsidR="002D017E" w:rsidRPr="0085041A" w:rsidRDefault="002D017E" w:rsidP="000E5CB4">
            <w:pPr>
              <w:jc w:val="both"/>
              <w:rPr>
                <w:rFonts w:eastAsia="Calibri"/>
                <w:sz w:val="28"/>
                <w:szCs w:val="28"/>
              </w:rPr>
            </w:pPr>
            <w:r>
              <w:rPr>
                <w:rFonts w:eastAsia="Calibri"/>
                <w:sz w:val="28"/>
                <w:szCs w:val="28"/>
              </w:rPr>
              <w:t>отдел жизнеобеспечения</w:t>
            </w:r>
          </w:p>
        </w:tc>
      </w:tr>
    </w:tbl>
    <w:p w:rsidR="002D017E" w:rsidRPr="002D017E" w:rsidRDefault="002D017E" w:rsidP="002D017E">
      <w:pPr>
        <w:tabs>
          <w:tab w:val="left" w:pos="1134"/>
        </w:tabs>
        <w:spacing w:before="480" w:after="480"/>
        <w:jc w:val="both"/>
        <w:rPr>
          <w:color w:val="000000" w:themeColor="text1"/>
          <w:sz w:val="28"/>
          <w:szCs w:val="28"/>
        </w:rPr>
      </w:pPr>
      <w:r w:rsidRPr="002D017E">
        <w:rPr>
          <w:color w:val="000000" w:themeColor="text1"/>
          <w:sz w:val="28"/>
          <w:szCs w:val="28"/>
        </w:rPr>
        <w:t>Подлежит опубликованию на официальном сайте муниципального образования Нагорский муниципальный район Кировской области.</w:t>
      </w:r>
    </w:p>
    <w:p w:rsidR="00DC7D4F" w:rsidRPr="00DC7D4F" w:rsidRDefault="00DC7D4F" w:rsidP="00DC7D4F">
      <w:pPr>
        <w:spacing w:before="720" w:line="360" w:lineRule="auto"/>
        <w:ind w:right="-232"/>
        <w:jc w:val="both"/>
        <w:rPr>
          <w:color w:val="000000" w:themeColor="text1"/>
          <w:sz w:val="28"/>
          <w:szCs w:val="20"/>
        </w:rPr>
      </w:pPr>
      <w:r w:rsidRPr="00DC7D4F">
        <w:rPr>
          <w:color w:val="000000" w:themeColor="text1"/>
          <w:sz w:val="28"/>
          <w:szCs w:val="20"/>
        </w:rPr>
        <w:t xml:space="preserve">Правовая </w:t>
      </w:r>
      <w:proofErr w:type="spellStart"/>
      <w:r w:rsidRPr="00DC7D4F">
        <w:rPr>
          <w:color w:val="000000" w:themeColor="text1"/>
          <w:sz w:val="28"/>
          <w:szCs w:val="20"/>
        </w:rPr>
        <w:t>антикоррупционная</w:t>
      </w:r>
      <w:proofErr w:type="spellEnd"/>
      <w:r w:rsidRPr="00DC7D4F">
        <w:rPr>
          <w:color w:val="000000" w:themeColor="text1"/>
          <w:sz w:val="28"/>
          <w:szCs w:val="20"/>
        </w:rPr>
        <w:t xml:space="preserve"> экспертиза проведена:</w:t>
      </w:r>
    </w:p>
    <w:p w:rsidR="00DC7D4F" w:rsidRPr="00DC7D4F" w:rsidRDefault="00DC7D4F" w:rsidP="00DC7D4F">
      <w:pPr>
        <w:spacing w:line="360" w:lineRule="auto"/>
        <w:ind w:right="-233"/>
        <w:jc w:val="both"/>
        <w:rPr>
          <w:color w:val="000000" w:themeColor="text1"/>
          <w:sz w:val="28"/>
          <w:szCs w:val="20"/>
        </w:rPr>
      </w:pPr>
      <w:r w:rsidRPr="00DC7D4F">
        <w:rPr>
          <w:color w:val="000000" w:themeColor="text1"/>
          <w:sz w:val="28"/>
          <w:szCs w:val="20"/>
        </w:rPr>
        <w:t>предварительная</w:t>
      </w:r>
      <w:r w:rsidRPr="00DC7D4F">
        <w:rPr>
          <w:color w:val="000000" w:themeColor="text1"/>
          <w:sz w:val="28"/>
          <w:szCs w:val="20"/>
        </w:rPr>
        <w:tab/>
      </w:r>
    </w:p>
    <w:p w:rsidR="00DC7D4F" w:rsidRPr="00DC7D4F" w:rsidRDefault="00DC7D4F" w:rsidP="00DC7D4F">
      <w:pPr>
        <w:spacing w:line="360" w:lineRule="auto"/>
        <w:ind w:right="-232"/>
        <w:jc w:val="both"/>
        <w:rPr>
          <w:color w:val="000000" w:themeColor="text1"/>
          <w:sz w:val="28"/>
          <w:szCs w:val="20"/>
        </w:rPr>
      </w:pPr>
      <w:r w:rsidRPr="00DC7D4F">
        <w:rPr>
          <w:color w:val="000000" w:themeColor="text1"/>
          <w:sz w:val="28"/>
          <w:szCs w:val="20"/>
        </w:rPr>
        <w:t>заключительная</w:t>
      </w:r>
      <w:r w:rsidRPr="00DC7D4F">
        <w:rPr>
          <w:color w:val="000000" w:themeColor="text1"/>
          <w:sz w:val="28"/>
          <w:szCs w:val="20"/>
        </w:rPr>
        <w:tab/>
      </w:r>
    </w:p>
    <w:p w:rsidR="00DC7D4F" w:rsidRDefault="00DC7D4F">
      <w:pPr>
        <w:spacing w:after="200" w:line="276" w:lineRule="auto"/>
        <w:rPr>
          <w:sz w:val="28"/>
          <w:szCs w:val="28"/>
        </w:rPr>
      </w:pPr>
      <w:r>
        <w:rPr>
          <w:sz w:val="28"/>
          <w:szCs w:val="28"/>
        </w:rPr>
        <w:br w:type="page"/>
      </w:r>
    </w:p>
    <w:p w:rsidR="00863C3E" w:rsidRDefault="00DC7D4F" w:rsidP="00DC7D4F">
      <w:pPr>
        <w:widowControl w:val="0"/>
        <w:adjustRightInd w:val="0"/>
        <w:ind w:firstLine="5954"/>
        <w:jc w:val="both"/>
        <w:rPr>
          <w:sz w:val="28"/>
          <w:szCs w:val="28"/>
        </w:rPr>
      </w:pPr>
      <w:r>
        <w:rPr>
          <w:sz w:val="28"/>
          <w:szCs w:val="28"/>
        </w:rPr>
        <w:lastRenderedPageBreak/>
        <w:t>Приложение</w:t>
      </w:r>
    </w:p>
    <w:p w:rsidR="00DC7D4F" w:rsidRDefault="00DC7D4F" w:rsidP="00DC7D4F">
      <w:pPr>
        <w:widowControl w:val="0"/>
        <w:adjustRightInd w:val="0"/>
        <w:ind w:firstLine="5954"/>
        <w:jc w:val="both"/>
        <w:rPr>
          <w:sz w:val="28"/>
          <w:szCs w:val="28"/>
        </w:rPr>
      </w:pPr>
    </w:p>
    <w:p w:rsidR="00DC7D4F" w:rsidRDefault="00DC7D4F" w:rsidP="00DC7D4F">
      <w:pPr>
        <w:widowControl w:val="0"/>
        <w:adjustRightInd w:val="0"/>
        <w:ind w:firstLine="5954"/>
        <w:jc w:val="both"/>
        <w:rPr>
          <w:sz w:val="28"/>
          <w:szCs w:val="28"/>
        </w:rPr>
      </w:pPr>
      <w:r>
        <w:rPr>
          <w:sz w:val="28"/>
          <w:szCs w:val="28"/>
        </w:rPr>
        <w:t>УТВЕРЖДЕНЫ</w:t>
      </w:r>
    </w:p>
    <w:p w:rsidR="00863C3E" w:rsidRDefault="00863C3E" w:rsidP="00DC7D4F">
      <w:pPr>
        <w:shd w:val="clear" w:color="auto" w:fill="FFFFFF"/>
        <w:ind w:firstLine="5954"/>
        <w:jc w:val="both"/>
        <w:rPr>
          <w:iCs/>
          <w:color w:val="000000"/>
          <w:sz w:val="28"/>
          <w:szCs w:val="28"/>
        </w:rPr>
      </w:pPr>
    </w:p>
    <w:p w:rsidR="00DC7D4F" w:rsidRDefault="00DC7D4F" w:rsidP="00DC7D4F">
      <w:pPr>
        <w:shd w:val="clear" w:color="auto" w:fill="FFFFFF"/>
        <w:ind w:firstLine="5954"/>
        <w:jc w:val="both"/>
        <w:rPr>
          <w:iCs/>
          <w:color w:val="000000"/>
          <w:sz w:val="28"/>
          <w:szCs w:val="28"/>
        </w:rPr>
      </w:pPr>
      <w:r>
        <w:rPr>
          <w:iCs/>
          <w:color w:val="000000"/>
          <w:sz w:val="28"/>
          <w:szCs w:val="28"/>
        </w:rPr>
        <w:t>постановление</w:t>
      </w:r>
    </w:p>
    <w:p w:rsidR="00DC7D4F" w:rsidRDefault="00DC7D4F" w:rsidP="00DC7D4F">
      <w:pPr>
        <w:shd w:val="clear" w:color="auto" w:fill="FFFFFF"/>
        <w:ind w:firstLine="5954"/>
        <w:jc w:val="both"/>
        <w:rPr>
          <w:iCs/>
          <w:color w:val="000000"/>
          <w:sz w:val="28"/>
          <w:szCs w:val="28"/>
        </w:rPr>
      </w:pPr>
      <w:r>
        <w:rPr>
          <w:iCs/>
          <w:color w:val="000000"/>
          <w:sz w:val="28"/>
          <w:szCs w:val="28"/>
        </w:rPr>
        <w:t>администрации</w:t>
      </w:r>
    </w:p>
    <w:p w:rsidR="00DC7D4F" w:rsidRDefault="00DC7D4F" w:rsidP="00DC7D4F">
      <w:pPr>
        <w:shd w:val="clear" w:color="auto" w:fill="FFFFFF"/>
        <w:ind w:firstLine="5954"/>
        <w:jc w:val="both"/>
        <w:rPr>
          <w:iCs/>
          <w:color w:val="000000"/>
          <w:sz w:val="28"/>
          <w:szCs w:val="28"/>
        </w:rPr>
      </w:pPr>
      <w:r>
        <w:rPr>
          <w:iCs/>
          <w:color w:val="000000"/>
          <w:sz w:val="28"/>
          <w:szCs w:val="28"/>
        </w:rPr>
        <w:t>Нагорского района</w:t>
      </w:r>
    </w:p>
    <w:p w:rsidR="00DC7D4F" w:rsidRPr="00DC7D4F" w:rsidRDefault="00DC7D4F" w:rsidP="00DC7D4F">
      <w:pPr>
        <w:shd w:val="clear" w:color="auto" w:fill="FFFFFF"/>
        <w:spacing w:after="720"/>
        <w:ind w:firstLine="5954"/>
        <w:jc w:val="both"/>
        <w:rPr>
          <w:iCs/>
          <w:color w:val="000000"/>
          <w:sz w:val="28"/>
          <w:szCs w:val="28"/>
        </w:rPr>
      </w:pPr>
      <w:r>
        <w:rPr>
          <w:iCs/>
          <w:color w:val="000000"/>
          <w:sz w:val="28"/>
          <w:szCs w:val="28"/>
        </w:rPr>
        <w:t xml:space="preserve">от </w:t>
      </w:r>
      <w:r w:rsidR="00F2278C">
        <w:rPr>
          <w:iCs/>
          <w:color w:val="000000"/>
          <w:sz w:val="28"/>
          <w:szCs w:val="28"/>
        </w:rPr>
        <w:t>27.05.2022</w:t>
      </w:r>
      <w:r>
        <w:rPr>
          <w:iCs/>
          <w:color w:val="000000"/>
          <w:sz w:val="28"/>
          <w:szCs w:val="28"/>
        </w:rPr>
        <w:t xml:space="preserve"> № </w:t>
      </w:r>
      <w:r w:rsidR="00F2278C">
        <w:rPr>
          <w:iCs/>
          <w:color w:val="000000"/>
          <w:sz w:val="28"/>
          <w:szCs w:val="28"/>
        </w:rPr>
        <w:t xml:space="preserve">227 - </w:t>
      </w:r>
      <w:proofErr w:type="gramStart"/>
      <w:r w:rsidR="00F2278C">
        <w:rPr>
          <w:iCs/>
          <w:color w:val="000000"/>
          <w:sz w:val="28"/>
          <w:szCs w:val="28"/>
        </w:rPr>
        <w:t>П</w:t>
      </w:r>
      <w:proofErr w:type="gramEnd"/>
    </w:p>
    <w:p w:rsidR="001F7AC8" w:rsidRPr="00640BAE" w:rsidRDefault="001F7AC8" w:rsidP="00DC7D4F">
      <w:pPr>
        <w:shd w:val="clear" w:color="auto" w:fill="FFFFFF"/>
        <w:spacing w:after="480"/>
        <w:jc w:val="center"/>
        <w:rPr>
          <w:b/>
          <w:sz w:val="28"/>
          <w:szCs w:val="28"/>
        </w:rPr>
      </w:pPr>
      <w:r w:rsidRPr="00640BAE">
        <w:rPr>
          <w:b/>
          <w:sz w:val="28"/>
          <w:szCs w:val="28"/>
        </w:rPr>
        <w:t>Особенности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
    <w:p w:rsidR="004A3D9C" w:rsidRPr="00DC7D4F" w:rsidRDefault="001F7AC8" w:rsidP="00DC7D4F">
      <w:pPr>
        <w:shd w:val="clear" w:color="auto" w:fill="FFFFFF"/>
        <w:spacing w:line="360" w:lineRule="auto"/>
        <w:ind w:firstLine="709"/>
        <w:rPr>
          <w:sz w:val="28"/>
          <w:szCs w:val="28"/>
        </w:rPr>
      </w:pPr>
      <w:r w:rsidRPr="00DC7D4F">
        <w:rPr>
          <w:sz w:val="28"/>
          <w:szCs w:val="28"/>
        </w:rPr>
        <w:t>1.</w:t>
      </w:r>
      <w:r w:rsidR="00DC7D4F">
        <w:rPr>
          <w:sz w:val="28"/>
          <w:szCs w:val="28"/>
        </w:rPr>
        <w:t xml:space="preserve"> </w:t>
      </w:r>
      <w:proofErr w:type="gramStart"/>
      <w:r w:rsidRPr="00DC7D4F">
        <w:rPr>
          <w:sz w:val="28"/>
          <w:szCs w:val="28"/>
        </w:rPr>
        <w:t>Объем работ, связанных с осуществлением регулярных перевозок пассажиров и багажа</w:t>
      </w:r>
      <w:r w:rsidR="004A3D9C" w:rsidRPr="00DC7D4F">
        <w:rPr>
          <w:sz w:val="28"/>
          <w:szCs w:val="28"/>
        </w:rPr>
        <w:t xml:space="preserve"> автомобильным транспортом или городским наземным электрическим  транспортом по регулируемым тарифам,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определяется исходя из количества невыполненных рейсов, протяженности маршрута таких перевозок и (или) продолжительности рейса, установленной графиком движения транспортного средства.</w:t>
      </w:r>
      <w:proofErr w:type="gramEnd"/>
    </w:p>
    <w:p w:rsidR="004A3D9C" w:rsidRPr="00DC7D4F" w:rsidRDefault="004A3D9C" w:rsidP="00DC7D4F">
      <w:pPr>
        <w:shd w:val="clear" w:color="auto" w:fill="FFFFFF"/>
        <w:spacing w:line="360" w:lineRule="auto"/>
        <w:ind w:firstLine="709"/>
        <w:rPr>
          <w:sz w:val="28"/>
          <w:szCs w:val="28"/>
        </w:rPr>
      </w:pPr>
      <w:r w:rsidRPr="00DC7D4F">
        <w:rPr>
          <w:sz w:val="28"/>
          <w:szCs w:val="28"/>
        </w:rPr>
        <w:t xml:space="preserve">Порядок отнесения рейсов к невыполненным рейсам устанавливается заказчиком, имея в </w:t>
      </w:r>
      <w:proofErr w:type="gramStart"/>
      <w:r w:rsidRPr="00DC7D4F">
        <w:rPr>
          <w:sz w:val="28"/>
          <w:szCs w:val="28"/>
        </w:rPr>
        <w:t>виду</w:t>
      </w:r>
      <w:proofErr w:type="gramEnd"/>
      <w:r w:rsidRPr="00DC7D4F">
        <w:rPr>
          <w:sz w:val="28"/>
          <w:szCs w:val="28"/>
        </w:rPr>
        <w:t xml:space="preserve"> что к невыполненным рейсам не относятся рейсы, не выполненные вследствие:</w:t>
      </w:r>
    </w:p>
    <w:p w:rsidR="001F7AC8" w:rsidRPr="00DC7D4F" w:rsidRDefault="004A3D9C" w:rsidP="00DC7D4F">
      <w:pPr>
        <w:shd w:val="clear" w:color="auto" w:fill="FFFFFF"/>
        <w:spacing w:line="360" w:lineRule="auto"/>
        <w:ind w:firstLine="709"/>
        <w:rPr>
          <w:sz w:val="28"/>
          <w:szCs w:val="28"/>
        </w:rPr>
      </w:pPr>
      <w:r w:rsidRPr="00DC7D4F">
        <w:rPr>
          <w:sz w:val="28"/>
          <w:szCs w:val="28"/>
        </w:rPr>
        <w:t>-дорожно-транспортных происшествий, произошедших не по вине подрядчика и (или</w:t>
      </w:r>
      <w:proofErr w:type="gramStart"/>
      <w:r w:rsidRPr="00DC7D4F">
        <w:rPr>
          <w:sz w:val="28"/>
          <w:szCs w:val="28"/>
        </w:rPr>
        <w:t>)е</w:t>
      </w:r>
      <w:proofErr w:type="gramEnd"/>
      <w:r w:rsidRPr="00DC7D4F">
        <w:rPr>
          <w:sz w:val="28"/>
          <w:szCs w:val="28"/>
        </w:rPr>
        <w:t>го работников;</w:t>
      </w:r>
    </w:p>
    <w:p w:rsidR="004A3D9C" w:rsidRPr="00DC7D4F" w:rsidRDefault="004A3D9C" w:rsidP="00DC7D4F">
      <w:pPr>
        <w:shd w:val="clear" w:color="auto" w:fill="FFFFFF"/>
        <w:spacing w:line="360" w:lineRule="auto"/>
        <w:ind w:firstLine="709"/>
        <w:rPr>
          <w:sz w:val="28"/>
          <w:szCs w:val="28"/>
        </w:rPr>
      </w:pPr>
      <w:r w:rsidRPr="00DC7D4F">
        <w:rPr>
          <w:sz w:val="28"/>
          <w:szCs w:val="28"/>
        </w:rPr>
        <w:t>-снижения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w:t>
      </w:r>
    </w:p>
    <w:p w:rsidR="008E7610" w:rsidRPr="00DC7D4F" w:rsidRDefault="008E7610" w:rsidP="00DC7D4F">
      <w:pPr>
        <w:shd w:val="clear" w:color="auto" w:fill="FFFFFF"/>
        <w:spacing w:line="360" w:lineRule="auto"/>
        <w:ind w:firstLine="709"/>
        <w:rPr>
          <w:sz w:val="28"/>
          <w:szCs w:val="28"/>
        </w:rPr>
      </w:pPr>
      <w:r w:rsidRPr="00DC7D4F">
        <w:rPr>
          <w:sz w:val="28"/>
          <w:szCs w:val="28"/>
        </w:rPr>
        <w:t>-иных обстоятельствах, предусмотренных государственным или муниципальным контрактом (этапом исполнения контракта).</w:t>
      </w:r>
    </w:p>
    <w:p w:rsidR="001F7AC8" w:rsidRDefault="008E7610" w:rsidP="00640BAE">
      <w:pPr>
        <w:shd w:val="clear" w:color="auto" w:fill="FFFFFF"/>
        <w:spacing w:line="360" w:lineRule="auto"/>
        <w:ind w:firstLine="709"/>
        <w:rPr>
          <w:sz w:val="28"/>
          <w:szCs w:val="28"/>
        </w:rPr>
      </w:pPr>
      <w:r w:rsidRPr="00DC7D4F">
        <w:rPr>
          <w:sz w:val="28"/>
          <w:szCs w:val="28"/>
        </w:rPr>
        <w:lastRenderedPageBreak/>
        <w:t>2.</w:t>
      </w:r>
      <w:r w:rsidR="00640BAE">
        <w:rPr>
          <w:sz w:val="28"/>
          <w:szCs w:val="28"/>
        </w:rPr>
        <w:t xml:space="preserve"> </w:t>
      </w:r>
      <w:r w:rsidRPr="00DC7D4F">
        <w:rPr>
          <w:sz w:val="28"/>
          <w:szCs w:val="28"/>
        </w:rPr>
        <w:t>За невыполнение объема работ, предусмотренного пунктом 1 настоящего документа, подрядчик выплачивает заказчику штраф в размере одног</w:t>
      </w:r>
      <w:r w:rsidR="008B7C18" w:rsidRPr="00DC7D4F">
        <w:rPr>
          <w:sz w:val="28"/>
          <w:szCs w:val="28"/>
        </w:rPr>
        <w:t xml:space="preserve">о </w:t>
      </w:r>
      <w:bookmarkStart w:id="0" w:name="_GoBack"/>
      <w:bookmarkEnd w:id="0"/>
      <w:r w:rsidRPr="00DC7D4F">
        <w:rPr>
          <w:sz w:val="28"/>
          <w:szCs w:val="28"/>
        </w:rPr>
        <w:t>процента стоимости указанного объема работ.</w:t>
      </w:r>
    </w:p>
    <w:p w:rsidR="00640BAE" w:rsidRPr="00DC7D4F" w:rsidRDefault="00640BAE" w:rsidP="00640BAE">
      <w:pPr>
        <w:shd w:val="clear" w:color="auto" w:fill="FFFFFF"/>
        <w:spacing w:before="720" w:line="360" w:lineRule="auto"/>
        <w:ind w:firstLine="709"/>
        <w:jc w:val="center"/>
        <w:rPr>
          <w:sz w:val="28"/>
          <w:szCs w:val="28"/>
        </w:rPr>
      </w:pPr>
      <w:r>
        <w:rPr>
          <w:sz w:val="28"/>
          <w:szCs w:val="28"/>
        </w:rPr>
        <w:t>________</w:t>
      </w:r>
    </w:p>
    <w:sectPr w:rsidR="00640BAE" w:rsidRPr="00DC7D4F" w:rsidSect="002D017E">
      <w:headerReference w:type="default" r:id="rId6"/>
      <w:headerReference w:type="first" r:id="rId7"/>
      <w:pgSz w:w="11906" w:h="16838"/>
      <w:pgMar w:top="170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8CD" w:rsidRDefault="004068CD" w:rsidP="00863C3E">
      <w:r>
        <w:separator/>
      </w:r>
    </w:p>
  </w:endnote>
  <w:endnote w:type="continuationSeparator" w:id="0">
    <w:p w:rsidR="004068CD" w:rsidRDefault="004068CD" w:rsidP="00863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8CD" w:rsidRDefault="004068CD" w:rsidP="00863C3E">
      <w:r>
        <w:separator/>
      </w:r>
    </w:p>
  </w:footnote>
  <w:footnote w:type="continuationSeparator" w:id="0">
    <w:p w:rsidR="004068CD" w:rsidRDefault="004068CD" w:rsidP="00863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188350"/>
      <w:docPartObj>
        <w:docPartGallery w:val="Page Numbers (Top of Page)"/>
        <w:docPartUnique/>
      </w:docPartObj>
    </w:sdtPr>
    <w:sdtEndPr>
      <w:rPr>
        <w:sz w:val="28"/>
        <w:szCs w:val="28"/>
      </w:rPr>
    </w:sdtEndPr>
    <w:sdtContent>
      <w:p w:rsidR="002D017E" w:rsidRPr="002D017E" w:rsidRDefault="00962BF3">
        <w:pPr>
          <w:pStyle w:val="a4"/>
          <w:jc w:val="center"/>
          <w:rPr>
            <w:sz w:val="28"/>
            <w:szCs w:val="28"/>
          </w:rPr>
        </w:pPr>
        <w:r w:rsidRPr="002D017E">
          <w:rPr>
            <w:sz w:val="28"/>
            <w:szCs w:val="28"/>
          </w:rPr>
          <w:fldChar w:fldCharType="begin"/>
        </w:r>
        <w:r w:rsidR="002D017E" w:rsidRPr="002D017E">
          <w:rPr>
            <w:sz w:val="28"/>
            <w:szCs w:val="28"/>
          </w:rPr>
          <w:instrText xml:space="preserve"> PAGE   \* MERGEFORMAT </w:instrText>
        </w:r>
        <w:r w:rsidRPr="002D017E">
          <w:rPr>
            <w:sz w:val="28"/>
            <w:szCs w:val="28"/>
          </w:rPr>
          <w:fldChar w:fldCharType="separate"/>
        </w:r>
        <w:r w:rsidR="00F2278C">
          <w:rPr>
            <w:noProof/>
            <w:sz w:val="28"/>
            <w:szCs w:val="28"/>
          </w:rPr>
          <w:t>3</w:t>
        </w:r>
        <w:r w:rsidRPr="002D017E">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7E" w:rsidRDefault="002D017E">
    <w:pPr>
      <w:pStyle w:val="a4"/>
    </w:pPr>
    <w:r w:rsidRPr="002D017E">
      <w:rPr>
        <w:noProof/>
      </w:rPr>
      <w:drawing>
        <wp:anchor distT="0" distB="0" distL="114300" distR="114300" simplePos="0" relativeHeight="251659264" behindDoc="1" locked="0" layoutInCell="1" allowOverlap="1">
          <wp:simplePos x="0" y="0"/>
          <wp:positionH relativeFrom="column">
            <wp:posOffset>2787650</wp:posOffset>
          </wp:positionH>
          <wp:positionV relativeFrom="paragraph">
            <wp:posOffset>27940</wp:posOffset>
          </wp:positionV>
          <wp:extent cx="480060" cy="594995"/>
          <wp:effectExtent l="19050" t="0" r="0" b="0"/>
          <wp:wrapTight wrapText="bothSides">
            <wp:wrapPolygon edited="0">
              <wp:start x="-857" y="0"/>
              <wp:lineTo x="-857" y="20747"/>
              <wp:lineTo x="21429" y="20747"/>
              <wp:lineTo x="21429" y="0"/>
              <wp:lineTo x="-857" y="0"/>
            </wp:wrapPolygon>
          </wp:wrapTight>
          <wp:docPr id="3" name="Рисунок 2" descr="Нагорский МР 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горский МР герб контур вольная"/>
                  <pic:cNvPicPr>
                    <a:picLocks noChangeAspect="1" noChangeArrowheads="1"/>
                  </pic:cNvPicPr>
                </pic:nvPicPr>
                <pic:blipFill>
                  <a:blip r:embed="rId1" cstate="print"/>
                  <a:srcRect/>
                  <a:stretch>
                    <a:fillRect/>
                  </a:stretch>
                </pic:blipFill>
                <pic:spPr bwMode="auto">
                  <a:xfrm>
                    <a:off x="0" y="0"/>
                    <a:ext cx="480060" cy="59499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82DB1"/>
    <w:rsid w:val="001F7AC8"/>
    <w:rsid w:val="002D017E"/>
    <w:rsid w:val="003D0600"/>
    <w:rsid w:val="003E33C9"/>
    <w:rsid w:val="004068CD"/>
    <w:rsid w:val="00461432"/>
    <w:rsid w:val="004A3D9C"/>
    <w:rsid w:val="004D7612"/>
    <w:rsid w:val="00576B55"/>
    <w:rsid w:val="00640BAE"/>
    <w:rsid w:val="006E77E3"/>
    <w:rsid w:val="007D2A66"/>
    <w:rsid w:val="00833602"/>
    <w:rsid w:val="0085601D"/>
    <w:rsid w:val="00863C3E"/>
    <w:rsid w:val="008B7C18"/>
    <w:rsid w:val="008E7610"/>
    <w:rsid w:val="00917389"/>
    <w:rsid w:val="00962BF3"/>
    <w:rsid w:val="00980476"/>
    <w:rsid w:val="009A24A6"/>
    <w:rsid w:val="009B30F9"/>
    <w:rsid w:val="00B27EF0"/>
    <w:rsid w:val="00B40167"/>
    <w:rsid w:val="00C920D9"/>
    <w:rsid w:val="00C95BC8"/>
    <w:rsid w:val="00D17C38"/>
    <w:rsid w:val="00D40C7D"/>
    <w:rsid w:val="00D53079"/>
    <w:rsid w:val="00DC7D4F"/>
    <w:rsid w:val="00E749CF"/>
    <w:rsid w:val="00F2278C"/>
    <w:rsid w:val="00F82DB1"/>
    <w:rsid w:val="00FA36E4"/>
    <w:rsid w:val="00FD1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2DB1"/>
    <w:rPr>
      <w:b/>
      <w:bCs/>
    </w:rPr>
  </w:style>
  <w:style w:type="paragraph" w:styleId="a4">
    <w:name w:val="header"/>
    <w:basedOn w:val="a"/>
    <w:link w:val="a5"/>
    <w:uiPriority w:val="99"/>
    <w:unhideWhenUsed/>
    <w:rsid w:val="00863C3E"/>
    <w:pPr>
      <w:tabs>
        <w:tab w:val="center" w:pos="4677"/>
        <w:tab w:val="right" w:pos="9355"/>
      </w:tabs>
    </w:pPr>
  </w:style>
  <w:style w:type="character" w:customStyle="1" w:styleId="a5">
    <w:name w:val="Верхний колонтитул Знак"/>
    <w:basedOn w:val="a0"/>
    <w:link w:val="a4"/>
    <w:uiPriority w:val="99"/>
    <w:rsid w:val="00863C3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63C3E"/>
    <w:pPr>
      <w:tabs>
        <w:tab w:val="center" w:pos="4677"/>
        <w:tab w:val="right" w:pos="9355"/>
      </w:tabs>
    </w:pPr>
  </w:style>
  <w:style w:type="character" w:customStyle="1" w:styleId="a7">
    <w:name w:val="Нижний колонтитул Знак"/>
    <w:basedOn w:val="a0"/>
    <w:link w:val="a6"/>
    <w:uiPriority w:val="99"/>
    <w:semiHidden/>
    <w:rsid w:val="00863C3E"/>
    <w:rPr>
      <w:rFonts w:ascii="Times New Roman" w:eastAsia="Times New Roman" w:hAnsi="Times New Roman" w:cs="Times New Roman"/>
      <w:sz w:val="24"/>
      <w:szCs w:val="24"/>
      <w:lang w:eastAsia="ru-RU"/>
    </w:rPr>
  </w:style>
  <w:style w:type="table" w:styleId="a8">
    <w:name w:val="Table Grid"/>
    <w:basedOn w:val="a1"/>
    <w:uiPriority w:val="59"/>
    <w:rsid w:val="00DC7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DC7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2DB1"/>
    <w:rPr>
      <w:b/>
      <w:bCs/>
    </w:rPr>
  </w:style>
</w:styles>
</file>

<file path=word/webSettings.xml><?xml version="1.0" encoding="utf-8"?>
<w:webSettings xmlns:r="http://schemas.openxmlformats.org/officeDocument/2006/relationships" xmlns:w="http://schemas.openxmlformats.org/wordprocessingml/2006/main">
  <w:divs>
    <w:div w:id="13831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PC02</cp:lastModifiedBy>
  <cp:revision>6</cp:revision>
  <cp:lastPrinted>2022-05-26T06:30:00Z</cp:lastPrinted>
  <dcterms:created xsi:type="dcterms:W3CDTF">2022-05-25T12:22:00Z</dcterms:created>
  <dcterms:modified xsi:type="dcterms:W3CDTF">2022-05-27T10:23:00Z</dcterms:modified>
</cp:coreProperties>
</file>