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FD23C4" w:rsidRPr="001C31D5" w:rsidRDefault="004A7B51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09.06.2021</w:t>
      </w:r>
      <w:r w:rsidR="00AE4638" w:rsidRPr="001C31D5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221 -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FD23C4" w:rsidRDefault="00FD23C4" w:rsidP="00FD23C4">
      <w:pPr>
        <w:pStyle w:val="ConsPlusTitle"/>
        <w:suppressAutoHyphens/>
        <w:spacing w:before="480" w:after="480"/>
        <w:jc w:val="center"/>
        <w:rPr>
          <w:bCs w:val="0"/>
        </w:rPr>
      </w:pPr>
      <w:r>
        <w:t>Об утверждении нормативных затрат на обеспечение функций администрации Нагорского района на 202</w:t>
      </w:r>
      <w:r w:rsidR="00E16C91">
        <w:t>2</w:t>
      </w:r>
      <w:r>
        <w:t xml:space="preserve"> год</w:t>
      </w:r>
    </w:p>
    <w:p w:rsidR="00FD23C4" w:rsidRDefault="00FD23C4" w:rsidP="00FD23C4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>
        <w:rPr>
          <w:sz w:val="28"/>
          <w:szCs w:val="28"/>
        </w:rPr>
        <w:t>от 23.12.2019</w:t>
      </w:r>
      <w:proofErr w:type="gramEnd"/>
      <w:r>
        <w:rPr>
          <w:sz w:val="28"/>
          <w:szCs w:val="28"/>
        </w:rPr>
        <w:t xml:space="preserve"> № 600-П «</w:t>
      </w:r>
      <w:r w:rsidRPr="00DA4D20">
        <w:rPr>
          <w:sz w:val="28"/>
          <w:szCs w:val="28"/>
        </w:rPr>
        <w:t>Об утверждении Правил определения нормативных затрат на обеспечение фун</w:t>
      </w:r>
      <w:r w:rsidRPr="00DA4D20">
        <w:rPr>
          <w:sz w:val="28"/>
          <w:szCs w:val="28"/>
        </w:rPr>
        <w:t>к</w:t>
      </w:r>
      <w:r w:rsidRPr="00DA4D20">
        <w:rPr>
          <w:sz w:val="28"/>
          <w:szCs w:val="28"/>
        </w:rPr>
        <w:t>ций администрации Нагорского района, ее отраслевых органов (включая с</w:t>
      </w:r>
      <w:r w:rsidRPr="00DA4D20">
        <w:rPr>
          <w:sz w:val="28"/>
          <w:szCs w:val="28"/>
        </w:rPr>
        <w:t>о</w:t>
      </w:r>
      <w:r w:rsidRPr="00DA4D20">
        <w:rPr>
          <w:sz w:val="28"/>
          <w:szCs w:val="28"/>
        </w:rPr>
        <w:t>ответственно подведомственные им казенные учреждения)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нормативные затраты на обеспечение функций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Нагорского района (далее – администрация) согласно приложению.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планировании закупок для обеспечения нужд администрации на 2022 год и плановый период структурным подразделениям администрации руководствоваться настоящим постановлением.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Управлению делами администрации (</w:t>
      </w:r>
      <w:proofErr w:type="spellStart"/>
      <w:r>
        <w:rPr>
          <w:sz w:val="28"/>
          <w:szCs w:val="28"/>
        </w:rPr>
        <w:t>Хохрина</w:t>
      </w:r>
      <w:proofErr w:type="spellEnd"/>
      <w:r>
        <w:rPr>
          <w:sz w:val="28"/>
          <w:szCs w:val="28"/>
        </w:rPr>
        <w:t xml:space="preserve"> В.Г.) довести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стоящее постановление до сведения работников администрации.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>
        <w:rPr>
          <w:rFonts w:eastAsia="A"/>
          <w:sz w:val="28"/>
          <w:szCs w:val="28"/>
        </w:rPr>
        <w:t>Двоеглазову</w:t>
      </w:r>
      <w:proofErr w:type="spellEnd"/>
      <w:r>
        <w:rPr>
          <w:rFonts w:eastAsia="A"/>
          <w:sz w:val="28"/>
          <w:szCs w:val="28"/>
        </w:rPr>
        <w:t xml:space="preserve"> О.В.</w:t>
      </w:r>
    </w:p>
    <w:p w:rsidR="00FD23C4" w:rsidRDefault="00FD23C4" w:rsidP="00FD23C4">
      <w:pPr>
        <w:spacing w:after="720"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 xml:space="preserve">Настоящее постановление вступает в силу с </w:t>
      </w:r>
      <w:r>
        <w:rPr>
          <w:bCs/>
          <w:sz w:val="28"/>
          <w:szCs w:val="28"/>
        </w:rPr>
        <w:t>момента</w:t>
      </w:r>
      <w:r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Сборнике и действует до 31.12.2022.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90"/>
        <w:gridCol w:w="4780"/>
      </w:tblGrid>
      <w:tr w:rsidR="00FD23C4" w:rsidTr="00FD23C4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3C4" w:rsidRDefault="00597644" w:rsidP="005976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</w:t>
            </w:r>
            <w:r w:rsidR="00FD23C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ы</w:t>
            </w:r>
            <w:r w:rsidR="00FD23C4">
              <w:rPr>
                <w:sz w:val="28"/>
                <w:szCs w:val="28"/>
              </w:rPr>
              <w:t xml:space="preserve"> Нагорского района</w:t>
            </w:r>
            <w:r>
              <w:rPr>
                <w:sz w:val="28"/>
                <w:szCs w:val="28"/>
              </w:rPr>
              <w:t>,</w:t>
            </w:r>
          </w:p>
          <w:p w:rsidR="00597644" w:rsidRDefault="00597644" w:rsidP="005976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:rsidR="00597644" w:rsidRDefault="00597644" w:rsidP="005976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644" w:rsidRDefault="00597644" w:rsidP="005976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597644" w:rsidRDefault="00597644" w:rsidP="005976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FD23C4" w:rsidRDefault="00597644" w:rsidP="00597644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 w:rsidRPr="00597644">
              <w:rPr>
                <w:sz w:val="28"/>
                <w:szCs w:val="28"/>
              </w:rPr>
              <w:t xml:space="preserve">А.И. </w:t>
            </w:r>
            <w:r>
              <w:rPr>
                <w:sz w:val="28"/>
                <w:szCs w:val="28"/>
              </w:rPr>
              <w:t>Н</w:t>
            </w:r>
            <w:r w:rsidRPr="00597644">
              <w:rPr>
                <w:sz w:val="28"/>
                <w:szCs w:val="28"/>
              </w:rPr>
              <w:t>овоселов</w:t>
            </w:r>
          </w:p>
        </w:tc>
      </w:tr>
    </w:tbl>
    <w:p w:rsidR="00FD23C4" w:rsidRDefault="00FD23C4" w:rsidP="00FD23C4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работы с малым </w:t>
      </w:r>
    </w:p>
    <w:p w:rsidR="00FD23C4" w:rsidRDefault="00FD23C4" w:rsidP="00FD23C4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бухгалтер-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бухгалтерского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p w:rsidR="00FD23C4" w:rsidRPr="001C31D5" w:rsidRDefault="00FD23C4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C05E81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УТВЕРЖДЕНЫ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0A315D">
        <w:rPr>
          <w:sz w:val="28"/>
          <w:szCs w:val="28"/>
        </w:rPr>
        <w:t>06.09.2021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0A315D">
        <w:rPr>
          <w:sz w:val="28"/>
          <w:szCs w:val="28"/>
        </w:rPr>
        <w:t xml:space="preserve">221 - </w:t>
      </w:r>
      <w:proofErr w:type="gramStart"/>
      <w:r w:rsidR="000A315D">
        <w:rPr>
          <w:sz w:val="28"/>
          <w:szCs w:val="28"/>
        </w:rPr>
        <w:t>П</w:t>
      </w:r>
      <w:proofErr w:type="gramEnd"/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EC11B4">
      <w:pPr>
        <w:autoSpaceDE w:val="0"/>
        <w:autoSpaceDN w:val="0"/>
        <w:adjustRightInd w:val="0"/>
        <w:spacing w:after="480"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</w:t>
      </w:r>
      <w:r w:rsidRPr="00130528">
        <w:t>и</w:t>
      </w:r>
      <w:r w:rsidRPr="00130528">
        <w:t>танный на основе нормативных затрат на обеспечение функций администрации Нагорск</w:t>
      </w:r>
      <w:r w:rsidRPr="00130528">
        <w:t>о</w:t>
      </w:r>
      <w:r w:rsidRPr="00130528">
        <w:t>го района (далее – нормативные затраты), не может превышать объема лимитов бюдже</w:t>
      </w:r>
      <w:r w:rsidRPr="00130528">
        <w:t>т</w:t>
      </w:r>
      <w:r w:rsidRPr="00130528">
        <w:t>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</w:t>
      </w:r>
      <w:r w:rsidRPr="00130528">
        <w:t>к</w:t>
      </w:r>
      <w:r w:rsidRPr="00130528"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 xml:space="preserve">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родных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ня тарифов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единений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6"/>
        <w:gridCol w:w="2625"/>
        <w:gridCol w:w="2076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услуги подвижной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</w:t>
      </w:r>
      <w:r w:rsidRPr="00130528">
        <w:rPr>
          <w:bCs/>
        </w:rPr>
        <w:t>б</w:t>
      </w:r>
      <w:r w:rsidRPr="00130528">
        <w:rPr>
          <w:bCs/>
        </w:rPr>
        <w:t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</w:t>
      </w:r>
      <w:r w:rsidRPr="00130528">
        <w:rPr>
          <w:bCs/>
        </w:rPr>
        <w:t>и</w:t>
      </w:r>
      <w:r w:rsidRPr="00130528">
        <w:rPr>
          <w:bCs/>
        </w:rPr>
        <w:t>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1.1.7.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коммутируемых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</w:t>
      </w:r>
      <w:r w:rsidRPr="00130528">
        <w:rPr>
          <w:rFonts w:eastAsia="Calibri"/>
        </w:rPr>
        <w:t>в</w:t>
      </w:r>
      <w:r w:rsidRPr="00130528">
        <w:rPr>
          <w:rFonts w:eastAsia="Calibri"/>
        </w:rPr>
        <w:t>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дельного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</w:t>
      </w:r>
      <w:r w:rsidRPr="00130528">
        <w:rPr>
          <w:b/>
          <w:bCs/>
        </w:rPr>
        <w:t>п</w:t>
      </w:r>
      <w:r w:rsidRPr="00130528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DF36F3" w:rsidP="00EC11B4">
      <w:pPr>
        <w:adjustRightInd w:val="0"/>
        <w:jc w:val="center"/>
        <w:rPr>
          <w:rFonts w:eastAsia="Calibri"/>
          <w:bCs/>
        </w:rPr>
      </w:pPr>
      <w:r w:rsidRPr="00DF36F3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fit-shape-to-text:t" inset="0,0,0,0">
              <w:txbxContent>
                <w:p w:rsidR="000A315D" w:rsidRPr="00FF3DCF" w:rsidRDefault="000A315D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 xml:space="preserve">Сопровождение программного </w:t>
            </w:r>
            <w:r w:rsidRPr="00130528">
              <w:lastRenderedPageBreak/>
              <w:t>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1 единицы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</w:t>
            </w:r>
            <w:r w:rsidRPr="00130528">
              <w:t>д</w:t>
            </w:r>
            <w:r w:rsidRPr="00130528">
              <w:t>держки на срок 1 год, уровень - Расширенный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</w:t>
            </w:r>
            <w:r w:rsidRPr="00130528">
              <w:t>м</w:t>
            </w:r>
            <w:r w:rsidRPr="00130528">
              <w:t xml:space="preserve">плектом </w:t>
            </w:r>
            <w:r w:rsidR="002B5F89" w:rsidRPr="00130528">
              <w:t>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«Собственность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информации</w:t>
            </w:r>
          </w:p>
        </w:tc>
        <w:tc>
          <w:tcPr>
            <w:tcW w:w="34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74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ключительной) лицензии на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пользование программного обе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печения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учре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дение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 xml:space="preserve">Поддержка систем </w:t>
            </w:r>
            <w:r w:rsidRPr="00130528">
              <w:lastRenderedPageBreak/>
              <w:t>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20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lastRenderedPageBreak/>
              <w:t>нистрацию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lastRenderedPageBreak/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ляется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4003"/>
        <w:gridCol w:w="2792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</w:t>
      </w:r>
      <w:r w:rsidRPr="00130528">
        <w:rPr>
          <w:b/>
          <w:bCs/>
        </w:rPr>
        <w:t>н</w:t>
      </w:r>
      <w:r w:rsidRPr="00130528">
        <w:rPr>
          <w:b/>
          <w:bCs/>
        </w:rPr>
        <w:t>теров, многофункциональных устройств, копировальных аппаратов и иной оргте</w:t>
      </w:r>
      <w:r w:rsidRPr="00130528">
        <w:rPr>
          <w:b/>
          <w:bCs/>
        </w:rPr>
        <w:t>х</w:t>
      </w:r>
      <w:r w:rsidRPr="00130528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3375"/>
        <w:gridCol w:w="3449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1.4.5. Затраты на приобретение оборудования по обеспечению безопасности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130528">
        <w:t>и</w:t>
      </w:r>
      <w:r w:rsidRPr="00130528">
        <w:t>чества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одной единицы носителю информации </w:t>
            </w:r>
            <w:r w:rsidRPr="00130528">
              <w:rPr>
                <w:color w:val="000000"/>
              </w:rPr>
              <w:lastRenderedPageBreak/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lastRenderedPageBreak/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ва, копировального </w:t>
            </w:r>
            <w:r w:rsidRPr="00130528">
              <w:rPr>
                <w:color w:val="000000"/>
              </w:rPr>
              <w:lastRenderedPageBreak/>
              <w:t>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вальных аппаратов и иной </w:t>
            </w:r>
            <w:r w:rsidRPr="00130528">
              <w:rPr>
                <w:color w:val="000000"/>
              </w:rPr>
              <w:lastRenderedPageBreak/>
              <w:t>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</w:t>
      </w:r>
      <w:r w:rsidRPr="00130528">
        <w:rPr>
          <w:bCs/>
        </w:rPr>
        <w:t>о</w:t>
      </w:r>
      <w:r w:rsidRPr="00130528">
        <w:rPr>
          <w:bCs/>
        </w:rPr>
        <w:t>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130528">
        <w:rPr>
          <w:rFonts w:eastAsia="Calibri"/>
        </w:rPr>
        <w:t>д</w:t>
      </w:r>
      <w:r w:rsidRPr="00130528">
        <w:rPr>
          <w:rFonts w:eastAsia="Calibri"/>
        </w:rPr>
        <w:t>ведомственными указанным органам казенными и бюджетными учреждениями отдел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</w:t>
      </w:r>
      <w:r w:rsidRPr="00130528">
        <w:rPr>
          <w:bCs/>
        </w:rPr>
        <w:t>и</w:t>
      </w:r>
      <w:r w:rsidRPr="00130528">
        <w:rPr>
          <w:bCs/>
        </w:rPr>
        <w:t>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DF36F3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DF36F3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DF36F3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 xml:space="preserve">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lastRenderedPageBreak/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</w:t>
      </w:r>
      <w:r w:rsidRPr="00130528">
        <w:rPr>
          <w:bCs/>
        </w:rPr>
        <w:t>н</w:t>
      </w:r>
      <w:r w:rsidRPr="00130528">
        <w:rPr>
          <w:bCs/>
        </w:rPr>
        <w:t>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готовку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министративного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кумуляторов.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 xml:space="preserve">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диспетчерского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населения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соответствии с указанием Банка России от 28.07.2020 N 5515-У «О страховых тар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>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ховой премии по договору обязательного страхования») по формуле:</w:t>
      </w:r>
      <w:proofErr w:type="gramEnd"/>
    </w:p>
    <w:p w:rsidR="005220A8" w:rsidRPr="00130528" w:rsidRDefault="00DF36F3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ков) допущенных к управлению i-м транспортным средством водителей (стажа управл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 транспортными средствами, соответствующими по категории транспортному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ву, в отношении которого заключается договор обязательного страхования, возраста вод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DF36F3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0A315D" w:rsidRPr="00326657" w:rsidRDefault="000A315D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0A315D" w:rsidRDefault="000A315D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0A315D" w:rsidRPr="005760E9" w:rsidRDefault="000A315D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595736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595736">
              <w:t>20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lastRenderedPageBreak/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Выполнение работ по созданию площадок накопления твердых </w:t>
            </w:r>
            <w:r w:rsidRPr="00130528">
              <w:lastRenderedPageBreak/>
              <w:t>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70 000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 xml:space="preserve">не более 2 единиц на 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ципальных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595736">
            <w:r w:rsidRPr="00130528">
              <w:t xml:space="preserve">не более </w:t>
            </w:r>
            <w:r w:rsidR="00595736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автоно</w:t>
            </w:r>
            <w:r w:rsidRPr="00130528">
              <w:t>м</w:t>
            </w:r>
            <w:r w:rsidRPr="00130528">
              <w:t>ный ИП-212-142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lastRenderedPageBreak/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FD23C4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lastRenderedPageBreak/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595736">
            <w:r w:rsidRPr="00130528">
              <w:t xml:space="preserve">не более </w:t>
            </w:r>
            <w:r w:rsidR="00595736">
              <w:t>10</w:t>
            </w:r>
            <w:r w:rsidR="002D11AC"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Пистолет для монтажной пены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t>Сверла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Трансформатор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lastRenderedPageBreak/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</w:t>
      </w:r>
      <w:r w:rsidRPr="00130528">
        <w:rPr>
          <w:bCs/>
          <w:color w:val="000000"/>
        </w:rPr>
        <w:t>е</w:t>
      </w:r>
      <w:r w:rsidRPr="00130528">
        <w:rPr>
          <w:bCs/>
          <w:color w:val="000000"/>
        </w:rPr>
        <w:t>нием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**Километраж использования транспортных средств определяется служебной н</w:t>
      </w:r>
      <w:r w:rsidRPr="00130528">
        <w:rPr>
          <w:bCs/>
        </w:rPr>
        <w:t>е</w:t>
      </w:r>
      <w:r w:rsidRPr="00130528">
        <w:rPr>
          <w:bCs/>
        </w:rPr>
        <w:t>обходимостью и может быть изменен.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</w:t>
      </w:r>
      <w:r w:rsidRPr="00130528">
        <w:rPr>
          <w:b/>
          <w:color w:val="000000"/>
        </w:rPr>
        <w:t>ю</w:t>
      </w:r>
      <w:r w:rsidRPr="00130528">
        <w:rPr>
          <w:b/>
          <w:color w:val="000000"/>
        </w:rPr>
        <w:t>че-смазочных материалов для обеспечения работы резервного источника электр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*Затраты на приобретение запасных частей для транспортных средств определяю</w:t>
      </w:r>
      <w:r w:rsidRPr="00130528">
        <w:rPr>
          <w:bCs/>
        </w:rPr>
        <w:t>т</w:t>
      </w:r>
      <w:r w:rsidRPr="00130528">
        <w:rPr>
          <w:bCs/>
        </w:rPr>
        <w:t>ся в зависимости от служебной необходимости. При этом закупка осуществляется в пр</w:t>
      </w:r>
      <w:r w:rsidRPr="00130528">
        <w:rPr>
          <w:bCs/>
        </w:rPr>
        <w:t>е</w:t>
      </w:r>
      <w:r w:rsidRPr="00130528">
        <w:rPr>
          <w:bCs/>
        </w:rPr>
        <w:t>делах доведенных лимитов бюджетных обязательств на обеспечение функций админис</w:t>
      </w:r>
      <w:r w:rsidRPr="00130528">
        <w:rPr>
          <w:bCs/>
        </w:rPr>
        <w:t>т</w:t>
      </w:r>
      <w:r w:rsidRPr="00130528">
        <w:rPr>
          <w:bCs/>
        </w:rPr>
        <w:t>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риальных запасов для нужд гражданской </w:t>
            </w:r>
            <w:r w:rsidRPr="00130528">
              <w:rPr>
                <w:bCs/>
                <w:color w:val="000000"/>
              </w:rPr>
              <w:lastRenderedPageBreak/>
              <w:t>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lastRenderedPageBreak/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lastRenderedPageBreak/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DF36F3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fit-shape-to-text:t" inset="0,0,0,0">
                <w:txbxContent>
                  <w:p w:rsidR="000A315D" w:rsidRPr="00326657" w:rsidRDefault="000A315D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fit-shape-to-text:t" inset="0,0,0,0">
                <w:txbxContent>
                  <w:p w:rsidR="000A315D" w:rsidRPr="005760E9" w:rsidRDefault="000A315D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</w:t>
      </w:r>
      <w:r w:rsidRPr="00130528">
        <w:rPr>
          <w:b/>
        </w:rPr>
        <w:t>р</w:t>
      </w:r>
      <w:r w:rsidRPr="00130528">
        <w:rPr>
          <w:b/>
        </w:rPr>
        <w:t>муле:</w:t>
      </w:r>
    </w:p>
    <w:p w:rsidR="00C622C5" w:rsidRPr="00130528" w:rsidRDefault="00DF36F3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fit-shape-to-text:t" inset="0,0,0,0">
                <w:txbxContent>
                  <w:p w:rsidR="000A315D" w:rsidRPr="00326657" w:rsidRDefault="000A315D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fit-shape-to-text:t" inset="0,0,0,0">
                <w:txbxContent>
                  <w:p w:rsidR="000A315D" w:rsidRDefault="000A315D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fit-shape-to-text:t" inset="0,0,0,0">
                <w:txbxContent>
                  <w:p w:rsidR="000A315D" w:rsidRPr="005760E9" w:rsidRDefault="000A315D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fit-shape-to-text:t" inset="0,0,0,0">
                <w:txbxContent>
                  <w:p w:rsidR="000A315D" w:rsidRDefault="000A315D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130528">
        <w:rPr>
          <w:rFonts w:eastAsia="Calibri"/>
          <w:b/>
        </w:rPr>
        <w:t>а</w:t>
      </w:r>
      <w:r w:rsidRPr="00130528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 xml:space="preserve">тального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 xml:space="preserve">тального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дерации,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E16C91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</w:t>
            </w:r>
            <w:r w:rsidR="00E16C91">
              <w:t>8</w:t>
            </w:r>
            <w:r w:rsidRPr="00130528">
              <w:t>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</w:t>
      </w:r>
      <w:r w:rsidRPr="00130528">
        <w:rPr>
          <w:b/>
        </w:rPr>
        <w:t>е</w:t>
      </w:r>
      <w:r w:rsidRPr="00130528">
        <w:rPr>
          <w:b/>
        </w:rPr>
        <w:t>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</w:t>
      </w:r>
      <w:r w:rsidRPr="00130528">
        <w:t>н</w:t>
      </w:r>
      <w:r w:rsidRPr="00130528">
        <w:t>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</w:t>
            </w:r>
            <w:r w:rsidRPr="00130528">
              <w:lastRenderedPageBreak/>
              <w:t>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lastRenderedPageBreak/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</w:t>
      </w:r>
      <w:r w:rsidRPr="00130528">
        <w:t>у</w:t>
      </w:r>
      <w:r w:rsidRPr="00130528">
        <w:t>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фессионального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641"/>
        <w:gridCol w:w="2949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1923F8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4C" w:rsidRDefault="00FC594C" w:rsidP="00351607">
      <w:r>
        <w:separator/>
      </w:r>
    </w:p>
  </w:endnote>
  <w:endnote w:type="continuationSeparator" w:id="0">
    <w:p w:rsidR="00FC594C" w:rsidRDefault="00FC594C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4C" w:rsidRDefault="00FC594C" w:rsidP="00351607">
      <w:r>
        <w:separator/>
      </w:r>
    </w:p>
  </w:footnote>
  <w:footnote w:type="continuationSeparator" w:id="0">
    <w:p w:rsidR="00FC594C" w:rsidRDefault="00FC594C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315D" w:rsidRPr="00506635" w:rsidRDefault="000A315D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FB7599">
          <w:rPr>
            <w:noProof/>
            <w:sz w:val="28"/>
            <w:szCs w:val="28"/>
          </w:rPr>
          <w:t>2</w:t>
        </w:r>
        <w:r w:rsidRPr="00506635">
          <w:rPr>
            <w:sz w:val="28"/>
            <w:szCs w:val="28"/>
          </w:rPr>
          <w:fldChar w:fldCharType="end"/>
        </w:r>
      </w:p>
    </w:sdtContent>
  </w:sdt>
  <w:p w:rsidR="000A315D" w:rsidRDefault="000A31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0A315D" w:rsidRDefault="000A315D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15D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075E6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59B7"/>
    <w:rsid w:val="002238E5"/>
    <w:rsid w:val="00224E96"/>
    <w:rsid w:val="00225E80"/>
    <w:rsid w:val="00230945"/>
    <w:rsid w:val="0023231F"/>
    <w:rsid w:val="00233FF8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D52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663A"/>
    <w:rsid w:val="004A0B5D"/>
    <w:rsid w:val="004A0F29"/>
    <w:rsid w:val="004A7B51"/>
    <w:rsid w:val="004B13FA"/>
    <w:rsid w:val="004B15E1"/>
    <w:rsid w:val="004C0FB4"/>
    <w:rsid w:val="004C1A9B"/>
    <w:rsid w:val="004D1202"/>
    <w:rsid w:val="004D61C9"/>
    <w:rsid w:val="004D6B62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644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815EC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6A57"/>
    <w:rsid w:val="00711374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306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0D17"/>
    <w:rsid w:val="00AC325A"/>
    <w:rsid w:val="00AC362C"/>
    <w:rsid w:val="00AC5FB0"/>
    <w:rsid w:val="00AC77DE"/>
    <w:rsid w:val="00AD0BA9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A67B9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6F3"/>
    <w:rsid w:val="00DF3957"/>
    <w:rsid w:val="00DF7C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77B63"/>
    <w:rsid w:val="00E80346"/>
    <w:rsid w:val="00E87EF9"/>
    <w:rsid w:val="00E92991"/>
    <w:rsid w:val="00E92B4E"/>
    <w:rsid w:val="00E9565D"/>
    <w:rsid w:val="00EA4EC3"/>
    <w:rsid w:val="00EA4EFE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B7599"/>
    <w:rsid w:val="00FC0DBC"/>
    <w:rsid w:val="00FC26CA"/>
    <w:rsid w:val="00FC2BB8"/>
    <w:rsid w:val="00FC594C"/>
    <w:rsid w:val="00FC7ABA"/>
    <w:rsid w:val="00FD23C4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4B64-070C-466D-9783-13AB23D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16737</Words>
  <Characters>95407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12</cp:revision>
  <cp:lastPrinted>2021-06-10T13:08:00Z</cp:lastPrinted>
  <dcterms:created xsi:type="dcterms:W3CDTF">2021-05-25T10:22:00Z</dcterms:created>
  <dcterms:modified xsi:type="dcterms:W3CDTF">2021-06-10T13:08:00Z</dcterms:modified>
</cp:coreProperties>
</file>