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6D6" w:rsidRDefault="006066D6" w:rsidP="006066D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-694690</wp:posOffset>
            </wp:positionV>
            <wp:extent cx="476250" cy="594360"/>
            <wp:effectExtent l="19050" t="0" r="0" b="0"/>
            <wp:wrapTight wrapText="bothSides">
              <wp:wrapPolygon edited="0">
                <wp:start x="-864" y="0"/>
                <wp:lineTo x="-864" y="20769"/>
                <wp:lineTo x="21600" y="20769"/>
                <wp:lineTo x="21600" y="0"/>
                <wp:lineTo x="-864" y="0"/>
              </wp:wrapPolygon>
            </wp:wrapTight>
            <wp:docPr id="1" name="Рисунок 2" descr="Нагорский МР герб контур воль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агорский МР герб контур вольн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АДМИНИСТРАЦИЯ НАГОРСКОГО РАЙОНА</w:t>
      </w:r>
    </w:p>
    <w:p w:rsidR="006066D6" w:rsidRDefault="006066D6" w:rsidP="006066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6066D6" w:rsidRDefault="006066D6" w:rsidP="00B15990">
      <w:pPr>
        <w:spacing w:before="360" w:after="360"/>
        <w:jc w:val="center"/>
        <w:rPr>
          <w:b/>
          <w:sz w:val="28"/>
          <w:szCs w:val="28"/>
        </w:rPr>
      </w:pPr>
      <w:r w:rsidRPr="00910CAE">
        <w:rPr>
          <w:b/>
          <w:sz w:val="32"/>
          <w:szCs w:val="28"/>
        </w:rPr>
        <w:t>ПОСТАНОВЛЕНИЕ</w:t>
      </w:r>
    </w:p>
    <w:p w:rsidR="006066D6" w:rsidRPr="00F039EF" w:rsidRDefault="008047B7" w:rsidP="006066D6">
      <w:pPr>
        <w:jc w:val="both"/>
        <w:rPr>
          <w:sz w:val="28"/>
          <w:szCs w:val="28"/>
        </w:rPr>
      </w:pPr>
      <w:r>
        <w:rPr>
          <w:sz w:val="28"/>
          <w:szCs w:val="28"/>
        </w:rPr>
        <w:t>13.05.2020</w:t>
      </w:r>
      <w:r w:rsidR="006066D6">
        <w:rPr>
          <w:sz w:val="28"/>
          <w:szCs w:val="28"/>
        </w:rPr>
        <w:tab/>
      </w:r>
      <w:r w:rsidR="006066D6">
        <w:rPr>
          <w:sz w:val="28"/>
          <w:szCs w:val="28"/>
        </w:rPr>
        <w:tab/>
      </w:r>
      <w:r w:rsidR="006066D6">
        <w:rPr>
          <w:sz w:val="28"/>
          <w:szCs w:val="28"/>
        </w:rPr>
        <w:tab/>
      </w:r>
      <w:r w:rsidR="006066D6">
        <w:rPr>
          <w:sz w:val="28"/>
          <w:szCs w:val="28"/>
        </w:rPr>
        <w:tab/>
      </w:r>
      <w:r w:rsidR="006066D6">
        <w:rPr>
          <w:sz w:val="28"/>
          <w:szCs w:val="28"/>
        </w:rPr>
        <w:tab/>
      </w:r>
      <w:r w:rsidR="006066D6">
        <w:rPr>
          <w:sz w:val="28"/>
          <w:szCs w:val="28"/>
        </w:rPr>
        <w:tab/>
      </w:r>
      <w:r w:rsidR="006066D6">
        <w:rPr>
          <w:sz w:val="28"/>
          <w:szCs w:val="28"/>
        </w:rPr>
        <w:tab/>
      </w:r>
      <w:r w:rsidR="006066D6">
        <w:rPr>
          <w:sz w:val="28"/>
          <w:szCs w:val="28"/>
        </w:rPr>
        <w:tab/>
      </w:r>
      <w:r w:rsidR="006066D6">
        <w:rPr>
          <w:sz w:val="28"/>
          <w:szCs w:val="28"/>
        </w:rPr>
        <w:tab/>
      </w:r>
      <w:r w:rsidR="00B1599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066D6">
        <w:rPr>
          <w:sz w:val="28"/>
          <w:szCs w:val="28"/>
        </w:rPr>
        <w:t>№</w:t>
      </w:r>
      <w:r w:rsidR="00B15990">
        <w:rPr>
          <w:sz w:val="28"/>
          <w:szCs w:val="28"/>
        </w:rPr>
        <w:t xml:space="preserve"> </w:t>
      </w:r>
      <w:r>
        <w:rPr>
          <w:sz w:val="28"/>
          <w:szCs w:val="28"/>
        </w:rPr>
        <w:t>179-П</w:t>
      </w:r>
    </w:p>
    <w:p w:rsidR="006066D6" w:rsidRPr="00B15990" w:rsidRDefault="006066D6" w:rsidP="006066D6">
      <w:pPr>
        <w:spacing w:after="480"/>
        <w:jc w:val="center"/>
        <w:rPr>
          <w:sz w:val="28"/>
          <w:szCs w:val="28"/>
        </w:rPr>
      </w:pPr>
      <w:r w:rsidRPr="00B15990">
        <w:rPr>
          <w:sz w:val="28"/>
          <w:szCs w:val="28"/>
        </w:rPr>
        <w:t>пгт Нагорск</w:t>
      </w:r>
    </w:p>
    <w:p w:rsidR="006066D6" w:rsidRPr="00F329F6" w:rsidRDefault="00B25D0A" w:rsidP="006066D6">
      <w:pPr>
        <w:spacing w:before="240" w:after="480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О мерах поддержки </w:t>
      </w:r>
      <w:r w:rsidR="00410E98">
        <w:rPr>
          <w:b/>
          <w:sz w:val="28"/>
          <w:szCs w:val="32"/>
        </w:rPr>
        <w:t>субъектов малого и среднего предпринимательства</w:t>
      </w:r>
    </w:p>
    <w:p w:rsidR="006066D6" w:rsidRDefault="00771B62" w:rsidP="00940095">
      <w:pPr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52089">
        <w:rPr>
          <w:sz w:val="28"/>
          <w:szCs w:val="28"/>
        </w:rPr>
        <w:t xml:space="preserve">соответствии с постановлением </w:t>
      </w:r>
      <w:r w:rsidR="00ED544D">
        <w:rPr>
          <w:sz w:val="28"/>
          <w:szCs w:val="28"/>
        </w:rPr>
        <w:t>П</w:t>
      </w:r>
      <w:r w:rsidR="00F10A2B">
        <w:rPr>
          <w:sz w:val="28"/>
          <w:szCs w:val="28"/>
        </w:rPr>
        <w:t xml:space="preserve">равительства РФ </w:t>
      </w:r>
      <w:r w:rsidR="00652089">
        <w:rPr>
          <w:sz w:val="28"/>
          <w:szCs w:val="28"/>
        </w:rPr>
        <w:t>от 03.04.2020 №</w:t>
      </w:r>
      <w:r w:rsidR="00780548">
        <w:rPr>
          <w:sz w:val="28"/>
          <w:szCs w:val="28"/>
        </w:rPr>
        <w:t xml:space="preserve"> </w:t>
      </w:r>
      <w:r w:rsidR="00652089">
        <w:rPr>
          <w:sz w:val="28"/>
          <w:szCs w:val="28"/>
        </w:rPr>
        <w:t>439</w:t>
      </w:r>
      <w:r w:rsidR="00822F05">
        <w:rPr>
          <w:sz w:val="28"/>
          <w:szCs w:val="28"/>
        </w:rPr>
        <w:t xml:space="preserve"> «Об установлении требований к условиям и срокам отсрочки уплаты арендной платы по договорам аренды недвижимого имущества»</w:t>
      </w:r>
      <w:r w:rsidR="00A674C2">
        <w:rPr>
          <w:sz w:val="28"/>
          <w:szCs w:val="28"/>
        </w:rPr>
        <w:t xml:space="preserve">, распоряжением </w:t>
      </w:r>
      <w:r w:rsidR="00822F05">
        <w:rPr>
          <w:sz w:val="28"/>
          <w:szCs w:val="28"/>
        </w:rPr>
        <w:t xml:space="preserve">Правительства РФ </w:t>
      </w:r>
      <w:r w:rsidR="00A674C2">
        <w:rPr>
          <w:sz w:val="28"/>
          <w:szCs w:val="28"/>
        </w:rPr>
        <w:t>от 19.03.2020 № 670-р</w:t>
      </w:r>
      <w:r w:rsidR="006066D6">
        <w:rPr>
          <w:sz w:val="28"/>
          <w:szCs w:val="28"/>
        </w:rPr>
        <w:t xml:space="preserve"> администрация Нагорского района ПОСТАНОВЛЯЕТ:</w:t>
      </w:r>
    </w:p>
    <w:p w:rsidR="00E30DC2" w:rsidRDefault="0079363E" w:rsidP="006066D6">
      <w:pPr>
        <w:ind w:firstLine="708"/>
        <w:jc w:val="both"/>
        <w:rPr>
          <w:sz w:val="28"/>
          <w:szCs w:val="28"/>
        </w:rPr>
      </w:pPr>
      <w:r>
        <w:rPr>
          <w:sz w:val="28"/>
          <w:szCs w:val="32"/>
        </w:rPr>
        <w:t>1</w:t>
      </w:r>
      <w:r w:rsidR="00E30DC2">
        <w:rPr>
          <w:sz w:val="28"/>
          <w:szCs w:val="32"/>
        </w:rPr>
        <w:t>.</w:t>
      </w:r>
      <w:r w:rsidR="00E30DC2">
        <w:rPr>
          <w:sz w:val="28"/>
          <w:szCs w:val="32"/>
        </w:rPr>
        <w:tab/>
      </w:r>
      <w:r w:rsidR="00E30DC2">
        <w:rPr>
          <w:sz w:val="28"/>
          <w:szCs w:val="28"/>
        </w:rPr>
        <w:t xml:space="preserve">При обращении арендаторов – субъектов малого и среднего предпринимательства, включенных в единый реестр субъектов малого и среднего предпринимательства, осуществляющих </w:t>
      </w:r>
      <w:r w:rsidR="00ED544D">
        <w:rPr>
          <w:sz w:val="28"/>
          <w:szCs w:val="28"/>
        </w:rPr>
        <w:t xml:space="preserve">экономическую </w:t>
      </w:r>
      <w:r w:rsidR="00E30DC2">
        <w:rPr>
          <w:sz w:val="28"/>
          <w:szCs w:val="28"/>
        </w:rPr>
        <w:t xml:space="preserve">деятельность </w:t>
      </w:r>
      <w:r w:rsidR="00ED544D">
        <w:rPr>
          <w:sz w:val="28"/>
          <w:szCs w:val="28"/>
        </w:rPr>
        <w:t>на территории Нагорского района</w:t>
      </w:r>
      <w:r w:rsidR="00E30DC2">
        <w:rPr>
          <w:sz w:val="28"/>
          <w:szCs w:val="28"/>
        </w:rPr>
        <w:t>, в наибольшей степени пострадавших в условиях ухудшения</w:t>
      </w:r>
      <w:r w:rsidR="00AB0DA4">
        <w:rPr>
          <w:sz w:val="28"/>
          <w:szCs w:val="28"/>
        </w:rPr>
        <w:t xml:space="preserve"> ситуации в результате </w:t>
      </w:r>
      <w:r>
        <w:rPr>
          <w:sz w:val="28"/>
          <w:szCs w:val="28"/>
        </w:rPr>
        <w:t xml:space="preserve">распространения коронавирусной инфекции, арендующим муниципальное </w:t>
      </w:r>
      <w:r w:rsidR="005300D9">
        <w:rPr>
          <w:sz w:val="28"/>
          <w:szCs w:val="28"/>
        </w:rPr>
        <w:t xml:space="preserve">недвижимое </w:t>
      </w:r>
      <w:r>
        <w:rPr>
          <w:sz w:val="28"/>
          <w:szCs w:val="28"/>
        </w:rPr>
        <w:t>имущество</w:t>
      </w:r>
      <w:r w:rsidR="002A6C34">
        <w:rPr>
          <w:sz w:val="28"/>
          <w:szCs w:val="28"/>
        </w:rPr>
        <w:t xml:space="preserve"> (за исключением земельных участков</w:t>
      </w:r>
      <w:r w:rsidR="007A5217">
        <w:rPr>
          <w:sz w:val="28"/>
          <w:szCs w:val="28"/>
        </w:rPr>
        <w:t>)</w:t>
      </w:r>
      <w:r>
        <w:rPr>
          <w:sz w:val="28"/>
          <w:szCs w:val="28"/>
        </w:rPr>
        <w:t>, являющееся собственностью муниципального образования Нагорский</w:t>
      </w:r>
      <w:r w:rsidR="007A521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муниципальный район Кировской области</w:t>
      </w:r>
      <w:r w:rsidR="00ED544D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предоставить отсрочку уплаты арендных платежей, по договорам аренды муниципального имущества за апрель </w:t>
      </w:r>
      <w:r w:rsidR="00B95896">
        <w:rPr>
          <w:sz w:val="28"/>
          <w:szCs w:val="28"/>
        </w:rPr>
        <w:t>– июнь 2020</w:t>
      </w:r>
      <w:r w:rsidR="00780548">
        <w:rPr>
          <w:sz w:val="28"/>
          <w:szCs w:val="28"/>
        </w:rPr>
        <w:t xml:space="preserve"> </w:t>
      </w:r>
      <w:r w:rsidR="00B95896">
        <w:rPr>
          <w:sz w:val="28"/>
          <w:szCs w:val="28"/>
        </w:rPr>
        <w:t>г. на срок,</w:t>
      </w:r>
      <w:r>
        <w:rPr>
          <w:sz w:val="28"/>
          <w:szCs w:val="28"/>
        </w:rPr>
        <w:t xml:space="preserve"> предложенный такими арендаторами, но не позднее 31 декабря 2021</w:t>
      </w:r>
      <w:r w:rsidR="00780548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="00B95896">
        <w:rPr>
          <w:sz w:val="28"/>
          <w:szCs w:val="28"/>
        </w:rPr>
        <w:t>, с ежемесячной уплатой задолженности.</w:t>
      </w:r>
    </w:p>
    <w:p w:rsidR="0079363E" w:rsidRDefault="00780548" w:rsidP="00780548">
      <w:pPr>
        <w:tabs>
          <w:tab w:val="left" w:pos="1134"/>
        </w:tabs>
        <w:ind w:firstLine="708"/>
        <w:jc w:val="both"/>
        <w:rPr>
          <w:sz w:val="28"/>
          <w:szCs w:val="32"/>
        </w:rPr>
      </w:pPr>
      <w:r>
        <w:rPr>
          <w:sz w:val="28"/>
          <w:szCs w:val="32"/>
        </w:rPr>
        <w:t>2.</w:t>
      </w:r>
      <w:r>
        <w:rPr>
          <w:sz w:val="28"/>
          <w:szCs w:val="32"/>
        </w:rPr>
        <w:tab/>
      </w:r>
      <w:r w:rsidR="0079363E">
        <w:rPr>
          <w:sz w:val="28"/>
          <w:szCs w:val="32"/>
        </w:rPr>
        <w:t>Обеспечить заключение дополнительных соглашений, предусматривающих временную отсрочку арендной платы, предусмотренной в 2020 году в течение 7 рабочих дней со дня обращения арендаторов.</w:t>
      </w:r>
    </w:p>
    <w:p w:rsidR="006066D6" w:rsidRPr="00832963" w:rsidRDefault="007A5217" w:rsidP="00780548">
      <w:pPr>
        <w:tabs>
          <w:tab w:val="left" w:pos="1134"/>
        </w:tabs>
        <w:spacing w:after="7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066D6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6066D6" w:rsidRPr="00832963">
        <w:rPr>
          <w:sz w:val="28"/>
          <w:szCs w:val="28"/>
        </w:rPr>
        <w:t xml:space="preserve">Постановление вступает в силу с момента </w:t>
      </w:r>
      <w:r w:rsidR="00A03E54">
        <w:rPr>
          <w:sz w:val="28"/>
          <w:szCs w:val="28"/>
        </w:rPr>
        <w:t>опубликования в Сборнике</w:t>
      </w:r>
      <w:r w:rsidR="00780548">
        <w:rPr>
          <w:sz w:val="28"/>
          <w:szCs w:val="28"/>
        </w:rPr>
        <w:t>.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/>
      </w:tblPr>
      <w:tblGrid>
        <w:gridCol w:w="5529"/>
        <w:gridCol w:w="3934"/>
      </w:tblGrid>
      <w:tr w:rsidR="006066D6" w:rsidRPr="00832963" w:rsidTr="00A03E37"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066D6" w:rsidRPr="00854396" w:rsidRDefault="006066D6" w:rsidP="00B15990">
            <w:pPr>
              <w:spacing w:after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Pr="0085439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Нагорского </w:t>
            </w:r>
            <w:r w:rsidRPr="00854396">
              <w:rPr>
                <w:sz w:val="28"/>
                <w:szCs w:val="28"/>
              </w:rPr>
              <w:t>района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066D6" w:rsidRPr="00854396" w:rsidRDefault="006066D6" w:rsidP="00A03E3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В.Е. Булычев</w:t>
            </w:r>
          </w:p>
        </w:tc>
      </w:tr>
    </w:tbl>
    <w:p w:rsidR="006066D6" w:rsidRPr="00F45C9F" w:rsidRDefault="006066D6" w:rsidP="00B15990">
      <w:pPr>
        <w:spacing w:before="360" w:after="480"/>
        <w:rPr>
          <w:sz w:val="28"/>
          <w:szCs w:val="28"/>
        </w:rPr>
      </w:pPr>
      <w:r w:rsidRPr="00F45C9F">
        <w:rPr>
          <w:sz w:val="28"/>
          <w:szCs w:val="28"/>
        </w:rPr>
        <w:t>ПОДГОТОВЛЕНО</w:t>
      </w:r>
    </w:p>
    <w:p w:rsidR="006066D6" w:rsidRDefault="006066D6" w:rsidP="006066D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</w:t>
      </w:r>
      <w:r w:rsidRPr="00F45C9F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 xml:space="preserve"> отдела по</w:t>
      </w:r>
    </w:p>
    <w:p w:rsidR="006066D6" w:rsidRPr="00F45C9F" w:rsidRDefault="006066D6" w:rsidP="00B15990">
      <w:pPr>
        <w:spacing w:after="360"/>
        <w:jc w:val="both"/>
        <w:rPr>
          <w:sz w:val="28"/>
          <w:szCs w:val="28"/>
        </w:rPr>
      </w:pPr>
      <w:r>
        <w:rPr>
          <w:sz w:val="28"/>
          <w:szCs w:val="28"/>
        </w:rPr>
        <w:t>имуществу</w:t>
      </w:r>
      <w:r w:rsidRPr="00F45C9F">
        <w:rPr>
          <w:sz w:val="28"/>
          <w:szCs w:val="28"/>
        </w:rPr>
        <w:tab/>
      </w:r>
      <w:r>
        <w:rPr>
          <w:sz w:val="28"/>
          <w:szCs w:val="28"/>
        </w:rPr>
        <w:t>и земельным ресурсам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45C9F">
        <w:rPr>
          <w:sz w:val="28"/>
          <w:szCs w:val="28"/>
        </w:rPr>
        <w:tab/>
      </w:r>
      <w:r w:rsidR="00430B00">
        <w:rPr>
          <w:sz w:val="28"/>
          <w:szCs w:val="28"/>
        </w:rPr>
        <w:t>Н.В. Сысолятина</w:t>
      </w:r>
    </w:p>
    <w:p w:rsidR="006066D6" w:rsidRDefault="006066D6" w:rsidP="006066D6">
      <w:pPr>
        <w:spacing w:after="480"/>
        <w:rPr>
          <w:sz w:val="28"/>
          <w:szCs w:val="28"/>
        </w:rPr>
      </w:pPr>
      <w:r w:rsidRPr="00F45C9F">
        <w:rPr>
          <w:sz w:val="28"/>
          <w:szCs w:val="28"/>
        </w:rPr>
        <w:lastRenderedPageBreak/>
        <w:t>СОГЛАСОВАНО</w:t>
      </w:r>
    </w:p>
    <w:p w:rsidR="0003265C" w:rsidRDefault="00502A95" w:rsidP="00502A95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по </w:t>
      </w:r>
    </w:p>
    <w:p w:rsidR="00502A95" w:rsidRDefault="00502A95" w:rsidP="00502A95">
      <w:pPr>
        <w:spacing w:after="480"/>
        <w:rPr>
          <w:sz w:val="28"/>
          <w:szCs w:val="28"/>
        </w:rPr>
      </w:pPr>
      <w:r>
        <w:rPr>
          <w:sz w:val="28"/>
          <w:szCs w:val="28"/>
        </w:rPr>
        <w:t>экономике и муниципальной собственности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О.В. Двоеглазова</w:t>
      </w:r>
    </w:p>
    <w:p w:rsidR="00A03E37" w:rsidRDefault="002F5C83" w:rsidP="00B15990">
      <w:pPr>
        <w:spacing w:after="480"/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управления                            </w:t>
      </w:r>
      <w:r w:rsidR="00780548">
        <w:rPr>
          <w:sz w:val="28"/>
          <w:szCs w:val="28"/>
        </w:rPr>
        <w:tab/>
      </w:r>
      <w:r w:rsidR="00780548">
        <w:rPr>
          <w:sz w:val="28"/>
          <w:szCs w:val="28"/>
        </w:rPr>
        <w:tab/>
      </w:r>
      <w:r>
        <w:rPr>
          <w:sz w:val="28"/>
          <w:szCs w:val="28"/>
        </w:rPr>
        <w:t>В.В Казакова</w:t>
      </w:r>
    </w:p>
    <w:p w:rsidR="006066D6" w:rsidRDefault="006066D6" w:rsidP="006066D6">
      <w:pPr>
        <w:rPr>
          <w:sz w:val="28"/>
          <w:szCs w:val="28"/>
        </w:rPr>
      </w:pPr>
      <w:r>
        <w:rPr>
          <w:sz w:val="28"/>
          <w:szCs w:val="28"/>
        </w:rPr>
        <w:t>Заведующий отделом по имуществу и</w:t>
      </w:r>
    </w:p>
    <w:p w:rsidR="006066D6" w:rsidRDefault="006066D6" w:rsidP="00B15990">
      <w:pPr>
        <w:spacing w:after="720"/>
        <w:rPr>
          <w:sz w:val="28"/>
          <w:szCs w:val="28"/>
        </w:rPr>
      </w:pPr>
      <w:r>
        <w:rPr>
          <w:sz w:val="28"/>
          <w:szCs w:val="28"/>
        </w:rPr>
        <w:t>земельным ресурсам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В.А. Шаргунова</w:t>
      </w:r>
    </w:p>
    <w:p w:rsidR="006066D6" w:rsidRDefault="006066D6" w:rsidP="006066D6">
      <w:pPr>
        <w:rPr>
          <w:sz w:val="28"/>
          <w:szCs w:val="28"/>
        </w:rPr>
      </w:pPr>
      <w:r w:rsidRPr="00F45C9F">
        <w:rPr>
          <w:sz w:val="28"/>
          <w:szCs w:val="28"/>
        </w:rPr>
        <w:t>Разослать: отдел по имуществу</w:t>
      </w:r>
      <w:r>
        <w:rPr>
          <w:sz w:val="28"/>
          <w:szCs w:val="28"/>
        </w:rPr>
        <w:t xml:space="preserve">, </w:t>
      </w:r>
      <w:r w:rsidR="0003265C">
        <w:rPr>
          <w:sz w:val="28"/>
          <w:szCs w:val="28"/>
        </w:rPr>
        <w:t>Монтасер</w:t>
      </w:r>
      <w:r>
        <w:rPr>
          <w:sz w:val="28"/>
          <w:szCs w:val="28"/>
        </w:rPr>
        <w:t xml:space="preserve"> И.Ю.</w:t>
      </w:r>
    </w:p>
    <w:p w:rsidR="00A03E54" w:rsidRPr="00A03E54" w:rsidRDefault="00A03E54" w:rsidP="00B15990">
      <w:pPr>
        <w:tabs>
          <w:tab w:val="left" w:pos="1134"/>
        </w:tabs>
        <w:spacing w:before="480" w:after="480"/>
        <w:jc w:val="both"/>
        <w:rPr>
          <w:sz w:val="28"/>
          <w:szCs w:val="28"/>
        </w:rPr>
      </w:pPr>
      <w:r w:rsidRPr="00A03E54">
        <w:rPr>
          <w:sz w:val="28"/>
          <w:szCs w:val="28"/>
        </w:rPr>
        <w:t>Подлежит опубликованию в Сборнике муниципальных актов органов местного самоуправления муниципального образования Нагорский муниципальный район Кировской области</w:t>
      </w:r>
    </w:p>
    <w:p w:rsidR="00A03E54" w:rsidRPr="00A03E54" w:rsidRDefault="00A03E54" w:rsidP="00A03E54">
      <w:pPr>
        <w:tabs>
          <w:tab w:val="left" w:pos="1134"/>
        </w:tabs>
        <w:spacing w:before="480" w:after="480"/>
        <w:jc w:val="both"/>
        <w:rPr>
          <w:sz w:val="28"/>
          <w:szCs w:val="28"/>
        </w:rPr>
      </w:pPr>
      <w:r w:rsidRPr="00A03E54">
        <w:rPr>
          <w:sz w:val="28"/>
          <w:szCs w:val="28"/>
        </w:rPr>
        <w:t>Подлежит опубликованию на официальном сайте муниципального образования Нагорский муниципальный район Кировской области.</w:t>
      </w:r>
    </w:p>
    <w:p w:rsidR="00865381" w:rsidRPr="001B04C6" w:rsidRDefault="00865381" w:rsidP="00865381">
      <w:pPr>
        <w:spacing w:line="360" w:lineRule="auto"/>
        <w:ind w:right="-232"/>
        <w:jc w:val="both"/>
        <w:rPr>
          <w:sz w:val="28"/>
          <w:szCs w:val="20"/>
        </w:rPr>
      </w:pPr>
      <w:r w:rsidRPr="001B04C6">
        <w:rPr>
          <w:sz w:val="28"/>
          <w:szCs w:val="20"/>
        </w:rPr>
        <w:t>Правовая антикоррупционная экспертиза проведена:</w:t>
      </w:r>
    </w:p>
    <w:p w:rsidR="00865381" w:rsidRPr="001B04C6" w:rsidRDefault="00865381" w:rsidP="00865381">
      <w:pPr>
        <w:spacing w:line="360" w:lineRule="auto"/>
        <w:ind w:right="-233"/>
        <w:jc w:val="both"/>
        <w:rPr>
          <w:sz w:val="28"/>
          <w:szCs w:val="20"/>
        </w:rPr>
      </w:pPr>
      <w:r w:rsidRPr="001B04C6">
        <w:rPr>
          <w:sz w:val="28"/>
          <w:szCs w:val="20"/>
        </w:rPr>
        <w:t>предварительная</w:t>
      </w:r>
      <w:r w:rsidRPr="001B04C6">
        <w:rPr>
          <w:sz w:val="28"/>
          <w:szCs w:val="20"/>
        </w:rPr>
        <w:tab/>
      </w:r>
    </w:p>
    <w:p w:rsidR="00865381" w:rsidRPr="00930914" w:rsidRDefault="00865381" w:rsidP="00865381">
      <w:pPr>
        <w:spacing w:line="360" w:lineRule="auto"/>
        <w:ind w:right="-232"/>
        <w:jc w:val="both"/>
        <w:rPr>
          <w:color w:val="FF0000"/>
          <w:sz w:val="28"/>
          <w:szCs w:val="20"/>
        </w:rPr>
      </w:pPr>
      <w:r w:rsidRPr="001B04C6">
        <w:rPr>
          <w:sz w:val="28"/>
          <w:szCs w:val="20"/>
        </w:rPr>
        <w:t>заключительная</w:t>
      </w:r>
      <w:r w:rsidRPr="00930914">
        <w:rPr>
          <w:color w:val="FF0000"/>
          <w:sz w:val="28"/>
          <w:szCs w:val="20"/>
        </w:rPr>
        <w:tab/>
      </w:r>
    </w:p>
    <w:p w:rsidR="002A71DD" w:rsidRDefault="002A71DD" w:rsidP="002A71DD"/>
    <w:p w:rsidR="002A71DD" w:rsidRDefault="002A71DD" w:rsidP="002A71DD"/>
    <w:p w:rsidR="002A71DD" w:rsidRDefault="002A71DD" w:rsidP="002A71DD"/>
    <w:sectPr w:rsidR="002A71DD" w:rsidSect="00780548">
      <w:headerReference w:type="default" r:id="rId8"/>
      <w:pgSz w:w="11906" w:h="16838"/>
      <w:pgMar w:top="1418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7D44" w:rsidRDefault="00FF7D44" w:rsidP="004F0891">
      <w:r>
        <w:separator/>
      </w:r>
    </w:p>
  </w:endnote>
  <w:endnote w:type="continuationSeparator" w:id="1">
    <w:p w:rsidR="00FF7D44" w:rsidRDefault="00FF7D44" w:rsidP="004F08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7D44" w:rsidRDefault="00FF7D44" w:rsidP="004F0891">
      <w:r>
        <w:separator/>
      </w:r>
    </w:p>
  </w:footnote>
  <w:footnote w:type="continuationSeparator" w:id="1">
    <w:p w:rsidR="00FF7D44" w:rsidRDefault="00FF7D44" w:rsidP="004F08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3573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03E37" w:rsidRPr="004F0891" w:rsidRDefault="001F0E75" w:rsidP="00E83516">
        <w:pPr>
          <w:pStyle w:val="af4"/>
          <w:spacing w:before="360"/>
          <w:jc w:val="center"/>
          <w:rPr>
            <w:sz w:val="28"/>
            <w:szCs w:val="28"/>
          </w:rPr>
        </w:pPr>
        <w:r w:rsidRPr="004F0891">
          <w:rPr>
            <w:sz w:val="28"/>
            <w:szCs w:val="28"/>
          </w:rPr>
          <w:fldChar w:fldCharType="begin"/>
        </w:r>
        <w:r w:rsidR="00A03E37" w:rsidRPr="004F0891">
          <w:rPr>
            <w:sz w:val="28"/>
            <w:szCs w:val="28"/>
          </w:rPr>
          <w:instrText xml:space="preserve"> PAGE   \* MERGEFORMAT </w:instrText>
        </w:r>
        <w:r w:rsidRPr="004F0891">
          <w:rPr>
            <w:sz w:val="28"/>
            <w:szCs w:val="28"/>
          </w:rPr>
          <w:fldChar w:fldCharType="separate"/>
        </w:r>
        <w:r w:rsidR="008047B7">
          <w:rPr>
            <w:noProof/>
            <w:sz w:val="28"/>
            <w:szCs w:val="28"/>
          </w:rPr>
          <w:t>2</w:t>
        </w:r>
        <w:r w:rsidRPr="004F0891">
          <w:rPr>
            <w:sz w:val="28"/>
            <w:szCs w:val="28"/>
          </w:rPr>
          <w:fldChar w:fldCharType="end"/>
        </w:r>
      </w:p>
    </w:sdtContent>
  </w:sdt>
  <w:p w:rsidR="00A03E37" w:rsidRDefault="00A03E37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A3C3B"/>
    <w:multiLevelType w:val="hybridMultilevel"/>
    <w:tmpl w:val="67A0C210"/>
    <w:lvl w:ilvl="0" w:tplc="5322B3D0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8674">
      <o:colormenu v:ext="edit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6066D6"/>
    <w:rsid w:val="000202F8"/>
    <w:rsid w:val="0003265C"/>
    <w:rsid w:val="000D4EE3"/>
    <w:rsid w:val="0011238C"/>
    <w:rsid w:val="00140BD8"/>
    <w:rsid w:val="001F0E75"/>
    <w:rsid w:val="00250BD6"/>
    <w:rsid w:val="00263762"/>
    <w:rsid w:val="00290091"/>
    <w:rsid w:val="002A6C34"/>
    <w:rsid w:val="002A71DD"/>
    <w:rsid w:val="002B1D62"/>
    <w:rsid w:val="002F5C83"/>
    <w:rsid w:val="00303692"/>
    <w:rsid w:val="0035692E"/>
    <w:rsid w:val="003A0050"/>
    <w:rsid w:val="00410E98"/>
    <w:rsid w:val="00430B00"/>
    <w:rsid w:val="00441761"/>
    <w:rsid w:val="00453313"/>
    <w:rsid w:val="004B62D1"/>
    <w:rsid w:val="004D3A76"/>
    <w:rsid w:val="004F0891"/>
    <w:rsid w:val="004F10F0"/>
    <w:rsid w:val="00502A95"/>
    <w:rsid w:val="005300D9"/>
    <w:rsid w:val="005331E8"/>
    <w:rsid w:val="00534ABD"/>
    <w:rsid w:val="00580712"/>
    <w:rsid w:val="0058286C"/>
    <w:rsid w:val="005A4925"/>
    <w:rsid w:val="005E665A"/>
    <w:rsid w:val="005F1EC8"/>
    <w:rsid w:val="006066D6"/>
    <w:rsid w:val="0063206A"/>
    <w:rsid w:val="00652089"/>
    <w:rsid w:val="006740EF"/>
    <w:rsid w:val="006D221C"/>
    <w:rsid w:val="00771B62"/>
    <w:rsid w:val="00780548"/>
    <w:rsid w:val="0079363E"/>
    <w:rsid w:val="007A5217"/>
    <w:rsid w:val="007A74A0"/>
    <w:rsid w:val="007D65DC"/>
    <w:rsid w:val="008047B7"/>
    <w:rsid w:val="00822F05"/>
    <w:rsid w:val="00837466"/>
    <w:rsid w:val="00865381"/>
    <w:rsid w:val="008F040F"/>
    <w:rsid w:val="0092444C"/>
    <w:rsid w:val="00940095"/>
    <w:rsid w:val="00993466"/>
    <w:rsid w:val="009C4380"/>
    <w:rsid w:val="00A03E37"/>
    <w:rsid w:val="00A03E54"/>
    <w:rsid w:val="00A674C2"/>
    <w:rsid w:val="00A84324"/>
    <w:rsid w:val="00AB0DA4"/>
    <w:rsid w:val="00B15990"/>
    <w:rsid w:val="00B25D0A"/>
    <w:rsid w:val="00B45D8D"/>
    <w:rsid w:val="00B674CE"/>
    <w:rsid w:val="00B931BD"/>
    <w:rsid w:val="00B95896"/>
    <w:rsid w:val="00B97857"/>
    <w:rsid w:val="00BF5BE2"/>
    <w:rsid w:val="00C14A5D"/>
    <w:rsid w:val="00CD4CD5"/>
    <w:rsid w:val="00D26D71"/>
    <w:rsid w:val="00D360E8"/>
    <w:rsid w:val="00D36E06"/>
    <w:rsid w:val="00D511AA"/>
    <w:rsid w:val="00D91DE5"/>
    <w:rsid w:val="00DA6297"/>
    <w:rsid w:val="00E204F5"/>
    <w:rsid w:val="00E30DC2"/>
    <w:rsid w:val="00E83516"/>
    <w:rsid w:val="00ED3D03"/>
    <w:rsid w:val="00ED544D"/>
    <w:rsid w:val="00F10A2B"/>
    <w:rsid w:val="00F313D0"/>
    <w:rsid w:val="00F569DC"/>
    <w:rsid w:val="00F63993"/>
    <w:rsid w:val="00FE3543"/>
    <w:rsid w:val="00FF7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6D6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7D65D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65D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65D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65DC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65DC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65DC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65DC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65DC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D65D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65D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D65D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D65D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D65DC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D65DC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D65DC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D65DC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D65DC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D65DC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7D65D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D65D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D65D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7D65DC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7D65DC"/>
    <w:rPr>
      <w:b/>
      <w:bCs/>
    </w:rPr>
  </w:style>
  <w:style w:type="character" w:styleId="a8">
    <w:name w:val="Emphasis"/>
    <w:basedOn w:val="a0"/>
    <w:uiPriority w:val="20"/>
    <w:qFormat/>
    <w:rsid w:val="007D65D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D65DC"/>
    <w:rPr>
      <w:szCs w:val="32"/>
    </w:rPr>
  </w:style>
  <w:style w:type="paragraph" w:styleId="aa">
    <w:name w:val="List Paragraph"/>
    <w:basedOn w:val="a"/>
    <w:uiPriority w:val="34"/>
    <w:qFormat/>
    <w:rsid w:val="007D65D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D65DC"/>
    <w:rPr>
      <w:i/>
    </w:rPr>
  </w:style>
  <w:style w:type="character" w:customStyle="1" w:styleId="22">
    <w:name w:val="Цитата 2 Знак"/>
    <w:basedOn w:val="a0"/>
    <w:link w:val="21"/>
    <w:uiPriority w:val="29"/>
    <w:rsid w:val="007D65D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D65D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7D65DC"/>
    <w:rPr>
      <w:b/>
      <w:i/>
      <w:sz w:val="24"/>
    </w:rPr>
  </w:style>
  <w:style w:type="character" w:styleId="ad">
    <w:name w:val="Subtle Emphasis"/>
    <w:uiPriority w:val="19"/>
    <w:qFormat/>
    <w:rsid w:val="007D65D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D65D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D65D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D65D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D65D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D65DC"/>
    <w:pPr>
      <w:outlineLvl w:val="9"/>
    </w:pPr>
  </w:style>
  <w:style w:type="character" w:styleId="af3">
    <w:name w:val="footnote reference"/>
    <w:basedOn w:val="a0"/>
    <w:uiPriority w:val="99"/>
    <w:semiHidden/>
    <w:unhideWhenUsed/>
    <w:rsid w:val="00430B00"/>
    <w:rPr>
      <w:vertAlign w:val="superscript"/>
    </w:rPr>
  </w:style>
  <w:style w:type="paragraph" w:styleId="af4">
    <w:name w:val="header"/>
    <w:basedOn w:val="a"/>
    <w:link w:val="af5"/>
    <w:uiPriority w:val="99"/>
    <w:unhideWhenUsed/>
    <w:rsid w:val="004F0891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4F0891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f6">
    <w:name w:val="footer"/>
    <w:basedOn w:val="a"/>
    <w:link w:val="af7"/>
    <w:uiPriority w:val="99"/>
    <w:semiHidden/>
    <w:unhideWhenUsed/>
    <w:rsid w:val="004F0891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4F0891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customStyle="1" w:styleId="11">
    <w:name w:val="Абзац1 без отступа"/>
    <w:basedOn w:val="a"/>
    <w:rsid w:val="002A71DD"/>
    <w:pPr>
      <w:spacing w:after="60" w:line="360" w:lineRule="exact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2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Umush-Sveta</dc:creator>
  <cp:lastModifiedBy>Mashin</cp:lastModifiedBy>
  <cp:revision>34</cp:revision>
  <cp:lastPrinted>2020-05-13T13:16:00Z</cp:lastPrinted>
  <dcterms:created xsi:type="dcterms:W3CDTF">2019-02-26T05:46:00Z</dcterms:created>
  <dcterms:modified xsi:type="dcterms:W3CDTF">2020-05-13T13:17:00Z</dcterms:modified>
</cp:coreProperties>
</file>