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0" w:rsidRPr="0075665C" w:rsidRDefault="007A4ED0" w:rsidP="00EF58D3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pacing w:val="-2"/>
          <w:szCs w:val="28"/>
        </w:rPr>
      </w:pPr>
      <w:r w:rsidRPr="0075665C">
        <w:rPr>
          <w:rFonts w:cs="Times New Roman"/>
          <w:b/>
          <w:color w:val="000000"/>
          <w:spacing w:val="-2"/>
          <w:szCs w:val="28"/>
        </w:rPr>
        <w:t>ОСНОВНЫЕ НАПРАВЛЕНИЯ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5665C">
        <w:rPr>
          <w:rFonts w:cs="Times New Roman"/>
          <w:b/>
          <w:color w:val="000000"/>
          <w:szCs w:val="28"/>
        </w:rPr>
        <w:t xml:space="preserve">бюджетной и налоговой политики </w:t>
      </w:r>
      <w:proofErr w:type="spellStart"/>
      <w:r w:rsidRPr="0075665C">
        <w:rPr>
          <w:rFonts w:cs="Times New Roman"/>
          <w:b/>
          <w:color w:val="000000"/>
          <w:szCs w:val="28"/>
        </w:rPr>
        <w:t>Нагорского</w:t>
      </w:r>
      <w:proofErr w:type="spellEnd"/>
      <w:r w:rsidRPr="0075665C">
        <w:rPr>
          <w:rFonts w:cs="Times New Roman"/>
          <w:b/>
          <w:color w:val="000000"/>
          <w:szCs w:val="28"/>
        </w:rPr>
        <w:t xml:space="preserve"> района 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5665C">
        <w:rPr>
          <w:rFonts w:cs="Times New Roman"/>
          <w:b/>
          <w:color w:val="000000"/>
          <w:szCs w:val="28"/>
        </w:rPr>
        <w:t>на 202</w:t>
      </w:r>
      <w:r w:rsidR="00C95267">
        <w:rPr>
          <w:rFonts w:cs="Times New Roman"/>
          <w:b/>
          <w:color w:val="000000"/>
          <w:szCs w:val="28"/>
        </w:rPr>
        <w:t>5</w:t>
      </w:r>
      <w:r w:rsidRPr="0075665C">
        <w:rPr>
          <w:rFonts w:cs="Times New Roman"/>
          <w:b/>
          <w:color w:val="000000"/>
          <w:szCs w:val="28"/>
        </w:rPr>
        <w:t xml:space="preserve"> год и на плановый период 202</w:t>
      </w:r>
      <w:r w:rsidR="00C95267">
        <w:rPr>
          <w:rFonts w:cs="Times New Roman"/>
          <w:b/>
          <w:color w:val="000000"/>
          <w:szCs w:val="28"/>
        </w:rPr>
        <w:t>6</w:t>
      </w:r>
      <w:r w:rsidRPr="0075665C">
        <w:rPr>
          <w:rFonts w:cs="Times New Roman"/>
          <w:b/>
          <w:color w:val="000000"/>
          <w:szCs w:val="28"/>
        </w:rPr>
        <w:t xml:space="preserve"> и 202</w:t>
      </w:r>
      <w:r w:rsidR="00C95267">
        <w:rPr>
          <w:rFonts w:cs="Times New Roman"/>
          <w:b/>
          <w:color w:val="000000"/>
          <w:szCs w:val="28"/>
        </w:rPr>
        <w:t>7</w:t>
      </w:r>
      <w:r w:rsidRPr="0075665C">
        <w:rPr>
          <w:rFonts w:cs="Times New Roman"/>
          <w:b/>
          <w:color w:val="000000"/>
          <w:szCs w:val="28"/>
        </w:rPr>
        <w:t xml:space="preserve"> годов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r w:rsidRPr="0075665C">
        <w:rPr>
          <w:rFonts w:cs="Times New Roman"/>
          <w:color w:val="000000"/>
          <w:szCs w:val="28"/>
        </w:rPr>
        <w:t>Уважаемые депутаты районной Думы!</w:t>
      </w:r>
    </w:p>
    <w:p w:rsidR="000950B0" w:rsidRDefault="000950B0" w:rsidP="0023333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25214" w:rsidRDefault="007A4ED0" w:rsidP="000950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на 202</w:t>
      </w:r>
      <w:r w:rsidR="000950B0"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0950B0">
        <w:rPr>
          <w:rFonts w:eastAsia="Times New Roman" w:cs="Times New Roman"/>
          <w:szCs w:val="28"/>
          <w:lang w:eastAsia="ru-RU"/>
        </w:rPr>
        <w:t>6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 w:rsidR="000950B0">
        <w:rPr>
          <w:rFonts w:eastAsia="Times New Roman" w:cs="Times New Roman"/>
          <w:szCs w:val="28"/>
          <w:lang w:eastAsia="ru-RU"/>
        </w:rPr>
        <w:t>7</w:t>
      </w:r>
      <w:r w:rsidRPr="0075665C">
        <w:rPr>
          <w:rFonts w:eastAsia="Times New Roman" w:cs="Times New Roman"/>
          <w:szCs w:val="28"/>
          <w:lang w:eastAsia="ru-RU"/>
        </w:rPr>
        <w:t xml:space="preserve"> годов определяют на среднесрочную перспективу приоритеты </w:t>
      </w:r>
      <w:proofErr w:type="spellStart"/>
      <w:r w:rsidR="00A22EF2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A22EF2" w:rsidRPr="0075665C">
        <w:rPr>
          <w:rFonts w:eastAsia="Times New Roman" w:cs="Times New Roman"/>
          <w:szCs w:val="28"/>
          <w:lang w:eastAsia="ru-RU"/>
        </w:rPr>
        <w:t xml:space="preserve"> района </w:t>
      </w:r>
      <w:r w:rsidRPr="0075665C">
        <w:rPr>
          <w:rFonts w:eastAsia="Times New Roman" w:cs="Times New Roman"/>
          <w:szCs w:val="28"/>
          <w:lang w:eastAsia="ru-RU"/>
        </w:rPr>
        <w:t>в сфере управления муниципальными финансами</w:t>
      </w:r>
      <w:r w:rsidR="00A22EF2">
        <w:rPr>
          <w:rFonts w:eastAsia="Times New Roman" w:cs="Times New Roman"/>
          <w:szCs w:val="28"/>
          <w:lang w:eastAsia="ru-RU"/>
        </w:rPr>
        <w:t>, а также</w:t>
      </w:r>
      <w:r w:rsidRPr="0075665C">
        <w:rPr>
          <w:rFonts w:eastAsia="Times New Roman" w:cs="Times New Roman"/>
          <w:szCs w:val="28"/>
          <w:lang w:eastAsia="ru-RU"/>
        </w:rPr>
        <w:t xml:space="preserve"> подходы </w:t>
      </w:r>
      <w:r w:rsidR="00A22EF2">
        <w:rPr>
          <w:rFonts w:eastAsia="Times New Roman" w:cs="Times New Roman"/>
          <w:szCs w:val="28"/>
          <w:lang w:eastAsia="ru-RU"/>
        </w:rPr>
        <w:t>по</w:t>
      </w:r>
      <w:r w:rsidRPr="0075665C">
        <w:rPr>
          <w:rFonts w:eastAsia="Times New Roman" w:cs="Times New Roman"/>
          <w:szCs w:val="28"/>
          <w:lang w:eastAsia="ru-RU"/>
        </w:rPr>
        <w:t xml:space="preserve"> формированию проекта бюджета муниципального района с учетом сложившейся экономической ситуации и изменений, внесенных в действующее налоговое </w:t>
      </w:r>
      <w:r w:rsidR="00A22EF2">
        <w:rPr>
          <w:rFonts w:eastAsia="Times New Roman" w:cs="Times New Roman"/>
          <w:szCs w:val="28"/>
          <w:lang w:eastAsia="ru-RU"/>
        </w:rPr>
        <w:t xml:space="preserve">и бюджетное законодательство. </w:t>
      </w:r>
      <w:proofErr w:type="gramEnd"/>
    </w:p>
    <w:p w:rsidR="007A4ED0" w:rsidRPr="0075665C" w:rsidRDefault="00A22EF2" w:rsidP="000950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них учтены</w:t>
      </w:r>
      <w:r w:rsidR="007A4ED0" w:rsidRPr="0075665C">
        <w:rPr>
          <w:rFonts w:eastAsia="Times New Roman" w:cs="Times New Roman"/>
          <w:szCs w:val="28"/>
          <w:lang w:eastAsia="ru-RU"/>
        </w:rPr>
        <w:t xml:space="preserve"> задачи, обозначенные Правительством Российской Федерации и Правительством Кировской области в сфере налоговой и бюджетной политики на 202</w:t>
      </w:r>
      <w:r w:rsidR="000950B0">
        <w:rPr>
          <w:rFonts w:eastAsia="Times New Roman" w:cs="Times New Roman"/>
          <w:szCs w:val="28"/>
          <w:lang w:eastAsia="ru-RU"/>
        </w:rPr>
        <w:t>5</w:t>
      </w:r>
      <w:r w:rsidR="007A4ED0"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0950B0">
        <w:rPr>
          <w:rFonts w:eastAsia="Times New Roman" w:cs="Times New Roman"/>
          <w:szCs w:val="28"/>
          <w:lang w:eastAsia="ru-RU"/>
        </w:rPr>
        <w:t>6</w:t>
      </w:r>
      <w:r w:rsidR="007A4ED0" w:rsidRPr="0075665C">
        <w:rPr>
          <w:rFonts w:eastAsia="Times New Roman" w:cs="Times New Roman"/>
          <w:szCs w:val="28"/>
          <w:lang w:eastAsia="ru-RU"/>
        </w:rPr>
        <w:t xml:space="preserve"> и 202</w:t>
      </w:r>
      <w:r w:rsidR="000950B0">
        <w:rPr>
          <w:rFonts w:eastAsia="Times New Roman" w:cs="Times New Roman"/>
          <w:szCs w:val="28"/>
          <w:lang w:eastAsia="ru-RU"/>
        </w:rPr>
        <w:t>7</w:t>
      </w:r>
      <w:r w:rsidR="007A4ED0" w:rsidRPr="0075665C">
        <w:rPr>
          <w:rFonts w:eastAsia="Times New Roman" w:cs="Times New Roman"/>
          <w:szCs w:val="28"/>
          <w:lang w:eastAsia="ru-RU"/>
        </w:rPr>
        <w:t xml:space="preserve"> годов.</w:t>
      </w:r>
    </w:p>
    <w:p w:rsidR="00975A26" w:rsidRDefault="00975A26" w:rsidP="0012521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B1E7C" w:rsidRDefault="009B1E7C" w:rsidP="00A77F80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налоговой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</w:t>
      </w:r>
    </w:p>
    <w:p w:rsidR="00A77F80" w:rsidRDefault="009B1E7C" w:rsidP="00A77F80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на 202</w:t>
      </w:r>
      <w:r w:rsidR="008F5B28"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8F5B28">
        <w:rPr>
          <w:rFonts w:eastAsia="Times New Roman" w:cs="Times New Roman"/>
          <w:szCs w:val="28"/>
          <w:lang w:eastAsia="ru-RU"/>
        </w:rPr>
        <w:t>6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 w:rsidR="008F5B28">
        <w:rPr>
          <w:rFonts w:eastAsia="Times New Roman" w:cs="Times New Roman"/>
          <w:szCs w:val="28"/>
          <w:lang w:eastAsia="ru-RU"/>
        </w:rPr>
        <w:t>7</w:t>
      </w:r>
      <w:r w:rsidRPr="0075665C">
        <w:rPr>
          <w:rFonts w:eastAsia="Times New Roman" w:cs="Times New Roman"/>
          <w:szCs w:val="28"/>
          <w:lang w:eastAsia="ru-RU"/>
        </w:rPr>
        <w:t xml:space="preserve"> годов</w:t>
      </w:r>
    </w:p>
    <w:p w:rsidR="009B1E7C" w:rsidRDefault="009B1E7C" w:rsidP="009B1E7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F5B28" w:rsidRDefault="008F5B28" w:rsidP="009D1C39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Налоговая </w:t>
      </w:r>
      <w:r w:rsidRPr="008F5B28">
        <w:rPr>
          <w:rFonts w:ascii="Times New Roman" w:hAnsi="Times New Roman" w:cs="Times New Roman"/>
          <w:color w:val="auto"/>
          <w:sz w:val="28"/>
          <w:szCs w:val="28"/>
        </w:rPr>
        <w:t xml:space="preserve">политика </w:t>
      </w:r>
      <w:proofErr w:type="spellStart"/>
      <w:r w:rsidRPr="008F5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8F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F5B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2025 год и на плановый </w:t>
      </w:r>
      <w:r w:rsidRPr="008F5B28">
        <w:rPr>
          <w:rFonts w:ascii="Times New Roman" w:hAnsi="Times New Roman" w:cs="Times New Roman"/>
          <w:color w:val="auto"/>
          <w:sz w:val="28"/>
          <w:szCs w:val="28"/>
        </w:rPr>
        <w:t xml:space="preserve">период </w:t>
      </w:r>
      <w:r w:rsidRPr="008F5B28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</w:t>
      </w:r>
      <w:r w:rsidRPr="008F5B28">
        <w:rPr>
          <w:rFonts w:ascii="Times New Roman" w:hAnsi="Times New Roman" w:cs="Times New Roman"/>
          <w:color w:val="auto"/>
          <w:sz w:val="28"/>
          <w:szCs w:val="28"/>
        </w:rPr>
        <w:t xml:space="preserve"> ориентирована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развитие доходного потенциала</w:t>
      </w:r>
      <w:r w:rsidR="00A603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6037F">
        <w:rPr>
          <w:rFonts w:ascii="Times New Roman" w:hAnsi="Times New Roman" w:cs="Times New Roman"/>
          <w:color w:val="auto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на основе экономического роста</w:t>
      </w:r>
      <w:r w:rsidR="00125214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9D1C3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37F">
        <w:rPr>
          <w:rFonts w:ascii="Times New Roman" w:hAnsi="Times New Roman" w:cs="Times New Roman"/>
          <w:color w:val="auto"/>
          <w:sz w:val="28"/>
          <w:szCs w:val="28"/>
        </w:rPr>
        <w:t>продолжение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</w:t>
      </w:r>
      <w:r w:rsidR="00A6037F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основных целей и задач нал</w:t>
      </w:r>
      <w:r w:rsidR="009D1C39">
        <w:rPr>
          <w:rFonts w:ascii="Times New Roman" w:hAnsi="Times New Roman" w:cs="Times New Roman"/>
          <w:color w:val="auto"/>
          <w:sz w:val="28"/>
          <w:szCs w:val="28"/>
        </w:rPr>
        <w:t>оговой политики, предусмотренных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предыдущие годы.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целом в налоговой </w:t>
      </w:r>
      <w:r w:rsidRPr="008F5B28">
        <w:rPr>
          <w:rFonts w:ascii="Times New Roman" w:hAnsi="Times New Roman" w:cs="Times New Roman"/>
          <w:color w:val="auto"/>
          <w:sz w:val="28"/>
          <w:szCs w:val="28"/>
        </w:rPr>
        <w:t xml:space="preserve">политике </w:t>
      </w:r>
      <w:proofErr w:type="spellStart"/>
      <w:r w:rsidRPr="008F5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8F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F5B28">
        <w:rPr>
          <w:rFonts w:ascii="Times New Roman" w:hAnsi="Times New Roman" w:cs="Times New Roman"/>
          <w:color w:val="auto"/>
          <w:sz w:val="28"/>
          <w:szCs w:val="28"/>
        </w:rPr>
        <w:t xml:space="preserve"> приоритетом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направлениями налоговой политики </w:t>
      </w:r>
      <w:proofErr w:type="spellStart"/>
      <w:r w:rsidR="009D1C39">
        <w:rPr>
          <w:rFonts w:ascii="Times New Roman" w:hAnsi="Times New Roman" w:cs="Times New Roman"/>
          <w:color w:val="auto"/>
          <w:sz w:val="28"/>
          <w:szCs w:val="28"/>
        </w:rPr>
        <w:t>Нагорского</w:t>
      </w:r>
      <w:proofErr w:type="spellEnd"/>
      <w:r w:rsidR="009D1C39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33C">
        <w:rPr>
          <w:rFonts w:ascii="Times New Roman" w:hAnsi="Times New Roman" w:cs="Times New Roman"/>
          <w:color w:val="auto"/>
          <w:sz w:val="28"/>
          <w:szCs w:val="28"/>
        </w:rPr>
        <w:t>на среднесрочный период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являются: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реализация механизмов налогового стимулирования в рамках приоритетных направлений инвестиционной политики района;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обеспечение бюджетной, экономической и социальной эффективности налоговых расходов;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оказание содействия среднему и малому бизнесу для развития предпринимательской деятельности;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усиление мер по укреплению налоговой дисциплины налогоплательщиков;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повышение эффективности управления муниципальным имуществом и земельными участками.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трехлетней перспективе будет продолжена работа по укреплению доходной базы бюджета муниципального район</w:t>
      </w:r>
      <w:r w:rsidR="009D1C39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счет наращивания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стабильных доходных источников и мобилизации в бюджет имеющихся резервов.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Рост бюджетных поступлений планируется достичь за счет: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выявления и пресечения схем минимизации налогов, совершенствования методов контроля легализации «теневой» заработной платы;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совершенствования применения специальных налоговых режимов для развития малого и среднего предпринимательства;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 муниципального район</w:t>
      </w:r>
      <w:r w:rsidR="009D1C39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проведение оценки социальной и бюджетной эффективности налоговых расходов;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совершенствования управления муниципальной собственностью.</w:t>
      </w:r>
    </w:p>
    <w:p w:rsidR="008F5B28" w:rsidRDefault="008F5B28" w:rsidP="008F5B28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Основные направления налоговой политики на 2025 год и на плановый период 2026 и 2027 годов формируются в условиях внесения изменений в налоговую систему, выстраиваемую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B22B8A" w:rsidRPr="00FC3E9B" w:rsidRDefault="008F5B28" w:rsidP="00FC3E9B">
      <w:pPr>
        <w:pStyle w:val="NormalExport"/>
        <w:suppressAutoHyphens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формировании налоговых и неналоговых доходов на 2025 год и на плановый период 2026 и 2027 годо</w:t>
      </w:r>
      <w:r w:rsidR="00D611D2">
        <w:rPr>
          <w:rFonts w:ascii="Times New Roman" w:hAnsi="Times New Roman" w:cs="Times New Roman"/>
          <w:color w:val="auto"/>
          <w:sz w:val="28"/>
          <w:szCs w:val="28"/>
        </w:rPr>
        <w:t>в учтены принятые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планируемые к принятию изменения в налоговое и бюджетное законодательство.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D27FA6" w:rsidRDefault="00D27FA6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D611D2" w:rsidRDefault="00D611D2" w:rsidP="00D611D2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</w:t>
      </w:r>
      <w:r>
        <w:rPr>
          <w:rFonts w:eastAsia="Times New Roman" w:cs="Times New Roman"/>
          <w:szCs w:val="28"/>
          <w:lang w:eastAsia="ru-RU"/>
        </w:rPr>
        <w:t>бюджетной</w:t>
      </w:r>
      <w:r w:rsidRPr="0075665C">
        <w:rPr>
          <w:rFonts w:eastAsia="Times New Roman" w:cs="Times New Roman"/>
          <w:szCs w:val="28"/>
          <w:lang w:eastAsia="ru-RU"/>
        </w:rPr>
        <w:t xml:space="preserve">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</w:t>
      </w:r>
    </w:p>
    <w:p w:rsidR="00D27FA6" w:rsidRPr="00D611D2" w:rsidRDefault="00D611D2" w:rsidP="00D611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11D2">
        <w:rPr>
          <w:sz w:val="28"/>
          <w:szCs w:val="28"/>
        </w:rPr>
        <w:t>на 2025 год и на плановый период 2026 и 2027 годов</w:t>
      </w:r>
    </w:p>
    <w:p w:rsidR="00A01FA3" w:rsidRPr="00D611D2" w:rsidRDefault="00A01FA3" w:rsidP="00A01F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27FA6" w:rsidRPr="00A01FA3" w:rsidRDefault="00D27FA6" w:rsidP="007D2A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Бюджетная политика </w:t>
      </w:r>
      <w:proofErr w:type="spellStart"/>
      <w:r w:rsidR="00A01FA3">
        <w:rPr>
          <w:sz w:val="28"/>
          <w:szCs w:val="28"/>
        </w:rPr>
        <w:t>Нагорского</w:t>
      </w:r>
      <w:proofErr w:type="spellEnd"/>
      <w:r w:rsidR="00A01FA3">
        <w:rPr>
          <w:sz w:val="28"/>
          <w:szCs w:val="28"/>
        </w:rPr>
        <w:t xml:space="preserve"> района </w:t>
      </w:r>
      <w:r w:rsidR="007D2A8B">
        <w:rPr>
          <w:sz w:val="28"/>
          <w:szCs w:val="28"/>
        </w:rPr>
        <w:t xml:space="preserve">на 2025 год и на плановый период 2026 и 2027 годов </w:t>
      </w:r>
      <w:r w:rsidRPr="00A01FA3">
        <w:rPr>
          <w:sz w:val="28"/>
          <w:szCs w:val="28"/>
        </w:rPr>
        <w:t>реализуется на основе бюджетных принципов, установленных Бюджетны</w:t>
      </w:r>
      <w:r w:rsidR="007D2A8B">
        <w:rPr>
          <w:sz w:val="28"/>
          <w:szCs w:val="28"/>
        </w:rPr>
        <w:t>м кодексо</w:t>
      </w:r>
      <w:r w:rsidR="00D17A59">
        <w:rPr>
          <w:sz w:val="28"/>
          <w:szCs w:val="28"/>
        </w:rPr>
        <w:t xml:space="preserve">м Российской Федерации, с учетом </w:t>
      </w:r>
      <w:r w:rsidR="00D17A59" w:rsidRPr="00D17A59">
        <w:rPr>
          <w:sz w:val="28"/>
          <w:szCs w:val="28"/>
        </w:rPr>
        <w:t xml:space="preserve"> </w:t>
      </w:r>
      <w:r w:rsidR="00D17A59" w:rsidRPr="00A01FA3">
        <w:rPr>
          <w:sz w:val="28"/>
          <w:szCs w:val="28"/>
        </w:rPr>
        <w:t>изменений, внесенных в действующее бюдж</w:t>
      </w:r>
      <w:r w:rsidR="00D17A59">
        <w:rPr>
          <w:sz w:val="28"/>
          <w:szCs w:val="28"/>
        </w:rPr>
        <w:t>етное законодательство, с</w:t>
      </w:r>
      <w:r w:rsidRPr="00A01FA3">
        <w:rPr>
          <w:sz w:val="28"/>
          <w:szCs w:val="28"/>
        </w:rPr>
        <w:t>охраняет преемственность задач, определенных в предыдущие плановые периоды и актуализированных с учетом сло</w:t>
      </w:r>
      <w:r w:rsidR="00D17A59">
        <w:rPr>
          <w:sz w:val="28"/>
          <w:szCs w:val="28"/>
        </w:rPr>
        <w:t>жившейся экономической ситуации</w:t>
      </w:r>
      <w:r w:rsidRPr="00A01FA3">
        <w:rPr>
          <w:sz w:val="28"/>
          <w:szCs w:val="28"/>
        </w:rPr>
        <w:t>.</w:t>
      </w:r>
    </w:p>
    <w:p w:rsidR="00D17A59" w:rsidRDefault="00D27FA6" w:rsidP="00D17A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Основной целью бюджетной политики</w:t>
      </w:r>
      <w:r w:rsidR="00D611D2" w:rsidRPr="00D611D2">
        <w:rPr>
          <w:sz w:val="28"/>
          <w:szCs w:val="28"/>
        </w:rPr>
        <w:t xml:space="preserve"> </w:t>
      </w:r>
      <w:proofErr w:type="spellStart"/>
      <w:r w:rsidR="00D611D2">
        <w:rPr>
          <w:sz w:val="28"/>
          <w:szCs w:val="28"/>
        </w:rPr>
        <w:t>Нагорского</w:t>
      </w:r>
      <w:proofErr w:type="spellEnd"/>
      <w:r w:rsidR="00D611D2">
        <w:rPr>
          <w:sz w:val="28"/>
          <w:szCs w:val="28"/>
        </w:rPr>
        <w:t xml:space="preserve"> района</w:t>
      </w:r>
      <w:r w:rsidRPr="00A01FA3">
        <w:rPr>
          <w:sz w:val="28"/>
          <w:szCs w:val="28"/>
        </w:rPr>
        <w:t xml:space="preserve"> </w:t>
      </w:r>
      <w:r w:rsidR="00D17A59">
        <w:rPr>
          <w:sz w:val="28"/>
          <w:szCs w:val="28"/>
        </w:rPr>
        <w:t xml:space="preserve">на предстоящий среднесрочный </w:t>
      </w:r>
      <w:r w:rsidRPr="00A01FA3">
        <w:rPr>
          <w:sz w:val="28"/>
          <w:szCs w:val="28"/>
        </w:rPr>
        <w:t xml:space="preserve"> период является организация качественного управления муниципальными финансами для обеспечения сбалансированности и устойчивости бюджета</w:t>
      </w:r>
      <w:r w:rsidR="00D17A59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, безусловного исполнения действующих и принимаемых обязательств наиболее эффективным способом. </w:t>
      </w:r>
    </w:p>
    <w:p w:rsidR="00D27FA6" w:rsidRPr="00A01FA3" w:rsidRDefault="00D27FA6" w:rsidP="00D17A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Данная цель будет достигаться через решение следующих задач.</w:t>
      </w:r>
    </w:p>
    <w:p w:rsidR="00D27FA6" w:rsidRPr="00A01FA3" w:rsidRDefault="00D27FA6" w:rsidP="00D17A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1. Совершенствование нормативно-правового регулирования бюджетного процесса </w:t>
      </w:r>
      <w:proofErr w:type="gramStart"/>
      <w:r w:rsidRPr="00A01FA3">
        <w:rPr>
          <w:sz w:val="28"/>
          <w:szCs w:val="28"/>
        </w:rPr>
        <w:t>в</w:t>
      </w:r>
      <w:proofErr w:type="gramEnd"/>
      <w:r w:rsidRPr="00A01FA3">
        <w:rPr>
          <w:sz w:val="28"/>
          <w:szCs w:val="28"/>
        </w:rPr>
        <w:t xml:space="preserve"> </w:t>
      </w:r>
      <w:proofErr w:type="gramStart"/>
      <w:r w:rsidR="00D17A59">
        <w:rPr>
          <w:sz w:val="28"/>
          <w:szCs w:val="28"/>
        </w:rPr>
        <w:t>Нагорском</w:t>
      </w:r>
      <w:proofErr w:type="gramEnd"/>
      <w:r w:rsidR="00D17A59">
        <w:rPr>
          <w:sz w:val="28"/>
          <w:szCs w:val="28"/>
        </w:rPr>
        <w:t xml:space="preserve"> районе</w:t>
      </w:r>
      <w:r w:rsidRPr="00A01FA3">
        <w:rPr>
          <w:sz w:val="28"/>
          <w:szCs w:val="28"/>
        </w:rPr>
        <w:t>.</w:t>
      </w:r>
    </w:p>
    <w:p w:rsidR="00D27FA6" w:rsidRPr="00A01FA3" w:rsidRDefault="00D27FA6" w:rsidP="00D17A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Для решения данной задачи необходимо на постоянной основе осуществлять регулярный </w:t>
      </w:r>
      <w:r w:rsidR="00D17A59" w:rsidRPr="00A01FA3">
        <w:rPr>
          <w:sz w:val="28"/>
          <w:szCs w:val="28"/>
        </w:rPr>
        <w:t xml:space="preserve">анализ </w:t>
      </w:r>
      <w:r w:rsidR="00D17A59">
        <w:rPr>
          <w:sz w:val="28"/>
          <w:szCs w:val="28"/>
        </w:rPr>
        <w:t xml:space="preserve">и </w:t>
      </w:r>
      <w:r w:rsidRPr="00A01FA3">
        <w:rPr>
          <w:sz w:val="28"/>
          <w:szCs w:val="28"/>
        </w:rPr>
        <w:t xml:space="preserve">мониторинг нормативно-правовой базы </w:t>
      </w:r>
      <w:r w:rsidRPr="00A01FA3">
        <w:rPr>
          <w:sz w:val="28"/>
          <w:szCs w:val="28"/>
        </w:rPr>
        <w:lastRenderedPageBreak/>
        <w:t xml:space="preserve">муниципального </w:t>
      </w:r>
      <w:r w:rsidR="00D17A59">
        <w:rPr>
          <w:sz w:val="28"/>
          <w:szCs w:val="28"/>
        </w:rPr>
        <w:t>района</w:t>
      </w:r>
      <w:r w:rsidRPr="00A01FA3">
        <w:rPr>
          <w:sz w:val="28"/>
          <w:szCs w:val="28"/>
        </w:rPr>
        <w:t xml:space="preserve">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задачами, которые ставятся в ходе бюджетного процесса.</w:t>
      </w:r>
    </w:p>
    <w:p w:rsidR="00E030D4" w:rsidRDefault="00D27FA6" w:rsidP="00E030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Результатом решения данной задачи является своевременная разработка и утверждение проектов муниципальных нормативно-правовых актов, регулирующих бюджетный процесс в муниципальном </w:t>
      </w:r>
      <w:r w:rsidR="00E030D4">
        <w:rPr>
          <w:sz w:val="28"/>
          <w:szCs w:val="28"/>
        </w:rPr>
        <w:t>районе</w:t>
      </w:r>
      <w:r w:rsidRPr="00A01FA3">
        <w:rPr>
          <w:sz w:val="28"/>
          <w:szCs w:val="28"/>
        </w:rPr>
        <w:t>, в соответствии с требованиями бюджетного законодательства Российской Федерации.</w:t>
      </w:r>
      <w:r w:rsidR="00E030D4">
        <w:rPr>
          <w:sz w:val="28"/>
          <w:szCs w:val="28"/>
        </w:rPr>
        <w:t xml:space="preserve"> </w:t>
      </w:r>
    </w:p>
    <w:p w:rsidR="00E030D4" w:rsidRDefault="00D27FA6" w:rsidP="00E030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2. Повышение качества муниципальных программ и расширение их использования в бюджетном планировании.</w:t>
      </w:r>
      <w:r w:rsidR="00E030D4">
        <w:rPr>
          <w:sz w:val="28"/>
          <w:szCs w:val="28"/>
        </w:rPr>
        <w:t xml:space="preserve"> </w:t>
      </w:r>
    </w:p>
    <w:p w:rsidR="00E030D4" w:rsidRDefault="00D27FA6" w:rsidP="00E030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01FA3">
        <w:rPr>
          <w:sz w:val="28"/>
          <w:szCs w:val="28"/>
        </w:rPr>
        <w:t>Дальнейшая реализация принципа формирования бюджета</w:t>
      </w:r>
      <w:r w:rsidR="00E030D4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на основе муниципальных программ обеспечит взаимосвязь процесса исполнения бюджета</w:t>
      </w:r>
      <w:r w:rsidR="00E030D4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с достижением поставленных целей и запланированных результатов социально-экономического развития </w:t>
      </w:r>
      <w:r w:rsidR="00E030D4">
        <w:rPr>
          <w:sz w:val="28"/>
          <w:szCs w:val="28"/>
        </w:rPr>
        <w:t>района</w:t>
      </w:r>
      <w:r w:rsidRPr="00A01FA3">
        <w:rPr>
          <w:sz w:val="28"/>
          <w:szCs w:val="28"/>
        </w:rPr>
        <w:t>, повысит обоснованность бюджетных ассигнований на этапе их формирования, ответственность и самостоятельность главных распорядителей бюджетных средств и, в конечном счете, повысит эффективность бюджетных расходов.</w:t>
      </w:r>
      <w:r w:rsidR="00E030D4">
        <w:rPr>
          <w:sz w:val="28"/>
          <w:szCs w:val="28"/>
        </w:rPr>
        <w:t xml:space="preserve"> </w:t>
      </w:r>
      <w:proofErr w:type="gramEnd"/>
    </w:p>
    <w:p w:rsidR="00E030D4" w:rsidRDefault="00D27FA6" w:rsidP="00E030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В ходе нового бюджетного процесса на </w:t>
      </w:r>
      <w:r w:rsidR="00125214">
        <w:rPr>
          <w:sz w:val="28"/>
          <w:szCs w:val="28"/>
        </w:rPr>
        <w:t>трехлетний</w:t>
      </w:r>
      <w:r w:rsidRPr="00A01FA3">
        <w:rPr>
          <w:sz w:val="28"/>
          <w:szCs w:val="28"/>
        </w:rPr>
        <w:t xml:space="preserve"> период необходимо чётко определить предельные возможности с точки зрения финансового обеспечения муниципальных программ. И, исх</w:t>
      </w:r>
      <w:r w:rsidR="00EA2181">
        <w:rPr>
          <w:sz w:val="28"/>
          <w:szCs w:val="28"/>
        </w:rPr>
        <w:t xml:space="preserve">одя из этих возможностей, </w:t>
      </w:r>
      <w:r w:rsidRPr="00A01FA3">
        <w:rPr>
          <w:sz w:val="28"/>
          <w:szCs w:val="28"/>
        </w:rPr>
        <w:t xml:space="preserve">чётко определить те цели деятельности </w:t>
      </w:r>
      <w:r w:rsidR="00FC3E9B">
        <w:rPr>
          <w:sz w:val="28"/>
          <w:szCs w:val="28"/>
        </w:rPr>
        <w:t>органов местного самоуправления района</w:t>
      </w:r>
      <w:r w:rsidRPr="00A01FA3">
        <w:rPr>
          <w:sz w:val="28"/>
          <w:szCs w:val="28"/>
        </w:rPr>
        <w:t xml:space="preserve">, на которые достаточно финансов, достаточно мер регулирования, которые имеются в качестве </w:t>
      </w:r>
      <w:proofErr w:type="gramStart"/>
      <w:r w:rsidRPr="00A01FA3">
        <w:rPr>
          <w:sz w:val="28"/>
          <w:szCs w:val="28"/>
        </w:rPr>
        <w:t>инструментария главных администраторов средств бюджета</w:t>
      </w:r>
      <w:r w:rsidR="00FC3E9B">
        <w:rPr>
          <w:sz w:val="28"/>
          <w:szCs w:val="28"/>
        </w:rPr>
        <w:t xml:space="preserve"> муниципального района</w:t>
      </w:r>
      <w:proofErr w:type="gramEnd"/>
      <w:r w:rsidRPr="00A01FA3">
        <w:rPr>
          <w:sz w:val="28"/>
          <w:szCs w:val="28"/>
        </w:rPr>
        <w:t>.</w:t>
      </w:r>
      <w:r w:rsidR="00E030D4">
        <w:rPr>
          <w:sz w:val="28"/>
          <w:szCs w:val="28"/>
        </w:rPr>
        <w:t xml:space="preserve"> </w:t>
      </w:r>
    </w:p>
    <w:p w:rsidR="00D27FA6" w:rsidRPr="00A01FA3" w:rsidRDefault="00D27FA6" w:rsidP="00E030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3. Обеспечение эффективности и результативности вложения бюджетных средств.</w:t>
      </w:r>
    </w:p>
    <w:p w:rsidR="00D27FA6" w:rsidRPr="00A01FA3" w:rsidRDefault="00D27FA6" w:rsidP="00D611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средств бюджета</w:t>
      </w:r>
      <w:r w:rsidR="00715FBE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>.</w:t>
      </w:r>
    </w:p>
    <w:p w:rsidR="00D27FA6" w:rsidRPr="00A01FA3" w:rsidRDefault="00D27FA6" w:rsidP="002422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Также органами местного самоуправления </w:t>
      </w:r>
      <w:r w:rsidR="00D611D2">
        <w:rPr>
          <w:sz w:val="28"/>
          <w:szCs w:val="28"/>
        </w:rPr>
        <w:t>района</w:t>
      </w:r>
      <w:r w:rsidRPr="00A01FA3">
        <w:rPr>
          <w:sz w:val="28"/>
          <w:szCs w:val="28"/>
        </w:rPr>
        <w:t xml:space="preserve"> будет продолжена работа по оптимизации и перераспределению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мероприятий.</w:t>
      </w:r>
    </w:p>
    <w:p w:rsidR="00D27FA6" w:rsidRPr="00A01FA3" w:rsidRDefault="00D27FA6" w:rsidP="00D611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Применение принципов нормирования в сфере закупок согласно требованиям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 также интеграция закупочного и бюджетного процессов также будут способствовать повышению эффективности, результативности использования бюджетных средств.</w:t>
      </w:r>
    </w:p>
    <w:p w:rsidR="00D27FA6" w:rsidRPr="00A01FA3" w:rsidRDefault="00D27FA6" w:rsidP="00D611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При формировании </w:t>
      </w:r>
      <w:r w:rsidR="00D611D2" w:rsidRPr="00A01FA3">
        <w:rPr>
          <w:sz w:val="28"/>
          <w:szCs w:val="28"/>
        </w:rPr>
        <w:t>бюджета</w:t>
      </w:r>
      <w:r w:rsidR="00D611D2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</w:t>
      </w:r>
      <w:r w:rsidR="00035790">
        <w:rPr>
          <w:sz w:val="28"/>
          <w:szCs w:val="28"/>
        </w:rPr>
        <w:t>на 2025 год и на плановый период 2026 и 2027 годов</w:t>
      </w:r>
      <w:r w:rsidRPr="00A01FA3">
        <w:rPr>
          <w:sz w:val="28"/>
          <w:szCs w:val="28"/>
        </w:rPr>
        <w:t xml:space="preserve"> объемы бюджетных ассигнований должны определяться исходя из необходимости безусловного исполнения действующих расходных обязательств. Принятие решений по увеличению </w:t>
      </w:r>
      <w:r w:rsidRPr="00A01FA3">
        <w:rPr>
          <w:sz w:val="28"/>
          <w:szCs w:val="28"/>
        </w:rPr>
        <w:lastRenderedPageBreak/>
        <w:t xml:space="preserve">бюджетных ассигнований на исполнение действующих и (или) по установлению новых расходных обязательств должно производиться на основе сравнительной оценки их эффективности только в пределах финансовых ресурсов </w:t>
      </w:r>
      <w:r w:rsidR="00D611D2" w:rsidRPr="00A01FA3">
        <w:rPr>
          <w:sz w:val="28"/>
          <w:szCs w:val="28"/>
        </w:rPr>
        <w:t>бюджета</w:t>
      </w:r>
      <w:r w:rsidR="00D611D2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>.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При формировании объема и структуры расходов бюджета</w:t>
      </w:r>
      <w:r w:rsidR="002422CF">
        <w:rPr>
          <w:sz w:val="28"/>
          <w:szCs w:val="28"/>
        </w:rPr>
        <w:t xml:space="preserve"> </w:t>
      </w:r>
      <w:r w:rsidR="00D05ABD">
        <w:rPr>
          <w:sz w:val="28"/>
          <w:szCs w:val="28"/>
        </w:rPr>
        <w:t>муниципального района</w:t>
      </w:r>
      <w:r w:rsidRPr="00A01FA3">
        <w:rPr>
          <w:sz w:val="28"/>
          <w:szCs w:val="28"/>
        </w:rPr>
        <w:t xml:space="preserve"> </w:t>
      </w:r>
      <w:r w:rsidR="00035790">
        <w:rPr>
          <w:sz w:val="28"/>
          <w:szCs w:val="28"/>
        </w:rPr>
        <w:t>на 2025 год и на плановый период 2026 и 2027 годов</w:t>
      </w:r>
      <w:r w:rsidRPr="00A01FA3">
        <w:rPr>
          <w:sz w:val="28"/>
          <w:szCs w:val="28"/>
        </w:rPr>
        <w:t xml:space="preserve"> необходимо учитывать следующие первоочередные задачи:</w:t>
      </w:r>
    </w:p>
    <w:p w:rsidR="00D27FA6" w:rsidRPr="00A01FA3" w:rsidRDefault="00D27FA6" w:rsidP="002422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обеспечение деятельности муниципальных учреждений;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реализация мероприятий муниципальных программ (</w:t>
      </w:r>
      <w:proofErr w:type="spellStart"/>
      <w:r w:rsidRPr="00A01FA3">
        <w:rPr>
          <w:sz w:val="28"/>
          <w:szCs w:val="28"/>
        </w:rPr>
        <w:t>непрограммных</w:t>
      </w:r>
      <w:proofErr w:type="spellEnd"/>
      <w:r w:rsidRPr="00A01FA3">
        <w:rPr>
          <w:sz w:val="28"/>
          <w:szCs w:val="28"/>
        </w:rPr>
        <w:t xml:space="preserve"> мероприятий), обеспечивающих достижение целевых показателей государственных программ и региональных проектов </w:t>
      </w:r>
      <w:r w:rsidR="00D05ABD">
        <w:rPr>
          <w:sz w:val="28"/>
          <w:szCs w:val="28"/>
        </w:rPr>
        <w:t>Киров</w:t>
      </w:r>
      <w:r w:rsidRPr="00A01FA3">
        <w:rPr>
          <w:sz w:val="28"/>
          <w:szCs w:val="28"/>
        </w:rPr>
        <w:t>ской области;</w:t>
      </w:r>
    </w:p>
    <w:p w:rsidR="00D27FA6" w:rsidRPr="00A01FA3" w:rsidRDefault="00D27FA6" w:rsidP="00D05A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продолжение реализации курса, заложенного в майских Указах Президента Российской Федерации 2012 года, в части повышения оплаты труда отдельным категориям работников;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- обеспечение работникам муниципальных учреждений уровня заработной платы не ниже установленного минимального </w:t>
      </w:r>
      <w:proofErr w:type="gramStart"/>
      <w:r w:rsidRPr="00A01FA3">
        <w:rPr>
          <w:sz w:val="28"/>
          <w:szCs w:val="28"/>
        </w:rPr>
        <w:t>размера оплаты труд</w:t>
      </w:r>
      <w:r w:rsidR="00EA2181">
        <w:rPr>
          <w:sz w:val="28"/>
          <w:szCs w:val="28"/>
        </w:rPr>
        <w:t>а</w:t>
      </w:r>
      <w:proofErr w:type="gramEnd"/>
      <w:r w:rsidRPr="00A01FA3">
        <w:rPr>
          <w:sz w:val="28"/>
          <w:szCs w:val="28"/>
        </w:rPr>
        <w:t>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обеспечение социальных гарантий и социальной защиты граждан, в отношении которых существуют расходные обязательства.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Важная роль в обеспечении устойчивости бюджета</w:t>
      </w:r>
      <w:r w:rsidR="00D05ABD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отводится снижению рисков неисполнения первоочередных социально-значимых обязательств.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Первоочередными социально-значимыми бюджетными расходами </w:t>
      </w:r>
      <w:r w:rsidR="00035790">
        <w:rPr>
          <w:sz w:val="28"/>
          <w:szCs w:val="28"/>
        </w:rPr>
        <w:t>на 2025 год и на плановый период 2026 и 2027 годов</w:t>
      </w:r>
      <w:r w:rsidRPr="00A01FA3">
        <w:rPr>
          <w:sz w:val="28"/>
          <w:szCs w:val="28"/>
        </w:rPr>
        <w:t xml:space="preserve"> определяются: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выплата заработной платы с начислениями на нее;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уплата налогов и обязательных платежей;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оплата за услуги коммунального комплекса;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обеспечение социальных гарантий и социальной защиты граждан, в отношении которых существуют расходные обязательства;</w:t>
      </w:r>
    </w:p>
    <w:p w:rsidR="00D27FA6" w:rsidRPr="00A01FA3" w:rsidRDefault="00D27FA6" w:rsidP="00AF2C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- исполнение мероприятий государственных программ и региональных проектов.</w:t>
      </w:r>
    </w:p>
    <w:p w:rsidR="00D27FA6" w:rsidRPr="00A01FA3" w:rsidRDefault="00D27FA6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4. Участие в государственных программах и региональных проектах.</w:t>
      </w:r>
    </w:p>
    <w:p w:rsidR="00D27FA6" w:rsidRPr="00A01FA3" w:rsidRDefault="00D27FA6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В целях привлечения дополнительных финансовых ресурсов на исполнение расходных обязательств муниципального </w:t>
      </w:r>
      <w:r w:rsidR="00715FBE">
        <w:rPr>
          <w:sz w:val="28"/>
          <w:szCs w:val="28"/>
        </w:rPr>
        <w:t>района</w:t>
      </w:r>
      <w:r w:rsidRPr="00A01FA3">
        <w:rPr>
          <w:sz w:val="28"/>
          <w:szCs w:val="28"/>
        </w:rPr>
        <w:t xml:space="preserve"> необходимо обеспечить активное участие </w:t>
      </w:r>
      <w:proofErr w:type="spellStart"/>
      <w:r w:rsidR="00715FBE">
        <w:rPr>
          <w:sz w:val="28"/>
          <w:szCs w:val="28"/>
        </w:rPr>
        <w:t>Нагорского</w:t>
      </w:r>
      <w:proofErr w:type="spellEnd"/>
      <w:r w:rsidR="00715FBE">
        <w:rPr>
          <w:sz w:val="28"/>
          <w:szCs w:val="28"/>
        </w:rPr>
        <w:t xml:space="preserve"> района</w:t>
      </w:r>
      <w:r w:rsidRPr="00A01FA3">
        <w:rPr>
          <w:sz w:val="28"/>
          <w:szCs w:val="28"/>
        </w:rPr>
        <w:t xml:space="preserve"> в государственных программах </w:t>
      </w:r>
      <w:r w:rsidR="00715FBE">
        <w:rPr>
          <w:sz w:val="28"/>
          <w:szCs w:val="28"/>
        </w:rPr>
        <w:t>Киров</w:t>
      </w:r>
      <w:r w:rsidRPr="00A01FA3">
        <w:rPr>
          <w:sz w:val="28"/>
          <w:szCs w:val="28"/>
        </w:rPr>
        <w:t>ской области и региональных проектах.</w:t>
      </w:r>
    </w:p>
    <w:p w:rsidR="00D27FA6" w:rsidRPr="00A01FA3" w:rsidRDefault="00D27FA6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Принятые решения об участии в государственных программах </w:t>
      </w:r>
      <w:r w:rsidR="00715FBE">
        <w:rPr>
          <w:sz w:val="28"/>
          <w:szCs w:val="28"/>
        </w:rPr>
        <w:t>Киров</w:t>
      </w:r>
      <w:r w:rsidRPr="00A01FA3">
        <w:rPr>
          <w:sz w:val="28"/>
          <w:szCs w:val="28"/>
        </w:rPr>
        <w:t>ской области и региональных проектах должны быть детально просчитаны, запрашиваемые бюджетные ресурсы иметь реальную потребность и высокую эффективность их использования, а дополнительная нагрузка на бюджет</w:t>
      </w:r>
      <w:r w:rsidR="00715FBE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минимальной.</w:t>
      </w:r>
    </w:p>
    <w:p w:rsidR="00D27FA6" w:rsidRPr="00A01FA3" w:rsidRDefault="007430DF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6D9">
        <w:rPr>
          <w:sz w:val="28"/>
          <w:szCs w:val="28"/>
        </w:rPr>
        <w:t xml:space="preserve"> </w:t>
      </w:r>
      <w:r w:rsidR="00D27FA6" w:rsidRPr="00A01FA3">
        <w:rPr>
          <w:sz w:val="28"/>
          <w:szCs w:val="28"/>
        </w:rPr>
        <w:t>5. Обеспечение прозрачности и открытости управления муниципальными финансами.</w:t>
      </w:r>
    </w:p>
    <w:p w:rsidR="00D27FA6" w:rsidRDefault="00D27FA6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В рамках данного направления необходимо повысить объем и регулярность обновления общедоступной информации о муниципальных </w:t>
      </w:r>
      <w:r w:rsidRPr="00A01FA3">
        <w:rPr>
          <w:sz w:val="28"/>
          <w:szCs w:val="28"/>
        </w:rPr>
        <w:lastRenderedPageBreak/>
        <w:t xml:space="preserve">финансах на </w:t>
      </w:r>
      <w:r w:rsidR="00715FBE">
        <w:rPr>
          <w:sz w:val="28"/>
          <w:szCs w:val="28"/>
        </w:rPr>
        <w:t xml:space="preserve">сайте </w:t>
      </w:r>
      <w:proofErr w:type="spellStart"/>
      <w:r w:rsidR="00715FBE">
        <w:rPr>
          <w:sz w:val="28"/>
          <w:szCs w:val="28"/>
        </w:rPr>
        <w:t>Нагорского</w:t>
      </w:r>
      <w:proofErr w:type="spellEnd"/>
      <w:r w:rsidR="00715FBE">
        <w:rPr>
          <w:sz w:val="28"/>
          <w:szCs w:val="28"/>
        </w:rPr>
        <w:t xml:space="preserve"> района</w:t>
      </w:r>
      <w:r w:rsidR="009F66D9">
        <w:rPr>
          <w:sz w:val="28"/>
          <w:szCs w:val="28"/>
        </w:rPr>
        <w:t xml:space="preserve"> и</w:t>
      </w:r>
      <w:r w:rsidRPr="00A01FA3">
        <w:rPr>
          <w:sz w:val="28"/>
          <w:szCs w:val="28"/>
        </w:rPr>
        <w:t xml:space="preserve"> </w:t>
      </w:r>
      <w:r w:rsidR="009F66D9" w:rsidRPr="00A01FA3">
        <w:rPr>
          <w:sz w:val="28"/>
          <w:szCs w:val="28"/>
        </w:rPr>
        <w:t>на Едином портале бюджетной системы Российской Федерации в системе «Электронный бюджет»</w:t>
      </w:r>
      <w:r w:rsidR="009F66D9">
        <w:rPr>
          <w:sz w:val="28"/>
          <w:szCs w:val="28"/>
        </w:rPr>
        <w:t xml:space="preserve">, </w:t>
      </w:r>
      <w:r w:rsidRPr="00A01FA3">
        <w:rPr>
          <w:sz w:val="28"/>
          <w:szCs w:val="28"/>
        </w:rPr>
        <w:t>обеспечить публичность информации о плановых и фактических результатах деятельности организаций муниципального сектора.</w:t>
      </w:r>
    </w:p>
    <w:p w:rsidR="00035790" w:rsidRPr="00A01FA3" w:rsidRDefault="00035790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724">
        <w:rPr>
          <w:sz w:val="28"/>
          <w:szCs w:val="28"/>
        </w:rPr>
        <w:t xml:space="preserve">Обеспечение полного </w:t>
      </w:r>
      <w:r w:rsidRPr="00624724">
        <w:rPr>
          <w:color w:val="1F1F1F"/>
          <w:sz w:val="28"/>
          <w:szCs w:val="28"/>
        </w:rPr>
        <w:t xml:space="preserve">и </w:t>
      </w:r>
      <w:r w:rsidRPr="00624724">
        <w:rPr>
          <w:sz w:val="28"/>
          <w:szCs w:val="28"/>
        </w:rPr>
        <w:t xml:space="preserve">доступного информирования населения </w:t>
      </w:r>
      <w:proofErr w:type="spellStart"/>
      <w:r w:rsidRPr="00624724">
        <w:rPr>
          <w:sz w:val="28"/>
          <w:szCs w:val="28"/>
        </w:rPr>
        <w:t>Нагорского</w:t>
      </w:r>
      <w:proofErr w:type="spellEnd"/>
      <w:r w:rsidRPr="00624724">
        <w:rPr>
          <w:sz w:val="28"/>
          <w:szCs w:val="28"/>
        </w:rPr>
        <w:t xml:space="preserve"> района о бюджете муниципального района и отчетах </w:t>
      </w:r>
      <w:r w:rsidRPr="00624724">
        <w:rPr>
          <w:color w:val="151515"/>
          <w:sz w:val="28"/>
          <w:szCs w:val="28"/>
        </w:rPr>
        <w:t xml:space="preserve">о </w:t>
      </w:r>
      <w:r w:rsidRPr="00624724">
        <w:rPr>
          <w:sz w:val="28"/>
          <w:szCs w:val="28"/>
        </w:rPr>
        <w:t xml:space="preserve">его исполнении, повышения открытости </w:t>
      </w:r>
      <w:r w:rsidRPr="00624724">
        <w:rPr>
          <w:color w:val="151515"/>
          <w:sz w:val="28"/>
          <w:szCs w:val="28"/>
        </w:rPr>
        <w:t xml:space="preserve">и </w:t>
      </w:r>
      <w:r w:rsidRPr="00624724">
        <w:rPr>
          <w:sz w:val="28"/>
          <w:szCs w:val="28"/>
        </w:rPr>
        <w:t xml:space="preserve">прозрачности информации </w:t>
      </w:r>
      <w:r w:rsidRPr="00624724">
        <w:rPr>
          <w:color w:val="0F0F0F"/>
          <w:sz w:val="28"/>
          <w:szCs w:val="28"/>
        </w:rPr>
        <w:t xml:space="preserve">об </w:t>
      </w:r>
      <w:r w:rsidRPr="00624724">
        <w:rPr>
          <w:sz w:val="28"/>
          <w:szCs w:val="28"/>
        </w:rPr>
        <w:t xml:space="preserve">управлении бюджетными средствами должно найти отражение </w:t>
      </w:r>
      <w:r w:rsidRPr="00624724">
        <w:rPr>
          <w:color w:val="1D1D1D"/>
          <w:sz w:val="28"/>
          <w:szCs w:val="28"/>
        </w:rPr>
        <w:t xml:space="preserve">в </w:t>
      </w:r>
      <w:r w:rsidRPr="00624724">
        <w:rPr>
          <w:sz w:val="28"/>
          <w:szCs w:val="28"/>
        </w:rPr>
        <w:t xml:space="preserve">регулярной публикации «бюджета для граждан» на официальном сайте </w:t>
      </w:r>
      <w:proofErr w:type="spellStart"/>
      <w:r w:rsidRPr="00624724">
        <w:rPr>
          <w:sz w:val="28"/>
          <w:szCs w:val="28"/>
        </w:rPr>
        <w:t>Нагорского</w:t>
      </w:r>
      <w:proofErr w:type="spellEnd"/>
      <w:r w:rsidRPr="00624724">
        <w:rPr>
          <w:sz w:val="28"/>
          <w:szCs w:val="28"/>
        </w:rPr>
        <w:t xml:space="preserve"> муниципального района.</w:t>
      </w:r>
    </w:p>
    <w:p w:rsidR="00D27FA6" w:rsidRPr="00A01FA3" w:rsidRDefault="00D27FA6" w:rsidP="00715F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6. Обеспечение сбалансированности бюджета и эффективное управление муниципальным долгом.</w:t>
      </w:r>
    </w:p>
    <w:p w:rsidR="00C95267" w:rsidRDefault="00D27FA6" w:rsidP="00C952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В рамках решения задачи необходимо обеспечить объем дефицита средств бюджета</w:t>
      </w:r>
      <w:r w:rsidR="00C95267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и объем муниципального долга в пределах, установленных бюджетным законодательством Российской Федерации.</w:t>
      </w:r>
      <w:r w:rsidR="00C95267">
        <w:rPr>
          <w:sz w:val="28"/>
          <w:szCs w:val="28"/>
        </w:rPr>
        <w:t xml:space="preserve"> </w:t>
      </w:r>
    </w:p>
    <w:p w:rsidR="00D27FA6" w:rsidRPr="00A01FA3" w:rsidRDefault="00D27FA6" w:rsidP="00C952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>В целях снижения дефицита бюджета</w:t>
      </w:r>
      <w:r w:rsidR="00C95267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 xml:space="preserve"> необходимо осуществлять мероприятия, направленные на увеличение собственных доходов бюджета</w:t>
      </w:r>
      <w:r w:rsidR="00C95267">
        <w:rPr>
          <w:sz w:val="28"/>
          <w:szCs w:val="28"/>
        </w:rPr>
        <w:t xml:space="preserve"> муниципального района</w:t>
      </w:r>
      <w:r w:rsidRPr="00A01FA3">
        <w:rPr>
          <w:sz w:val="28"/>
          <w:szCs w:val="28"/>
        </w:rPr>
        <w:t>, дополнительные поступления по доходам направлять в первую очередь на снижение бюджетного дефицита.</w:t>
      </w:r>
    </w:p>
    <w:p w:rsidR="00C95267" w:rsidRDefault="00D27FA6" w:rsidP="000357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FA3">
        <w:rPr>
          <w:sz w:val="28"/>
          <w:szCs w:val="28"/>
        </w:rPr>
        <w:t xml:space="preserve">Долговая политика </w:t>
      </w:r>
      <w:r w:rsidR="00035790">
        <w:rPr>
          <w:sz w:val="28"/>
          <w:szCs w:val="28"/>
        </w:rPr>
        <w:t>на 2025 год и на плановый период 2026 и 2027 годов</w:t>
      </w:r>
      <w:r w:rsidRPr="00A01FA3">
        <w:rPr>
          <w:sz w:val="28"/>
          <w:szCs w:val="28"/>
        </w:rPr>
        <w:t xml:space="preserve"> будет направлена на решение ключевых задач по поддержанию долговой нагрузки</w:t>
      </w:r>
      <w:r w:rsidR="00C95267">
        <w:rPr>
          <w:sz w:val="28"/>
          <w:szCs w:val="28"/>
        </w:rPr>
        <w:t xml:space="preserve"> </w:t>
      </w:r>
      <w:proofErr w:type="spellStart"/>
      <w:r w:rsidR="00C95267">
        <w:rPr>
          <w:sz w:val="28"/>
          <w:szCs w:val="28"/>
        </w:rPr>
        <w:t>Нагорского</w:t>
      </w:r>
      <w:proofErr w:type="spellEnd"/>
      <w:r w:rsidR="00C95267">
        <w:rPr>
          <w:sz w:val="28"/>
          <w:szCs w:val="28"/>
        </w:rPr>
        <w:t xml:space="preserve"> района на нулевом уровне</w:t>
      </w:r>
      <w:r w:rsidRPr="00A01FA3">
        <w:rPr>
          <w:sz w:val="28"/>
          <w:szCs w:val="28"/>
        </w:rPr>
        <w:t>.</w:t>
      </w:r>
    </w:p>
    <w:p w:rsidR="00EA2181" w:rsidRPr="00A01FA3" w:rsidRDefault="00EA2181" w:rsidP="000357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037F" w:rsidRPr="00624724" w:rsidRDefault="00A6037F" w:rsidP="00A6037F">
      <w:pPr>
        <w:pStyle w:val="Heading1"/>
        <w:ind w:left="0" w:right="339"/>
        <w:rPr>
          <w:sz w:val="28"/>
          <w:szCs w:val="28"/>
        </w:rPr>
      </w:pPr>
      <w:r w:rsidRPr="00624724">
        <w:rPr>
          <w:spacing w:val="2"/>
          <w:sz w:val="28"/>
          <w:szCs w:val="28"/>
        </w:rPr>
        <w:t xml:space="preserve">Заключительные </w:t>
      </w:r>
      <w:r w:rsidRPr="00624724">
        <w:rPr>
          <w:spacing w:val="-2"/>
          <w:sz w:val="28"/>
          <w:szCs w:val="28"/>
        </w:rPr>
        <w:t>положения</w:t>
      </w:r>
    </w:p>
    <w:p w:rsidR="00A6037F" w:rsidRPr="00624724" w:rsidRDefault="00A6037F" w:rsidP="00A6037F">
      <w:pPr>
        <w:pStyle w:val="a4"/>
        <w:jc w:val="left"/>
        <w:rPr>
          <w:b/>
          <w:sz w:val="28"/>
          <w:szCs w:val="28"/>
        </w:rPr>
      </w:pPr>
    </w:p>
    <w:p w:rsidR="00A6037F" w:rsidRPr="00624724" w:rsidRDefault="00A6037F" w:rsidP="00A6037F">
      <w:pPr>
        <w:pStyle w:val="a4"/>
        <w:ind w:right="-1" w:firstLine="695"/>
        <w:rPr>
          <w:sz w:val="28"/>
          <w:szCs w:val="28"/>
        </w:rPr>
      </w:pPr>
      <w:r w:rsidRPr="00624724">
        <w:rPr>
          <w:sz w:val="28"/>
          <w:szCs w:val="28"/>
        </w:rPr>
        <w:t xml:space="preserve">Эффективное, ответственное </w:t>
      </w:r>
      <w:r w:rsidRPr="00624724">
        <w:rPr>
          <w:color w:val="1F1F1F"/>
          <w:sz w:val="28"/>
          <w:szCs w:val="28"/>
        </w:rPr>
        <w:t xml:space="preserve">и </w:t>
      </w:r>
      <w:r w:rsidRPr="00624724">
        <w:rPr>
          <w:sz w:val="28"/>
          <w:szCs w:val="28"/>
        </w:rPr>
        <w:t xml:space="preserve">прозрачное управление бюджетными средствами муниципального района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p w:rsidR="00D27FA6" w:rsidRDefault="00D27FA6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EA2181" w:rsidRDefault="00EA2181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C95267" w:rsidRPr="0075665C" w:rsidRDefault="00C95267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5665C">
        <w:rPr>
          <w:rFonts w:cs="Times New Roman"/>
          <w:color w:val="000000"/>
          <w:szCs w:val="28"/>
        </w:rPr>
        <w:t xml:space="preserve">Глава </w:t>
      </w:r>
      <w:proofErr w:type="spellStart"/>
      <w:r w:rsidRPr="0075665C">
        <w:rPr>
          <w:rFonts w:cs="Times New Roman"/>
          <w:color w:val="000000"/>
          <w:szCs w:val="28"/>
        </w:rPr>
        <w:t>Нагорского</w:t>
      </w:r>
      <w:proofErr w:type="spellEnd"/>
      <w:r w:rsidRPr="0075665C">
        <w:rPr>
          <w:rFonts w:cs="Times New Roman"/>
          <w:color w:val="000000"/>
          <w:szCs w:val="28"/>
        </w:rPr>
        <w:t xml:space="preserve"> района</w:t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proofErr w:type="spellStart"/>
      <w:r w:rsidRPr="0075665C">
        <w:rPr>
          <w:rFonts w:cs="Times New Roman"/>
          <w:color w:val="000000"/>
          <w:szCs w:val="28"/>
        </w:rPr>
        <w:t>В.Е.Булычев</w:t>
      </w:r>
      <w:proofErr w:type="spellEnd"/>
    </w:p>
    <w:sectPr w:rsidR="00C95267" w:rsidRPr="0075665C" w:rsidSect="00696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762"/>
    <w:multiLevelType w:val="hybridMultilevel"/>
    <w:tmpl w:val="1C88F59E"/>
    <w:lvl w:ilvl="0" w:tplc="52C253AC">
      <w:numFmt w:val="bullet"/>
      <w:lvlText w:val="•"/>
      <w:lvlJc w:val="left"/>
      <w:pPr>
        <w:ind w:left="655" w:hanging="146"/>
      </w:pPr>
      <w:rPr>
        <w:rFonts w:ascii="Times New Roman" w:eastAsia="Times New Roman" w:hAnsi="Times New Roman" w:cs="Times New Roman" w:hint="default"/>
        <w:spacing w:val="0"/>
        <w:w w:val="108"/>
        <w:lang w:val="ru-RU" w:eastAsia="en-US" w:bidi="ar-SA"/>
      </w:rPr>
    </w:lvl>
    <w:lvl w:ilvl="1" w:tplc="74427BD6">
      <w:numFmt w:val="bullet"/>
      <w:lvlText w:val="•"/>
      <w:lvlJc w:val="left"/>
      <w:pPr>
        <w:ind w:left="1670" w:hanging="146"/>
      </w:pPr>
      <w:rPr>
        <w:rFonts w:hint="default"/>
        <w:lang w:val="ru-RU" w:eastAsia="en-US" w:bidi="ar-SA"/>
      </w:rPr>
    </w:lvl>
    <w:lvl w:ilvl="2" w:tplc="5480497E">
      <w:numFmt w:val="bullet"/>
      <w:lvlText w:val="•"/>
      <w:lvlJc w:val="left"/>
      <w:pPr>
        <w:ind w:left="2680" w:hanging="146"/>
      </w:pPr>
      <w:rPr>
        <w:rFonts w:hint="default"/>
        <w:lang w:val="ru-RU" w:eastAsia="en-US" w:bidi="ar-SA"/>
      </w:rPr>
    </w:lvl>
    <w:lvl w:ilvl="3" w:tplc="C916ECB0">
      <w:numFmt w:val="bullet"/>
      <w:lvlText w:val="•"/>
      <w:lvlJc w:val="left"/>
      <w:pPr>
        <w:ind w:left="3690" w:hanging="146"/>
      </w:pPr>
      <w:rPr>
        <w:rFonts w:hint="default"/>
        <w:lang w:val="ru-RU" w:eastAsia="en-US" w:bidi="ar-SA"/>
      </w:rPr>
    </w:lvl>
    <w:lvl w:ilvl="4" w:tplc="A232EB96">
      <w:numFmt w:val="bullet"/>
      <w:lvlText w:val="•"/>
      <w:lvlJc w:val="left"/>
      <w:pPr>
        <w:ind w:left="4700" w:hanging="146"/>
      </w:pPr>
      <w:rPr>
        <w:rFonts w:hint="default"/>
        <w:lang w:val="ru-RU" w:eastAsia="en-US" w:bidi="ar-SA"/>
      </w:rPr>
    </w:lvl>
    <w:lvl w:ilvl="5" w:tplc="9036D3D6">
      <w:numFmt w:val="bullet"/>
      <w:lvlText w:val="•"/>
      <w:lvlJc w:val="left"/>
      <w:pPr>
        <w:ind w:left="5710" w:hanging="146"/>
      </w:pPr>
      <w:rPr>
        <w:rFonts w:hint="default"/>
        <w:lang w:val="ru-RU" w:eastAsia="en-US" w:bidi="ar-SA"/>
      </w:rPr>
    </w:lvl>
    <w:lvl w:ilvl="6" w:tplc="3880E1E8">
      <w:numFmt w:val="bullet"/>
      <w:lvlText w:val="•"/>
      <w:lvlJc w:val="left"/>
      <w:pPr>
        <w:ind w:left="6720" w:hanging="146"/>
      </w:pPr>
      <w:rPr>
        <w:rFonts w:hint="default"/>
        <w:lang w:val="ru-RU" w:eastAsia="en-US" w:bidi="ar-SA"/>
      </w:rPr>
    </w:lvl>
    <w:lvl w:ilvl="7" w:tplc="1494B282">
      <w:numFmt w:val="bullet"/>
      <w:lvlText w:val="•"/>
      <w:lvlJc w:val="left"/>
      <w:pPr>
        <w:ind w:left="7731" w:hanging="146"/>
      </w:pPr>
      <w:rPr>
        <w:rFonts w:hint="default"/>
        <w:lang w:val="ru-RU" w:eastAsia="en-US" w:bidi="ar-SA"/>
      </w:rPr>
    </w:lvl>
    <w:lvl w:ilvl="8" w:tplc="9C8E907A">
      <w:numFmt w:val="bullet"/>
      <w:lvlText w:val="•"/>
      <w:lvlJc w:val="left"/>
      <w:pPr>
        <w:ind w:left="8741" w:hanging="146"/>
      </w:pPr>
      <w:rPr>
        <w:rFonts w:hint="default"/>
        <w:lang w:val="ru-RU" w:eastAsia="en-US" w:bidi="ar-SA"/>
      </w:rPr>
    </w:lvl>
  </w:abstractNum>
  <w:abstractNum w:abstractNumId="1">
    <w:nsid w:val="7DDD58ED"/>
    <w:multiLevelType w:val="hybridMultilevel"/>
    <w:tmpl w:val="A036A87A"/>
    <w:lvl w:ilvl="0" w:tplc="FD94B42A">
      <w:start w:val="1"/>
      <w:numFmt w:val="decimal"/>
      <w:lvlText w:val="%1)"/>
      <w:lvlJc w:val="left"/>
      <w:pPr>
        <w:ind w:left="655" w:hanging="343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3E3CFD48">
      <w:numFmt w:val="bullet"/>
      <w:lvlText w:val="•"/>
      <w:lvlJc w:val="left"/>
      <w:pPr>
        <w:ind w:left="1670" w:hanging="343"/>
      </w:pPr>
      <w:rPr>
        <w:rFonts w:hint="default"/>
        <w:lang w:val="ru-RU" w:eastAsia="en-US" w:bidi="ar-SA"/>
      </w:rPr>
    </w:lvl>
    <w:lvl w:ilvl="2" w:tplc="69B25F24">
      <w:numFmt w:val="bullet"/>
      <w:lvlText w:val="•"/>
      <w:lvlJc w:val="left"/>
      <w:pPr>
        <w:ind w:left="2680" w:hanging="343"/>
      </w:pPr>
      <w:rPr>
        <w:rFonts w:hint="default"/>
        <w:lang w:val="ru-RU" w:eastAsia="en-US" w:bidi="ar-SA"/>
      </w:rPr>
    </w:lvl>
    <w:lvl w:ilvl="3" w:tplc="47307840">
      <w:numFmt w:val="bullet"/>
      <w:lvlText w:val="•"/>
      <w:lvlJc w:val="left"/>
      <w:pPr>
        <w:ind w:left="3690" w:hanging="343"/>
      </w:pPr>
      <w:rPr>
        <w:rFonts w:hint="default"/>
        <w:lang w:val="ru-RU" w:eastAsia="en-US" w:bidi="ar-SA"/>
      </w:rPr>
    </w:lvl>
    <w:lvl w:ilvl="4" w:tplc="98C4125A">
      <w:numFmt w:val="bullet"/>
      <w:lvlText w:val="•"/>
      <w:lvlJc w:val="left"/>
      <w:pPr>
        <w:ind w:left="4700" w:hanging="343"/>
      </w:pPr>
      <w:rPr>
        <w:rFonts w:hint="default"/>
        <w:lang w:val="ru-RU" w:eastAsia="en-US" w:bidi="ar-SA"/>
      </w:rPr>
    </w:lvl>
    <w:lvl w:ilvl="5" w:tplc="5C34AB1A">
      <w:numFmt w:val="bullet"/>
      <w:lvlText w:val="•"/>
      <w:lvlJc w:val="left"/>
      <w:pPr>
        <w:ind w:left="5710" w:hanging="343"/>
      </w:pPr>
      <w:rPr>
        <w:rFonts w:hint="default"/>
        <w:lang w:val="ru-RU" w:eastAsia="en-US" w:bidi="ar-SA"/>
      </w:rPr>
    </w:lvl>
    <w:lvl w:ilvl="6" w:tplc="B47A3F08">
      <w:numFmt w:val="bullet"/>
      <w:lvlText w:val="•"/>
      <w:lvlJc w:val="left"/>
      <w:pPr>
        <w:ind w:left="6720" w:hanging="343"/>
      </w:pPr>
      <w:rPr>
        <w:rFonts w:hint="default"/>
        <w:lang w:val="ru-RU" w:eastAsia="en-US" w:bidi="ar-SA"/>
      </w:rPr>
    </w:lvl>
    <w:lvl w:ilvl="7" w:tplc="75DE2004">
      <w:numFmt w:val="bullet"/>
      <w:lvlText w:val="•"/>
      <w:lvlJc w:val="left"/>
      <w:pPr>
        <w:ind w:left="7731" w:hanging="343"/>
      </w:pPr>
      <w:rPr>
        <w:rFonts w:hint="default"/>
        <w:lang w:val="ru-RU" w:eastAsia="en-US" w:bidi="ar-SA"/>
      </w:rPr>
    </w:lvl>
    <w:lvl w:ilvl="8" w:tplc="85BCDD18">
      <w:numFmt w:val="bullet"/>
      <w:lvlText w:val="•"/>
      <w:lvlJc w:val="left"/>
      <w:pPr>
        <w:ind w:left="8741" w:hanging="3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7C65"/>
    <w:rsid w:val="00035790"/>
    <w:rsid w:val="00044CDD"/>
    <w:rsid w:val="00057748"/>
    <w:rsid w:val="0006373F"/>
    <w:rsid w:val="000819D6"/>
    <w:rsid w:val="000950B0"/>
    <w:rsid w:val="000A5E7C"/>
    <w:rsid w:val="000C2241"/>
    <w:rsid w:val="0011694D"/>
    <w:rsid w:val="00124786"/>
    <w:rsid w:val="00125214"/>
    <w:rsid w:val="00155728"/>
    <w:rsid w:val="00191C97"/>
    <w:rsid w:val="001943D9"/>
    <w:rsid w:val="001E21BF"/>
    <w:rsid w:val="001E357B"/>
    <w:rsid w:val="001F40D2"/>
    <w:rsid w:val="00220382"/>
    <w:rsid w:val="00233047"/>
    <w:rsid w:val="0023333C"/>
    <w:rsid w:val="002422CF"/>
    <w:rsid w:val="002737D8"/>
    <w:rsid w:val="00284060"/>
    <w:rsid w:val="0029027C"/>
    <w:rsid w:val="002E100A"/>
    <w:rsid w:val="002E12A6"/>
    <w:rsid w:val="00331D14"/>
    <w:rsid w:val="003528B8"/>
    <w:rsid w:val="003B3165"/>
    <w:rsid w:val="003E61AE"/>
    <w:rsid w:val="00400898"/>
    <w:rsid w:val="004109B3"/>
    <w:rsid w:val="00450540"/>
    <w:rsid w:val="00450DDA"/>
    <w:rsid w:val="0047153D"/>
    <w:rsid w:val="00476F74"/>
    <w:rsid w:val="004A0875"/>
    <w:rsid w:val="004A2AB9"/>
    <w:rsid w:val="004D20BE"/>
    <w:rsid w:val="00532176"/>
    <w:rsid w:val="00554E80"/>
    <w:rsid w:val="00562873"/>
    <w:rsid w:val="00564532"/>
    <w:rsid w:val="00565BA1"/>
    <w:rsid w:val="005B0247"/>
    <w:rsid w:val="005B4B4F"/>
    <w:rsid w:val="005C0770"/>
    <w:rsid w:val="00603028"/>
    <w:rsid w:val="00624724"/>
    <w:rsid w:val="00665EC7"/>
    <w:rsid w:val="00674D02"/>
    <w:rsid w:val="00676A33"/>
    <w:rsid w:val="006944F3"/>
    <w:rsid w:val="00696346"/>
    <w:rsid w:val="00710060"/>
    <w:rsid w:val="00715FBE"/>
    <w:rsid w:val="007430DF"/>
    <w:rsid w:val="0075665C"/>
    <w:rsid w:val="00770BE6"/>
    <w:rsid w:val="007A4ED0"/>
    <w:rsid w:val="007A5A90"/>
    <w:rsid w:val="007C0E01"/>
    <w:rsid w:val="007C7C65"/>
    <w:rsid w:val="007D2A8B"/>
    <w:rsid w:val="007E7355"/>
    <w:rsid w:val="00830CDD"/>
    <w:rsid w:val="00837EBB"/>
    <w:rsid w:val="00843308"/>
    <w:rsid w:val="008A7819"/>
    <w:rsid w:val="008C0040"/>
    <w:rsid w:val="008F5B28"/>
    <w:rsid w:val="009751D7"/>
    <w:rsid w:val="00975A26"/>
    <w:rsid w:val="009B1E7C"/>
    <w:rsid w:val="009C1A9E"/>
    <w:rsid w:val="009C51E0"/>
    <w:rsid w:val="009D1C39"/>
    <w:rsid w:val="009D57CD"/>
    <w:rsid w:val="009F66D9"/>
    <w:rsid w:val="00A01FA3"/>
    <w:rsid w:val="00A15778"/>
    <w:rsid w:val="00A15F7F"/>
    <w:rsid w:val="00A22EF2"/>
    <w:rsid w:val="00A4172C"/>
    <w:rsid w:val="00A575E3"/>
    <w:rsid w:val="00A6037F"/>
    <w:rsid w:val="00A61F26"/>
    <w:rsid w:val="00A71235"/>
    <w:rsid w:val="00A76B2A"/>
    <w:rsid w:val="00A77F80"/>
    <w:rsid w:val="00AF2C00"/>
    <w:rsid w:val="00B2242E"/>
    <w:rsid w:val="00B22B8A"/>
    <w:rsid w:val="00B22F49"/>
    <w:rsid w:val="00B82E05"/>
    <w:rsid w:val="00B852C9"/>
    <w:rsid w:val="00B90D17"/>
    <w:rsid w:val="00BE5E5F"/>
    <w:rsid w:val="00C2134A"/>
    <w:rsid w:val="00C26497"/>
    <w:rsid w:val="00C42D85"/>
    <w:rsid w:val="00C71B89"/>
    <w:rsid w:val="00C95267"/>
    <w:rsid w:val="00CF0478"/>
    <w:rsid w:val="00D05ABD"/>
    <w:rsid w:val="00D17A59"/>
    <w:rsid w:val="00D27FA6"/>
    <w:rsid w:val="00D56C24"/>
    <w:rsid w:val="00D611D2"/>
    <w:rsid w:val="00D8093F"/>
    <w:rsid w:val="00D91AB2"/>
    <w:rsid w:val="00D95039"/>
    <w:rsid w:val="00DA5B89"/>
    <w:rsid w:val="00DD1B1C"/>
    <w:rsid w:val="00DD6AED"/>
    <w:rsid w:val="00DE7CFD"/>
    <w:rsid w:val="00DF346D"/>
    <w:rsid w:val="00E030D4"/>
    <w:rsid w:val="00E222E9"/>
    <w:rsid w:val="00E32349"/>
    <w:rsid w:val="00EA2181"/>
    <w:rsid w:val="00EB5D16"/>
    <w:rsid w:val="00EC78CF"/>
    <w:rsid w:val="00EF58D3"/>
    <w:rsid w:val="00F269D8"/>
    <w:rsid w:val="00F40D60"/>
    <w:rsid w:val="00F72BC4"/>
    <w:rsid w:val="00FC19B6"/>
    <w:rsid w:val="00FC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E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8F5B28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styleId="a4">
    <w:name w:val="Body Text"/>
    <w:basedOn w:val="a"/>
    <w:link w:val="a5"/>
    <w:uiPriority w:val="1"/>
    <w:qFormat/>
    <w:rsid w:val="00696346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696346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696346"/>
    <w:pPr>
      <w:widowControl w:val="0"/>
      <w:autoSpaceDE w:val="0"/>
      <w:autoSpaceDN w:val="0"/>
      <w:spacing w:after="0" w:line="240" w:lineRule="auto"/>
      <w:ind w:left="1701" w:right="1556"/>
      <w:jc w:val="center"/>
      <w:outlineLvl w:val="1"/>
    </w:pPr>
    <w:rPr>
      <w:rFonts w:eastAsia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1"/>
    <w:qFormat/>
    <w:rsid w:val="00696346"/>
    <w:pPr>
      <w:widowControl w:val="0"/>
      <w:autoSpaceDE w:val="0"/>
      <w:autoSpaceDN w:val="0"/>
      <w:spacing w:after="0" w:line="240" w:lineRule="auto"/>
      <w:ind w:left="655" w:firstLine="545"/>
      <w:jc w:val="both"/>
    </w:pPr>
    <w:rPr>
      <w:rFonts w:eastAsia="Times New Roman" w:cs="Times New Roman"/>
      <w:sz w:val="22"/>
    </w:rPr>
  </w:style>
  <w:style w:type="character" w:styleId="a7">
    <w:name w:val="Strong"/>
    <w:basedOn w:val="a0"/>
    <w:uiPriority w:val="22"/>
    <w:qFormat/>
    <w:rsid w:val="00D27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1180-E89F-4D8B-A351-7B95DA77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5</Pages>
  <Words>1348</Words>
  <Characters>10100</Characters>
  <Application>Microsoft Office Word</Application>
  <DocSecurity>0</DocSecurity>
  <Lines>215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GlavF</cp:lastModifiedBy>
  <cp:revision>32</cp:revision>
  <cp:lastPrinted>2023-10-11T07:07:00Z</cp:lastPrinted>
  <dcterms:created xsi:type="dcterms:W3CDTF">2022-11-16T07:57:00Z</dcterms:created>
  <dcterms:modified xsi:type="dcterms:W3CDTF">2024-11-13T11:35:00Z</dcterms:modified>
</cp:coreProperties>
</file>