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FA5" w:rsidRPr="000E0408" w:rsidRDefault="00C10FA5" w:rsidP="00C10FA5">
      <w:pPr>
        <w:pStyle w:val="a9"/>
        <w:rPr>
          <w:sz w:val="32"/>
          <w:szCs w:val="32"/>
        </w:rPr>
      </w:pPr>
      <w:r>
        <w:rPr>
          <w:sz w:val="32"/>
          <w:szCs w:val="32"/>
        </w:rPr>
        <w:t>П</w:t>
      </w:r>
      <w:r w:rsidRPr="000E0408">
        <w:rPr>
          <w:sz w:val="32"/>
          <w:szCs w:val="32"/>
        </w:rPr>
        <w:t>ОЯСНИТЕЛЬНАЯ ЗАПИСК</w:t>
      </w:r>
      <w:permStart w:id="0" w:edGrp="everyone"/>
      <w:permEnd w:id="0"/>
      <w:r w:rsidRPr="000E0408">
        <w:rPr>
          <w:sz w:val="32"/>
          <w:szCs w:val="32"/>
        </w:rPr>
        <w:t>А</w:t>
      </w:r>
    </w:p>
    <w:p w:rsidR="00C10FA5" w:rsidRPr="000E0408" w:rsidRDefault="00C10FA5" w:rsidP="00C10FA5">
      <w:pPr>
        <w:jc w:val="center"/>
        <w:rPr>
          <w:b/>
          <w:bCs/>
          <w:sz w:val="32"/>
        </w:rPr>
      </w:pPr>
      <w:r w:rsidRPr="000E0408">
        <w:rPr>
          <w:b/>
          <w:bCs/>
          <w:sz w:val="32"/>
        </w:rPr>
        <w:t xml:space="preserve">к </w:t>
      </w:r>
      <w:r w:rsidRPr="00AC2325">
        <w:rPr>
          <w:b/>
          <w:bCs/>
          <w:sz w:val="32"/>
        </w:rPr>
        <w:t>проекту решения Нагорской районной Думы «О бюджете муниципального образования Нагорский муниципальный район Кировской области на 20</w:t>
      </w:r>
      <w:r>
        <w:rPr>
          <w:b/>
          <w:bCs/>
          <w:sz w:val="32"/>
        </w:rPr>
        <w:t>25</w:t>
      </w:r>
      <w:r w:rsidRPr="00AC2325">
        <w:rPr>
          <w:b/>
          <w:bCs/>
          <w:sz w:val="32"/>
        </w:rPr>
        <w:t xml:space="preserve"> год и на плановый период 202</w:t>
      </w:r>
      <w:r>
        <w:rPr>
          <w:b/>
          <w:bCs/>
          <w:sz w:val="32"/>
        </w:rPr>
        <w:t>6</w:t>
      </w:r>
      <w:r w:rsidRPr="00AC2325">
        <w:rPr>
          <w:b/>
          <w:bCs/>
          <w:sz w:val="32"/>
        </w:rPr>
        <w:t xml:space="preserve"> и 202</w:t>
      </w:r>
      <w:r>
        <w:rPr>
          <w:b/>
          <w:bCs/>
          <w:sz w:val="32"/>
        </w:rPr>
        <w:t>7 годов</w:t>
      </w:r>
      <w:r w:rsidRPr="00AC2325">
        <w:rPr>
          <w:b/>
          <w:bCs/>
          <w:sz w:val="32"/>
        </w:rPr>
        <w:t>»</w:t>
      </w:r>
    </w:p>
    <w:p w:rsidR="00C10FA5" w:rsidRPr="00AC2325" w:rsidRDefault="00C10FA5" w:rsidP="00C10FA5">
      <w:pPr>
        <w:pStyle w:val="3"/>
        <w:spacing w:after="0"/>
        <w:ind w:firstLine="709"/>
        <w:jc w:val="both"/>
        <w:rPr>
          <w:rFonts w:ascii="Times New Roman" w:hAnsi="Times New Roman"/>
          <w:b w:val="0"/>
          <w:sz w:val="28"/>
          <w:szCs w:val="28"/>
        </w:rPr>
      </w:pPr>
      <w:r w:rsidRPr="00AC2325">
        <w:rPr>
          <w:rFonts w:ascii="Times New Roman" w:hAnsi="Times New Roman"/>
          <w:b w:val="0"/>
          <w:sz w:val="28"/>
          <w:szCs w:val="28"/>
        </w:rPr>
        <w:t xml:space="preserve">Формирование бюджета муниципального образования Нагорский муниципальный район Кировской области </w:t>
      </w:r>
      <w:r w:rsidRPr="00AC2325">
        <w:rPr>
          <w:rFonts w:ascii="Times New Roman" w:hAnsi="Times New Roman"/>
          <w:b w:val="0"/>
          <w:bCs w:val="0"/>
          <w:sz w:val="28"/>
          <w:szCs w:val="28"/>
        </w:rPr>
        <w:t>на 20</w:t>
      </w:r>
      <w:r>
        <w:rPr>
          <w:rFonts w:ascii="Times New Roman" w:hAnsi="Times New Roman"/>
          <w:b w:val="0"/>
          <w:bCs w:val="0"/>
          <w:sz w:val="28"/>
          <w:szCs w:val="28"/>
        </w:rPr>
        <w:t>25</w:t>
      </w:r>
      <w:r w:rsidRPr="00AC2325">
        <w:rPr>
          <w:rFonts w:ascii="Times New Roman" w:hAnsi="Times New Roman"/>
          <w:b w:val="0"/>
          <w:bCs w:val="0"/>
          <w:sz w:val="28"/>
          <w:szCs w:val="28"/>
        </w:rPr>
        <w:t>год и на плановый период 202</w:t>
      </w:r>
      <w:r>
        <w:rPr>
          <w:rFonts w:ascii="Times New Roman" w:hAnsi="Times New Roman"/>
          <w:b w:val="0"/>
          <w:bCs w:val="0"/>
          <w:sz w:val="28"/>
          <w:szCs w:val="28"/>
        </w:rPr>
        <w:t>6</w:t>
      </w:r>
      <w:r w:rsidRPr="00AC2325">
        <w:rPr>
          <w:rFonts w:ascii="Times New Roman" w:hAnsi="Times New Roman"/>
          <w:b w:val="0"/>
          <w:bCs w:val="0"/>
          <w:sz w:val="28"/>
          <w:szCs w:val="28"/>
        </w:rPr>
        <w:t xml:space="preserve"> и 202</w:t>
      </w:r>
      <w:r>
        <w:rPr>
          <w:rFonts w:ascii="Times New Roman" w:hAnsi="Times New Roman"/>
          <w:b w:val="0"/>
          <w:bCs w:val="0"/>
          <w:sz w:val="28"/>
          <w:szCs w:val="28"/>
        </w:rPr>
        <w:t xml:space="preserve">7 </w:t>
      </w:r>
      <w:r w:rsidRPr="00AC2325">
        <w:rPr>
          <w:rFonts w:ascii="Times New Roman" w:hAnsi="Times New Roman"/>
          <w:b w:val="0"/>
          <w:bCs w:val="0"/>
          <w:sz w:val="28"/>
          <w:szCs w:val="28"/>
        </w:rPr>
        <w:t xml:space="preserve"> годов </w:t>
      </w:r>
      <w:r>
        <w:rPr>
          <w:rFonts w:ascii="Times New Roman" w:hAnsi="Times New Roman"/>
          <w:b w:val="0"/>
          <w:bCs w:val="0"/>
          <w:sz w:val="28"/>
          <w:szCs w:val="28"/>
        </w:rPr>
        <w:t xml:space="preserve">(далее – бюджет муниципального района) </w:t>
      </w:r>
      <w:r w:rsidRPr="00AC2325">
        <w:rPr>
          <w:rFonts w:ascii="Times New Roman" w:hAnsi="Times New Roman"/>
          <w:b w:val="0"/>
          <w:sz w:val="28"/>
          <w:szCs w:val="28"/>
        </w:rPr>
        <w:t xml:space="preserve">осуществлялось в соответствии с основными направлениями бюджетной </w:t>
      </w:r>
      <w:r>
        <w:rPr>
          <w:rFonts w:ascii="Times New Roman" w:hAnsi="Times New Roman"/>
          <w:b w:val="0"/>
          <w:sz w:val="28"/>
          <w:szCs w:val="28"/>
        </w:rPr>
        <w:t xml:space="preserve">и </w:t>
      </w:r>
      <w:r w:rsidRPr="00AC2325">
        <w:rPr>
          <w:rFonts w:ascii="Times New Roman" w:hAnsi="Times New Roman"/>
          <w:b w:val="0"/>
          <w:sz w:val="28"/>
          <w:szCs w:val="28"/>
        </w:rPr>
        <w:t>налоговой политики Нагорского района на 20</w:t>
      </w:r>
      <w:r>
        <w:rPr>
          <w:rFonts w:ascii="Times New Roman" w:hAnsi="Times New Roman"/>
          <w:b w:val="0"/>
          <w:sz w:val="28"/>
          <w:szCs w:val="28"/>
        </w:rPr>
        <w:t>25</w:t>
      </w:r>
      <w:r w:rsidRPr="00AC2325">
        <w:rPr>
          <w:rFonts w:ascii="Times New Roman" w:hAnsi="Times New Roman"/>
          <w:b w:val="0"/>
          <w:sz w:val="28"/>
          <w:szCs w:val="28"/>
        </w:rPr>
        <w:t xml:space="preserve"> год и на плановый период 202</w:t>
      </w:r>
      <w:r>
        <w:rPr>
          <w:rFonts w:ascii="Times New Roman" w:hAnsi="Times New Roman"/>
          <w:b w:val="0"/>
          <w:sz w:val="28"/>
          <w:szCs w:val="28"/>
        </w:rPr>
        <w:t>6</w:t>
      </w:r>
      <w:r w:rsidRPr="00AC2325">
        <w:rPr>
          <w:rFonts w:ascii="Times New Roman" w:hAnsi="Times New Roman"/>
          <w:b w:val="0"/>
          <w:sz w:val="28"/>
          <w:szCs w:val="28"/>
        </w:rPr>
        <w:t xml:space="preserve"> и 202</w:t>
      </w:r>
      <w:r>
        <w:rPr>
          <w:rFonts w:ascii="Times New Roman" w:hAnsi="Times New Roman"/>
          <w:b w:val="0"/>
          <w:sz w:val="28"/>
          <w:szCs w:val="28"/>
        </w:rPr>
        <w:t>7</w:t>
      </w:r>
      <w:r w:rsidRPr="00AC2325">
        <w:rPr>
          <w:rFonts w:ascii="Times New Roman" w:hAnsi="Times New Roman"/>
          <w:b w:val="0"/>
          <w:sz w:val="28"/>
          <w:szCs w:val="28"/>
        </w:rPr>
        <w:t xml:space="preserve"> годов, прогнозом социально-экономического развития Нагорского района, муниципальными программами Нагорского района.</w:t>
      </w:r>
    </w:p>
    <w:p w:rsidR="00180401" w:rsidRPr="008C725B" w:rsidRDefault="00180401" w:rsidP="00180401">
      <w:pPr>
        <w:spacing w:before="360" w:after="240" w:line="276" w:lineRule="auto"/>
        <w:jc w:val="center"/>
        <w:rPr>
          <w:sz w:val="28"/>
          <w:szCs w:val="28"/>
        </w:rPr>
      </w:pPr>
      <w:r w:rsidRPr="008C725B">
        <w:rPr>
          <w:b/>
          <w:sz w:val="28"/>
          <w:szCs w:val="28"/>
        </w:rPr>
        <w:t>ДОХОДЫ БЮДЖЕТА</w:t>
      </w:r>
      <w:r w:rsidR="008C725B" w:rsidRPr="008C725B">
        <w:rPr>
          <w:b/>
          <w:sz w:val="28"/>
          <w:szCs w:val="28"/>
        </w:rPr>
        <w:t xml:space="preserve"> МУНИЦИПАЛЬНОГО ОБРАЗОВАНИЯ НАГОРСКИЙ МУНИЦИПАЛЬНЫЙ РАЙОН КИРОВСКОЙ ОБЛАСТИ</w:t>
      </w:r>
      <w:r w:rsidRPr="008C725B">
        <w:rPr>
          <w:b/>
          <w:sz w:val="28"/>
          <w:szCs w:val="28"/>
        </w:rPr>
        <w:t xml:space="preserve"> НА 202</w:t>
      </w:r>
      <w:r w:rsidR="00977E56" w:rsidRPr="008C725B">
        <w:rPr>
          <w:b/>
          <w:sz w:val="28"/>
          <w:szCs w:val="28"/>
        </w:rPr>
        <w:t>5</w:t>
      </w:r>
      <w:r w:rsidRPr="008C725B">
        <w:rPr>
          <w:b/>
          <w:sz w:val="28"/>
          <w:szCs w:val="28"/>
        </w:rPr>
        <w:t xml:space="preserve"> ГОД</w:t>
      </w:r>
    </w:p>
    <w:p w:rsidR="00A5305D" w:rsidRPr="00EF42EA" w:rsidRDefault="00A5305D" w:rsidP="004C6763">
      <w:pPr>
        <w:autoSpaceDE w:val="0"/>
        <w:autoSpaceDN w:val="0"/>
        <w:adjustRightInd w:val="0"/>
        <w:spacing w:line="276" w:lineRule="auto"/>
        <w:ind w:firstLine="709"/>
        <w:jc w:val="both"/>
        <w:rPr>
          <w:bCs/>
          <w:sz w:val="28"/>
          <w:szCs w:val="28"/>
        </w:rPr>
      </w:pPr>
      <w:r w:rsidRPr="00EF42EA">
        <w:rPr>
          <w:bCs/>
          <w:sz w:val="28"/>
          <w:szCs w:val="28"/>
        </w:rPr>
        <w:t>Доходы бюджета</w:t>
      </w:r>
      <w:r w:rsidR="00EF42EA" w:rsidRPr="00EF42EA">
        <w:rPr>
          <w:bCs/>
          <w:sz w:val="28"/>
          <w:szCs w:val="28"/>
        </w:rPr>
        <w:t xml:space="preserve"> муниципального образования Нагорский муниципальный район Кировской области</w:t>
      </w:r>
      <w:r w:rsidRPr="00EF42EA">
        <w:rPr>
          <w:bCs/>
          <w:sz w:val="28"/>
          <w:szCs w:val="28"/>
        </w:rPr>
        <w:t xml:space="preserve"> на 202</w:t>
      </w:r>
      <w:r w:rsidR="00EA5C86" w:rsidRPr="00EF42EA">
        <w:rPr>
          <w:bCs/>
          <w:sz w:val="28"/>
          <w:szCs w:val="28"/>
        </w:rPr>
        <w:t>5</w:t>
      </w:r>
      <w:r w:rsidRPr="00EF42EA">
        <w:rPr>
          <w:bCs/>
          <w:sz w:val="28"/>
          <w:szCs w:val="28"/>
        </w:rPr>
        <w:t xml:space="preserve"> год и на плановый период </w:t>
      </w:r>
      <w:r w:rsidRPr="00EF42EA">
        <w:rPr>
          <w:bCs/>
          <w:sz w:val="28"/>
          <w:szCs w:val="28"/>
        </w:rPr>
        <w:br/>
      </w:r>
      <w:r w:rsidR="00A00427" w:rsidRPr="00EF42EA">
        <w:rPr>
          <w:bCs/>
          <w:sz w:val="28"/>
          <w:szCs w:val="28"/>
        </w:rPr>
        <w:t>202</w:t>
      </w:r>
      <w:r w:rsidR="00EA5C86" w:rsidRPr="00EF42EA">
        <w:rPr>
          <w:bCs/>
          <w:sz w:val="28"/>
          <w:szCs w:val="28"/>
        </w:rPr>
        <w:t>6</w:t>
      </w:r>
      <w:r w:rsidRPr="00EF42EA">
        <w:rPr>
          <w:bCs/>
          <w:sz w:val="28"/>
          <w:szCs w:val="28"/>
        </w:rPr>
        <w:t xml:space="preserve"> и 202</w:t>
      </w:r>
      <w:r w:rsidR="00EA5C86" w:rsidRPr="00EF42EA">
        <w:rPr>
          <w:bCs/>
          <w:sz w:val="28"/>
          <w:szCs w:val="28"/>
        </w:rPr>
        <w:t>7</w:t>
      </w:r>
      <w:r w:rsidRPr="00EF42EA">
        <w:rPr>
          <w:bCs/>
          <w:sz w:val="28"/>
          <w:szCs w:val="28"/>
        </w:rPr>
        <w:t xml:space="preserve"> годов сформированы по показателям прогнозируемых объемов поступлений, представленных главными администраторами доходов бюджета</w:t>
      </w:r>
      <w:r w:rsidR="00EF42EA" w:rsidRPr="00EF42EA">
        <w:rPr>
          <w:bCs/>
          <w:sz w:val="28"/>
          <w:szCs w:val="28"/>
        </w:rPr>
        <w:t xml:space="preserve"> муниципального образования Нагорский муниципальный район Кировской области</w:t>
      </w:r>
      <w:r w:rsidRPr="00EF42EA">
        <w:rPr>
          <w:bCs/>
          <w:sz w:val="28"/>
          <w:szCs w:val="28"/>
        </w:rPr>
        <w:t xml:space="preserve">. Прогноз налоговых и неналоговых доходов составлен </w:t>
      </w:r>
      <w:r w:rsidRPr="00EF42EA">
        <w:rPr>
          <w:bCs/>
          <w:sz w:val="28"/>
          <w:szCs w:val="28"/>
        </w:rPr>
        <w:br/>
        <w:t xml:space="preserve">на основе базового варианта показателей прогноза социально-экономического развития </w:t>
      </w:r>
      <w:r w:rsidR="00EF42EA" w:rsidRPr="00EF42EA">
        <w:rPr>
          <w:bCs/>
          <w:sz w:val="28"/>
          <w:szCs w:val="28"/>
        </w:rPr>
        <w:t>Нагорского района</w:t>
      </w:r>
      <w:r w:rsidRPr="00EF42EA">
        <w:rPr>
          <w:bCs/>
          <w:sz w:val="28"/>
          <w:szCs w:val="28"/>
        </w:rPr>
        <w:t xml:space="preserve"> и </w:t>
      </w:r>
      <w:r w:rsidR="00EF42EA" w:rsidRPr="00EF42EA">
        <w:rPr>
          <w:bCs/>
          <w:sz w:val="28"/>
          <w:szCs w:val="28"/>
        </w:rPr>
        <w:t>учитываются предпосылки</w:t>
      </w:r>
      <w:r w:rsidRPr="00EF42EA">
        <w:rPr>
          <w:bCs/>
          <w:sz w:val="28"/>
          <w:szCs w:val="28"/>
        </w:rPr>
        <w:t xml:space="preserve"> социально</w:t>
      </w:r>
      <w:r w:rsidR="008A7D5F" w:rsidRPr="00EF42EA">
        <w:rPr>
          <w:bCs/>
          <w:sz w:val="28"/>
          <w:szCs w:val="28"/>
        </w:rPr>
        <w:t> - </w:t>
      </w:r>
      <w:r w:rsidRPr="00EF42EA">
        <w:rPr>
          <w:bCs/>
          <w:sz w:val="28"/>
          <w:szCs w:val="28"/>
        </w:rPr>
        <w:t xml:space="preserve">экономического развития </w:t>
      </w:r>
      <w:r w:rsidR="00EF42EA" w:rsidRPr="00EF42EA">
        <w:rPr>
          <w:bCs/>
          <w:sz w:val="28"/>
          <w:szCs w:val="28"/>
        </w:rPr>
        <w:t>Нагорского района</w:t>
      </w:r>
      <w:r w:rsidRPr="00EF42EA">
        <w:rPr>
          <w:bCs/>
          <w:sz w:val="28"/>
          <w:szCs w:val="28"/>
        </w:rPr>
        <w:t xml:space="preserve"> на этот же период.</w:t>
      </w:r>
    </w:p>
    <w:p w:rsidR="00DF7835" w:rsidRPr="00EF42EA" w:rsidRDefault="00A5305D" w:rsidP="004C6763">
      <w:pPr>
        <w:autoSpaceDE w:val="0"/>
        <w:autoSpaceDN w:val="0"/>
        <w:adjustRightInd w:val="0"/>
        <w:spacing w:line="276" w:lineRule="auto"/>
        <w:ind w:firstLine="709"/>
        <w:jc w:val="both"/>
        <w:rPr>
          <w:bCs/>
          <w:sz w:val="28"/>
          <w:szCs w:val="28"/>
        </w:rPr>
      </w:pPr>
      <w:r w:rsidRPr="00EF42EA">
        <w:rPr>
          <w:bCs/>
          <w:sz w:val="28"/>
          <w:szCs w:val="28"/>
        </w:rPr>
        <w:t xml:space="preserve">При формировании доходов учтены положения принятых </w:t>
      </w:r>
      <w:r w:rsidRPr="00EF42EA">
        <w:rPr>
          <w:bCs/>
          <w:sz w:val="28"/>
          <w:szCs w:val="28"/>
        </w:rPr>
        <w:br/>
        <w:t>и планируемых к принятию федеральных и областных законов, регулирующих бюджетные правоотношения, вступающие в силу с 1 января 202</w:t>
      </w:r>
      <w:r w:rsidR="00EA5C86" w:rsidRPr="00EF42EA">
        <w:rPr>
          <w:bCs/>
          <w:sz w:val="28"/>
          <w:szCs w:val="28"/>
        </w:rPr>
        <w:t>5</w:t>
      </w:r>
      <w:r w:rsidRPr="00EF42EA">
        <w:rPr>
          <w:bCs/>
          <w:sz w:val="28"/>
          <w:szCs w:val="28"/>
        </w:rPr>
        <w:t xml:space="preserve"> года, в том числе </w:t>
      </w:r>
      <w:r w:rsidR="00DF7835" w:rsidRPr="00EF42EA">
        <w:rPr>
          <w:bCs/>
          <w:sz w:val="28"/>
          <w:szCs w:val="28"/>
        </w:rPr>
        <w:t xml:space="preserve">предусматривающие изменение нормативов отчислений в бюджеты бюджетной системы Российской Федерации отдельных налоговых доходов. </w:t>
      </w:r>
    </w:p>
    <w:p w:rsidR="00A5305D" w:rsidRPr="00953FFD" w:rsidRDefault="00D2093A" w:rsidP="004C6763">
      <w:pPr>
        <w:autoSpaceDE w:val="0"/>
        <w:autoSpaceDN w:val="0"/>
        <w:adjustRightInd w:val="0"/>
        <w:spacing w:line="276" w:lineRule="auto"/>
        <w:ind w:firstLine="709"/>
        <w:jc w:val="both"/>
        <w:rPr>
          <w:bCs/>
          <w:sz w:val="28"/>
          <w:szCs w:val="28"/>
        </w:rPr>
      </w:pPr>
      <w:r w:rsidRPr="00953FFD">
        <w:rPr>
          <w:bCs/>
          <w:sz w:val="28"/>
          <w:szCs w:val="28"/>
        </w:rPr>
        <w:t>При прогнозировании</w:t>
      </w:r>
      <w:r w:rsidR="00DF7835" w:rsidRPr="00953FFD">
        <w:rPr>
          <w:bCs/>
          <w:sz w:val="28"/>
          <w:szCs w:val="28"/>
        </w:rPr>
        <w:t xml:space="preserve"> налоговых доходов учтены </w:t>
      </w:r>
      <w:r w:rsidR="001D6C63" w:rsidRPr="00953FFD">
        <w:rPr>
          <w:bCs/>
          <w:sz w:val="28"/>
          <w:szCs w:val="28"/>
        </w:rPr>
        <w:t xml:space="preserve">положения принятых федеральных законов, направленных на </w:t>
      </w:r>
      <w:r w:rsidR="00DF7835" w:rsidRPr="00953FFD">
        <w:rPr>
          <w:bCs/>
          <w:sz w:val="28"/>
          <w:szCs w:val="28"/>
        </w:rPr>
        <w:t>реализаци</w:t>
      </w:r>
      <w:r w:rsidR="001D6C63" w:rsidRPr="00953FFD">
        <w:rPr>
          <w:bCs/>
          <w:sz w:val="28"/>
          <w:szCs w:val="28"/>
        </w:rPr>
        <w:t>ю</w:t>
      </w:r>
      <w:r w:rsidR="00DF7835" w:rsidRPr="00953FFD">
        <w:rPr>
          <w:bCs/>
          <w:sz w:val="28"/>
          <w:szCs w:val="28"/>
        </w:rPr>
        <w:t xml:space="preserve"> Послания Президента Российской Федерации Федеральному Собранию Российской Федерации от</w:t>
      </w:r>
      <w:r w:rsidR="001D6C63" w:rsidRPr="00953FFD">
        <w:rPr>
          <w:bCs/>
          <w:sz w:val="28"/>
          <w:szCs w:val="28"/>
        </w:rPr>
        <w:t xml:space="preserve"> 29 февраля 2024 года, </w:t>
      </w:r>
      <w:r w:rsidRPr="00953FFD">
        <w:rPr>
          <w:bCs/>
          <w:sz w:val="28"/>
          <w:szCs w:val="28"/>
        </w:rPr>
        <w:t>предусматривающих в том числе</w:t>
      </w:r>
      <w:r w:rsidR="00DF7835" w:rsidRPr="00953FFD">
        <w:rPr>
          <w:bCs/>
          <w:sz w:val="28"/>
          <w:szCs w:val="28"/>
        </w:rPr>
        <w:t xml:space="preserve"> комплексное системное изменение параметров налоговой системы в части налогообложения корпоративных и личных доходов на базе принципа справедливости и эффективност</w:t>
      </w:r>
      <w:r w:rsidR="001D6C63" w:rsidRPr="00953FFD">
        <w:rPr>
          <w:bCs/>
          <w:sz w:val="28"/>
          <w:szCs w:val="28"/>
        </w:rPr>
        <w:t>и перераспределения поступлений:</w:t>
      </w:r>
    </w:p>
    <w:p w:rsidR="001D6C63" w:rsidRPr="00953FFD" w:rsidRDefault="001D6C63" w:rsidP="004C6763">
      <w:pPr>
        <w:autoSpaceDE w:val="0"/>
        <w:autoSpaceDN w:val="0"/>
        <w:adjustRightInd w:val="0"/>
        <w:spacing w:line="276" w:lineRule="auto"/>
        <w:ind w:firstLine="709"/>
        <w:jc w:val="both"/>
        <w:rPr>
          <w:bCs/>
          <w:sz w:val="28"/>
          <w:szCs w:val="28"/>
        </w:rPr>
      </w:pPr>
      <w:r w:rsidRPr="00953FFD">
        <w:rPr>
          <w:bCs/>
          <w:sz w:val="28"/>
          <w:szCs w:val="28"/>
        </w:rPr>
        <w:lastRenderedPageBreak/>
        <w:t>Федеральный закон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D6C63" w:rsidRPr="00953FFD" w:rsidRDefault="001D6C63" w:rsidP="004C6763">
      <w:pPr>
        <w:autoSpaceDE w:val="0"/>
        <w:autoSpaceDN w:val="0"/>
        <w:adjustRightInd w:val="0"/>
        <w:spacing w:line="276" w:lineRule="auto"/>
        <w:ind w:firstLine="709"/>
        <w:jc w:val="both"/>
        <w:rPr>
          <w:bCs/>
          <w:sz w:val="28"/>
          <w:szCs w:val="28"/>
        </w:rPr>
      </w:pPr>
      <w:r w:rsidRPr="00953FFD">
        <w:rPr>
          <w:bCs/>
          <w:sz w:val="28"/>
          <w:szCs w:val="28"/>
        </w:rPr>
        <w:t>Федеральный закон от 13.07.2024 № 177-ФЗ «О внесении изменений в Бюджетный кодекс Российской Федерации и отдельные законодательные акты Российской Федерации».</w:t>
      </w:r>
    </w:p>
    <w:p w:rsidR="001D6C63" w:rsidRDefault="004C6763" w:rsidP="004C6763">
      <w:pPr>
        <w:autoSpaceDE w:val="0"/>
        <w:autoSpaceDN w:val="0"/>
        <w:adjustRightInd w:val="0"/>
        <w:spacing w:line="276" w:lineRule="auto"/>
        <w:ind w:firstLine="709"/>
        <w:jc w:val="both"/>
        <w:rPr>
          <w:bCs/>
          <w:sz w:val="28"/>
          <w:szCs w:val="28"/>
        </w:rPr>
      </w:pPr>
      <w:r w:rsidRPr="00953FFD">
        <w:rPr>
          <w:bCs/>
          <w:sz w:val="28"/>
          <w:szCs w:val="28"/>
        </w:rPr>
        <w:t xml:space="preserve">Также учтены изменения по размеру ставок акцизов с 01.01.2025 в соответствии с положениями </w:t>
      </w:r>
      <w:r w:rsidR="000052AE" w:rsidRPr="00953FFD">
        <w:rPr>
          <w:bCs/>
          <w:sz w:val="28"/>
          <w:szCs w:val="28"/>
        </w:rPr>
        <w:t>Ф</w:t>
      </w:r>
      <w:r w:rsidRPr="00953FFD">
        <w:rPr>
          <w:bCs/>
          <w:sz w:val="28"/>
          <w:szCs w:val="28"/>
        </w:rPr>
        <w:t xml:space="preserve">едерального закона </w:t>
      </w:r>
      <w:r w:rsidR="000052AE" w:rsidRPr="00953FFD">
        <w:rPr>
          <w:bCs/>
          <w:sz w:val="28"/>
          <w:szCs w:val="28"/>
        </w:rPr>
        <w:t>от 29.10.2024 № 362-ФЗ</w:t>
      </w:r>
      <w:r w:rsidRPr="00953FFD">
        <w:rPr>
          <w:bCs/>
          <w:sz w:val="28"/>
          <w:szCs w:val="28"/>
        </w:rPr>
        <w:t xml:space="preserve"> «О внесении изменений в част</w:t>
      </w:r>
      <w:r w:rsidR="000052AE" w:rsidRPr="00953FFD">
        <w:rPr>
          <w:bCs/>
          <w:sz w:val="28"/>
          <w:szCs w:val="28"/>
        </w:rPr>
        <w:t xml:space="preserve">и первую и вторую </w:t>
      </w:r>
      <w:r w:rsidRPr="00953FFD">
        <w:rPr>
          <w:bCs/>
          <w:sz w:val="28"/>
          <w:szCs w:val="28"/>
        </w:rPr>
        <w:t>Налогового кодекса Российской Федерации и отдельные законодательные акты Российской Федерации».</w:t>
      </w:r>
    </w:p>
    <w:p w:rsidR="008060BC" w:rsidRPr="001C5C1F" w:rsidRDefault="008060BC" w:rsidP="008060BC">
      <w:pPr>
        <w:autoSpaceDE w:val="0"/>
        <w:autoSpaceDN w:val="0"/>
        <w:adjustRightInd w:val="0"/>
        <w:spacing w:before="120" w:line="276" w:lineRule="auto"/>
        <w:ind w:firstLine="709"/>
        <w:jc w:val="both"/>
        <w:rPr>
          <w:bCs/>
          <w:sz w:val="28"/>
          <w:szCs w:val="28"/>
        </w:rPr>
      </w:pPr>
      <w:r>
        <w:rPr>
          <w:bCs/>
          <w:sz w:val="28"/>
          <w:szCs w:val="28"/>
        </w:rPr>
        <w:t>А также муниципальные правовые акты Нагорского района,</w:t>
      </w:r>
      <w:r w:rsidRPr="001C5C1F">
        <w:rPr>
          <w:bCs/>
          <w:sz w:val="28"/>
          <w:szCs w:val="28"/>
        </w:rPr>
        <w:t xml:space="preserve"> регулирующих</w:t>
      </w:r>
      <w:r>
        <w:rPr>
          <w:bCs/>
          <w:sz w:val="28"/>
          <w:szCs w:val="28"/>
        </w:rPr>
        <w:t xml:space="preserve"> налоговые и</w:t>
      </w:r>
      <w:r w:rsidRPr="001C5C1F">
        <w:rPr>
          <w:bCs/>
          <w:sz w:val="28"/>
          <w:szCs w:val="28"/>
        </w:rPr>
        <w:t xml:space="preserve"> бюджетные правоотношения, вступающие в силу с 1 января 202</w:t>
      </w:r>
      <w:r>
        <w:rPr>
          <w:bCs/>
          <w:sz w:val="28"/>
          <w:szCs w:val="28"/>
        </w:rPr>
        <w:t>5</w:t>
      </w:r>
      <w:r w:rsidRPr="001C5C1F">
        <w:rPr>
          <w:bCs/>
          <w:sz w:val="28"/>
          <w:szCs w:val="28"/>
        </w:rPr>
        <w:t xml:space="preserve"> года, в том числе предусматривающие изменение нормативов отчислений в бюджеты бюджетной системы Российской Федерации отдельных налоговых доходов.</w:t>
      </w:r>
    </w:p>
    <w:p w:rsidR="008060BC" w:rsidRPr="00953FFD" w:rsidRDefault="008060BC" w:rsidP="004C6763">
      <w:pPr>
        <w:autoSpaceDE w:val="0"/>
        <w:autoSpaceDN w:val="0"/>
        <w:adjustRightInd w:val="0"/>
        <w:spacing w:line="276" w:lineRule="auto"/>
        <w:ind w:firstLine="709"/>
        <w:jc w:val="both"/>
        <w:rPr>
          <w:bCs/>
          <w:sz w:val="28"/>
          <w:szCs w:val="28"/>
        </w:rPr>
      </w:pPr>
    </w:p>
    <w:p w:rsidR="00A5305D" w:rsidRPr="00953FFD" w:rsidRDefault="00A5305D" w:rsidP="004C6763">
      <w:pPr>
        <w:spacing w:line="276" w:lineRule="auto"/>
        <w:ind w:firstLine="709"/>
        <w:jc w:val="both"/>
        <w:rPr>
          <w:sz w:val="28"/>
          <w:szCs w:val="28"/>
        </w:rPr>
      </w:pPr>
      <w:r w:rsidRPr="00953FFD">
        <w:rPr>
          <w:bCs/>
          <w:sz w:val="28"/>
          <w:szCs w:val="28"/>
        </w:rPr>
        <w:t>В целом прогноз поступлений налоговых</w:t>
      </w:r>
      <w:r w:rsidRPr="00953FFD">
        <w:rPr>
          <w:sz w:val="28"/>
          <w:szCs w:val="28"/>
        </w:rPr>
        <w:t xml:space="preserve"> и неналоговых доходов </w:t>
      </w:r>
      <w:r w:rsidRPr="00953FFD">
        <w:rPr>
          <w:sz w:val="28"/>
          <w:szCs w:val="28"/>
        </w:rPr>
        <w:br/>
        <w:t>на предстоящий бюджетный цикл характеризуются следующими данными.</w:t>
      </w:r>
    </w:p>
    <w:p w:rsidR="00DF7835" w:rsidRPr="00EF42EA" w:rsidRDefault="00DF7835" w:rsidP="004C6763">
      <w:pPr>
        <w:spacing w:line="276" w:lineRule="auto"/>
        <w:ind w:firstLine="709"/>
        <w:jc w:val="both"/>
        <w:rPr>
          <w:sz w:val="28"/>
          <w:szCs w:val="28"/>
          <w:highlight w:val="yellow"/>
        </w:rPr>
      </w:pPr>
    </w:p>
    <w:p w:rsidR="00367FF4" w:rsidRPr="00953FFD" w:rsidRDefault="00367FF4" w:rsidP="005F625B">
      <w:pPr>
        <w:spacing w:before="120" w:after="240" w:line="276" w:lineRule="auto"/>
        <w:ind w:firstLine="709"/>
        <w:jc w:val="both"/>
        <w:rPr>
          <w:sz w:val="28"/>
          <w:szCs w:val="28"/>
        </w:rPr>
      </w:pPr>
      <w:r w:rsidRPr="00953FFD">
        <w:rPr>
          <w:sz w:val="28"/>
          <w:szCs w:val="28"/>
        </w:rPr>
        <w:t xml:space="preserve">Структура и объем налоговых и неналоговых доходов </w:t>
      </w:r>
      <w:r w:rsidRPr="00953FFD">
        <w:rPr>
          <w:spacing w:val="-6"/>
          <w:sz w:val="28"/>
          <w:szCs w:val="28"/>
        </w:rPr>
        <w:t>бюджета</w:t>
      </w:r>
      <w:r w:rsidR="00953FFD" w:rsidRPr="00953FFD">
        <w:rPr>
          <w:spacing w:val="-6"/>
          <w:sz w:val="28"/>
          <w:szCs w:val="28"/>
        </w:rPr>
        <w:t xml:space="preserve"> муниципального образования Нагорский муниципальный район Кировской области</w:t>
      </w:r>
      <w:r w:rsidRPr="00953FFD">
        <w:rPr>
          <w:spacing w:val="-6"/>
          <w:sz w:val="28"/>
          <w:szCs w:val="28"/>
        </w:rPr>
        <w:t xml:space="preserve"> в рассматриваемом периоде в целом стабильны.</w:t>
      </w:r>
    </w:p>
    <w:p w:rsidR="00EC4D8A" w:rsidRPr="00595ECF" w:rsidRDefault="00EC4D8A" w:rsidP="005F625B">
      <w:pPr>
        <w:autoSpaceDE w:val="0"/>
        <w:autoSpaceDN w:val="0"/>
        <w:adjustRightInd w:val="0"/>
        <w:spacing w:line="276" w:lineRule="auto"/>
        <w:ind w:firstLine="709"/>
        <w:contextualSpacing/>
        <w:jc w:val="both"/>
        <w:rPr>
          <w:sz w:val="28"/>
          <w:szCs w:val="28"/>
        </w:rPr>
      </w:pPr>
      <w:r w:rsidRPr="00953FFD">
        <w:rPr>
          <w:sz w:val="28"/>
          <w:szCs w:val="28"/>
        </w:rPr>
        <w:t xml:space="preserve">С учетом вышеизложенных подходов доходы бюджета </w:t>
      </w:r>
      <w:r w:rsidRPr="00953FFD">
        <w:rPr>
          <w:sz w:val="28"/>
          <w:szCs w:val="28"/>
        </w:rPr>
        <w:br/>
        <w:t>в 202</w:t>
      </w:r>
      <w:r w:rsidR="00637140" w:rsidRPr="00953FFD">
        <w:rPr>
          <w:sz w:val="28"/>
          <w:szCs w:val="28"/>
        </w:rPr>
        <w:t>5</w:t>
      </w:r>
      <w:r w:rsidRPr="00953FFD">
        <w:rPr>
          <w:sz w:val="28"/>
          <w:szCs w:val="28"/>
        </w:rPr>
        <w:t xml:space="preserve"> году прогнозируются в объеме </w:t>
      </w:r>
      <w:r w:rsidR="00953FFD" w:rsidRPr="00953FFD">
        <w:rPr>
          <w:sz w:val="28"/>
          <w:szCs w:val="28"/>
        </w:rPr>
        <w:t>484 909,</w:t>
      </w:r>
      <w:r w:rsidR="009634AD">
        <w:rPr>
          <w:sz w:val="28"/>
          <w:szCs w:val="28"/>
        </w:rPr>
        <w:t>3</w:t>
      </w:r>
      <w:r w:rsidR="00953FFD" w:rsidRPr="00953FFD">
        <w:rPr>
          <w:sz w:val="28"/>
          <w:szCs w:val="28"/>
        </w:rPr>
        <w:t xml:space="preserve"> тыс</w:t>
      </w:r>
      <w:r w:rsidRPr="00953FFD">
        <w:rPr>
          <w:sz w:val="28"/>
          <w:szCs w:val="28"/>
        </w:rPr>
        <w:t xml:space="preserve">. рублей, в том числе налоговые доходы в сумме </w:t>
      </w:r>
      <w:r w:rsidR="00595ECF" w:rsidRPr="00595ECF">
        <w:rPr>
          <w:sz w:val="28"/>
          <w:szCs w:val="28"/>
        </w:rPr>
        <w:t>99 773,1 тыс</w:t>
      </w:r>
      <w:r w:rsidRPr="00595ECF">
        <w:rPr>
          <w:sz w:val="28"/>
          <w:szCs w:val="28"/>
        </w:rPr>
        <w:t xml:space="preserve">. рублей, неналоговые доходы – </w:t>
      </w:r>
      <w:r w:rsidR="00595ECF" w:rsidRPr="00595ECF">
        <w:rPr>
          <w:sz w:val="28"/>
          <w:szCs w:val="28"/>
        </w:rPr>
        <w:t>9 226,9 тыс</w:t>
      </w:r>
      <w:r w:rsidRPr="00595ECF">
        <w:rPr>
          <w:sz w:val="28"/>
          <w:szCs w:val="28"/>
        </w:rPr>
        <w:t xml:space="preserve">. рублей, безвозмездные поступления – </w:t>
      </w:r>
      <w:r w:rsidR="00595ECF" w:rsidRPr="00595ECF">
        <w:rPr>
          <w:sz w:val="28"/>
          <w:szCs w:val="28"/>
        </w:rPr>
        <w:t>375 909,</w:t>
      </w:r>
      <w:r w:rsidR="009634AD">
        <w:rPr>
          <w:sz w:val="28"/>
          <w:szCs w:val="28"/>
        </w:rPr>
        <w:t>3</w:t>
      </w:r>
      <w:r w:rsidR="00595ECF" w:rsidRPr="00595ECF">
        <w:rPr>
          <w:sz w:val="28"/>
          <w:szCs w:val="28"/>
        </w:rPr>
        <w:t xml:space="preserve"> тыс</w:t>
      </w:r>
      <w:r w:rsidRPr="00595ECF">
        <w:rPr>
          <w:sz w:val="28"/>
          <w:szCs w:val="28"/>
        </w:rPr>
        <w:t>. рублей.</w:t>
      </w:r>
    </w:p>
    <w:p w:rsidR="00F11DF6" w:rsidRPr="009E0B1C" w:rsidRDefault="00F11DF6" w:rsidP="005F625B">
      <w:pPr>
        <w:autoSpaceDE w:val="0"/>
        <w:autoSpaceDN w:val="0"/>
        <w:adjustRightInd w:val="0"/>
        <w:spacing w:line="276" w:lineRule="auto"/>
        <w:ind w:firstLine="709"/>
        <w:contextualSpacing/>
        <w:jc w:val="both"/>
        <w:rPr>
          <w:sz w:val="28"/>
          <w:szCs w:val="28"/>
        </w:rPr>
      </w:pPr>
      <w:r w:rsidRPr="009E0B1C">
        <w:rPr>
          <w:sz w:val="28"/>
          <w:szCs w:val="28"/>
        </w:rPr>
        <w:t xml:space="preserve">Объем налоговых и неналоговых доходов спрогнозирован с ростом к </w:t>
      </w:r>
      <w:r w:rsidR="00D06207" w:rsidRPr="009E0B1C">
        <w:rPr>
          <w:sz w:val="28"/>
          <w:szCs w:val="28"/>
        </w:rPr>
        <w:t xml:space="preserve">факту2023 </w:t>
      </w:r>
      <w:r w:rsidRPr="009E0B1C">
        <w:rPr>
          <w:sz w:val="28"/>
          <w:szCs w:val="28"/>
        </w:rPr>
        <w:t xml:space="preserve">года на </w:t>
      </w:r>
      <w:r w:rsidR="009E0B1C" w:rsidRPr="009E0B1C">
        <w:rPr>
          <w:sz w:val="28"/>
          <w:szCs w:val="28"/>
        </w:rPr>
        <w:t>110,8</w:t>
      </w:r>
      <w:r w:rsidRPr="009E0B1C">
        <w:rPr>
          <w:sz w:val="28"/>
          <w:szCs w:val="28"/>
        </w:rPr>
        <w:t>%</w:t>
      </w:r>
      <w:r w:rsidR="000B6D90" w:rsidRPr="009E0B1C">
        <w:rPr>
          <w:sz w:val="28"/>
          <w:szCs w:val="28"/>
        </w:rPr>
        <w:t>,</w:t>
      </w:r>
      <w:r w:rsidR="0080049D" w:rsidRPr="009E0B1C">
        <w:rPr>
          <w:sz w:val="28"/>
          <w:szCs w:val="28"/>
        </w:rPr>
        <w:t xml:space="preserve"> или на </w:t>
      </w:r>
      <w:r w:rsidR="009E0B1C" w:rsidRPr="009E0B1C">
        <w:rPr>
          <w:sz w:val="28"/>
          <w:szCs w:val="28"/>
        </w:rPr>
        <w:t>10</w:t>
      </w:r>
      <w:r w:rsidR="009E0B1C" w:rsidRPr="009E0B1C">
        <w:rPr>
          <w:sz w:val="28"/>
          <w:szCs w:val="28"/>
          <w:lang w:val="en-US"/>
        </w:rPr>
        <w:t> </w:t>
      </w:r>
      <w:r w:rsidR="009E0B1C" w:rsidRPr="009E0B1C">
        <w:rPr>
          <w:sz w:val="28"/>
          <w:szCs w:val="28"/>
        </w:rPr>
        <w:t>594.8</w:t>
      </w:r>
      <w:r w:rsidR="0040249E" w:rsidRPr="009E0B1C">
        <w:rPr>
          <w:sz w:val="28"/>
          <w:szCs w:val="28"/>
        </w:rPr>
        <w:t>тыс</w:t>
      </w:r>
      <w:r w:rsidR="0080049D" w:rsidRPr="009E0B1C">
        <w:rPr>
          <w:sz w:val="28"/>
          <w:szCs w:val="28"/>
        </w:rPr>
        <w:t>. рублей</w:t>
      </w:r>
      <w:r w:rsidR="002138D3" w:rsidRPr="009E0B1C">
        <w:rPr>
          <w:sz w:val="28"/>
          <w:szCs w:val="28"/>
        </w:rPr>
        <w:t xml:space="preserve"> и к </w:t>
      </w:r>
      <w:r w:rsidR="00D06207" w:rsidRPr="009E0B1C">
        <w:rPr>
          <w:sz w:val="28"/>
          <w:szCs w:val="28"/>
        </w:rPr>
        <w:t>оценке текущего 2024 года</w:t>
      </w:r>
      <w:r w:rsidR="009E0B1C" w:rsidRPr="009E0B1C">
        <w:rPr>
          <w:sz w:val="28"/>
          <w:szCs w:val="28"/>
        </w:rPr>
        <w:t xml:space="preserve"> –  со снижением </w:t>
      </w:r>
      <w:r w:rsidR="002138D3" w:rsidRPr="009E0B1C">
        <w:rPr>
          <w:sz w:val="28"/>
          <w:szCs w:val="28"/>
        </w:rPr>
        <w:t xml:space="preserve">на </w:t>
      </w:r>
      <w:r w:rsidR="009E0B1C" w:rsidRPr="009E0B1C">
        <w:rPr>
          <w:sz w:val="28"/>
          <w:szCs w:val="28"/>
        </w:rPr>
        <w:t>2 647,9 тыс</w:t>
      </w:r>
      <w:r w:rsidR="002138D3" w:rsidRPr="009E0B1C">
        <w:rPr>
          <w:sz w:val="28"/>
          <w:szCs w:val="28"/>
        </w:rPr>
        <w:t>. рублей (</w:t>
      </w:r>
      <w:r w:rsidR="009E0B1C" w:rsidRPr="009E0B1C">
        <w:rPr>
          <w:sz w:val="28"/>
          <w:szCs w:val="28"/>
        </w:rPr>
        <w:t>97,6</w:t>
      </w:r>
      <w:r w:rsidR="002138D3" w:rsidRPr="009E0B1C">
        <w:rPr>
          <w:sz w:val="28"/>
          <w:szCs w:val="28"/>
        </w:rPr>
        <w:t>%)</w:t>
      </w:r>
      <w:r w:rsidR="0080049D" w:rsidRPr="009E0B1C">
        <w:rPr>
          <w:sz w:val="28"/>
          <w:szCs w:val="28"/>
        </w:rPr>
        <w:t>.</w:t>
      </w:r>
    </w:p>
    <w:p w:rsidR="00EC4D8A" w:rsidRPr="00A12D27" w:rsidRDefault="00EC4D8A" w:rsidP="005F625B">
      <w:pPr>
        <w:autoSpaceDE w:val="0"/>
        <w:autoSpaceDN w:val="0"/>
        <w:adjustRightInd w:val="0"/>
        <w:spacing w:after="120" w:line="276" w:lineRule="auto"/>
        <w:ind w:firstLine="709"/>
        <w:jc w:val="both"/>
        <w:rPr>
          <w:sz w:val="28"/>
          <w:szCs w:val="28"/>
        </w:rPr>
      </w:pPr>
      <w:r w:rsidRPr="00A12D27">
        <w:rPr>
          <w:sz w:val="28"/>
          <w:szCs w:val="28"/>
        </w:rPr>
        <w:t xml:space="preserve">Структура и динамика доходов бюджета </w:t>
      </w:r>
      <w:r w:rsidR="00A12D27" w:rsidRPr="00A12D27">
        <w:rPr>
          <w:sz w:val="28"/>
          <w:szCs w:val="28"/>
        </w:rPr>
        <w:t xml:space="preserve"> муниципального образования Нагорский муниципальный район Кировской области </w:t>
      </w:r>
      <w:r w:rsidRPr="00A12D27">
        <w:rPr>
          <w:sz w:val="28"/>
          <w:szCs w:val="28"/>
        </w:rPr>
        <w:t xml:space="preserve">к </w:t>
      </w:r>
      <w:r w:rsidR="00C96ECB" w:rsidRPr="00A12D27">
        <w:rPr>
          <w:sz w:val="28"/>
          <w:szCs w:val="28"/>
        </w:rPr>
        <w:t xml:space="preserve">факту 2023 года </w:t>
      </w:r>
      <w:r w:rsidR="006032A6" w:rsidRPr="00A12D27">
        <w:rPr>
          <w:sz w:val="28"/>
          <w:szCs w:val="28"/>
        </w:rPr>
        <w:t xml:space="preserve">и </w:t>
      </w:r>
      <w:r w:rsidR="00C96ECB" w:rsidRPr="00A12D27">
        <w:rPr>
          <w:sz w:val="28"/>
          <w:szCs w:val="28"/>
        </w:rPr>
        <w:t xml:space="preserve">оценке </w:t>
      </w:r>
      <w:r w:rsidR="0080049D" w:rsidRPr="00A12D27">
        <w:rPr>
          <w:sz w:val="28"/>
          <w:szCs w:val="28"/>
        </w:rPr>
        <w:t>текущего года</w:t>
      </w:r>
      <w:r w:rsidRPr="00A12D27">
        <w:rPr>
          <w:sz w:val="28"/>
          <w:szCs w:val="28"/>
        </w:rPr>
        <w:t xml:space="preserve"> сложилась следующим образом:</w:t>
      </w:r>
    </w:p>
    <w:p w:rsidR="00EC4D8A" w:rsidRPr="00A12D27" w:rsidRDefault="00A12D27" w:rsidP="005F625B">
      <w:pPr>
        <w:pStyle w:val="ConsPlusTitle"/>
        <w:widowControl/>
        <w:spacing w:line="276" w:lineRule="auto"/>
        <w:contextualSpacing/>
        <w:jc w:val="right"/>
        <w:rPr>
          <w:rFonts w:ascii="Times New Roman" w:hAnsi="Times New Roman" w:cs="Times New Roman"/>
          <w:b w:val="0"/>
          <w:sz w:val="24"/>
          <w:szCs w:val="24"/>
        </w:rPr>
      </w:pPr>
      <w:r w:rsidRPr="00A12D27">
        <w:rPr>
          <w:rFonts w:ascii="Times New Roman" w:hAnsi="Times New Roman" w:cs="Times New Roman"/>
          <w:b w:val="0"/>
          <w:sz w:val="24"/>
          <w:szCs w:val="24"/>
        </w:rPr>
        <w:t>тыс</w:t>
      </w:r>
      <w:r w:rsidR="00EC4D8A" w:rsidRPr="00A12D27">
        <w:rPr>
          <w:rFonts w:ascii="Times New Roman" w:hAnsi="Times New Roman" w:cs="Times New Roman"/>
          <w:b w:val="0"/>
          <w:sz w:val="24"/>
          <w:szCs w:val="24"/>
        </w:rPr>
        <w:t>. рублей</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134"/>
        <w:gridCol w:w="1134"/>
        <w:gridCol w:w="1134"/>
        <w:gridCol w:w="851"/>
        <w:gridCol w:w="1134"/>
        <w:gridCol w:w="991"/>
      </w:tblGrid>
      <w:tr w:rsidR="00D47039" w:rsidRPr="00EF42EA" w:rsidTr="00617DD2">
        <w:trPr>
          <w:trHeight w:val="597"/>
        </w:trPr>
        <w:tc>
          <w:tcPr>
            <w:tcW w:w="1985" w:type="dxa"/>
            <w:vMerge w:val="restart"/>
          </w:tcPr>
          <w:p w:rsidR="00D47039" w:rsidRPr="00866053" w:rsidRDefault="00D47039" w:rsidP="00D47039">
            <w:pPr>
              <w:pStyle w:val="ConsPlusTitle"/>
              <w:widowControl/>
              <w:spacing w:line="276" w:lineRule="auto"/>
              <w:ind w:right="-108"/>
              <w:contextualSpacing/>
              <w:jc w:val="center"/>
              <w:rPr>
                <w:rFonts w:ascii="Times New Roman" w:hAnsi="Times New Roman" w:cs="Times New Roman"/>
                <w:b w:val="0"/>
              </w:rPr>
            </w:pPr>
            <w:r w:rsidRPr="00866053">
              <w:rPr>
                <w:rFonts w:ascii="Times New Roman" w:hAnsi="Times New Roman" w:cs="Times New Roman"/>
                <w:b w:val="0"/>
              </w:rPr>
              <w:t>Показатели</w:t>
            </w:r>
          </w:p>
        </w:tc>
        <w:tc>
          <w:tcPr>
            <w:tcW w:w="992" w:type="dxa"/>
            <w:vMerge w:val="restart"/>
          </w:tcPr>
          <w:p w:rsidR="00D47039" w:rsidRPr="00866053" w:rsidRDefault="00C96ECB" w:rsidP="00C96ECB">
            <w:pPr>
              <w:pStyle w:val="ConsPlusTitle"/>
              <w:widowControl/>
              <w:spacing w:line="276" w:lineRule="auto"/>
              <w:contextualSpacing/>
              <w:jc w:val="center"/>
              <w:rPr>
                <w:rFonts w:ascii="Times New Roman" w:hAnsi="Times New Roman" w:cs="Times New Roman"/>
                <w:b w:val="0"/>
              </w:rPr>
            </w:pPr>
            <w:r w:rsidRPr="00866053">
              <w:rPr>
                <w:rFonts w:ascii="Times New Roman" w:hAnsi="Times New Roman" w:cs="Times New Roman"/>
                <w:b w:val="0"/>
              </w:rPr>
              <w:t>Исполнено з</w:t>
            </w:r>
            <w:r w:rsidR="00D47039" w:rsidRPr="00866053">
              <w:rPr>
                <w:rFonts w:ascii="Times New Roman" w:hAnsi="Times New Roman" w:cs="Times New Roman"/>
                <w:b w:val="0"/>
              </w:rPr>
              <w:t>а 2023 год</w:t>
            </w:r>
          </w:p>
        </w:tc>
        <w:tc>
          <w:tcPr>
            <w:tcW w:w="1134" w:type="dxa"/>
            <w:vMerge w:val="restart"/>
          </w:tcPr>
          <w:p w:rsidR="00D47039" w:rsidRPr="00866053" w:rsidRDefault="00C96ECB" w:rsidP="00C96ECB">
            <w:pPr>
              <w:pStyle w:val="ConsPlusTitle"/>
              <w:widowControl/>
              <w:spacing w:line="276" w:lineRule="auto"/>
              <w:contextualSpacing/>
              <w:jc w:val="center"/>
              <w:rPr>
                <w:rFonts w:ascii="Times New Roman" w:hAnsi="Times New Roman" w:cs="Times New Roman"/>
                <w:b w:val="0"/>
              </w:rPr>
            </w:pPr>
            <w:r w:rsidRPr="00866053">
              <w:rPr>
                <w:rFonts w:ascii="Times New Roman" w:hAnsi="Times New Roman" w:cs="Times New Roman"/>
                <w:b w:val="0"/>
              </w:rPr>
              <w:t>Оценка</w:t>
            </w:r>
            <w:r w:rsidR="00D47039" w:rsidRPr="00866053">
              <w:rPr>
                <w:rFonts w:ascii="Times New Roman" w:hAnsi="Times New Roman" w:cs="Times New Roman"/>
                <w:b w:val="0"/>
              </w:rPr>
              <w:t xml:space="preserve"> 202</w:t>
            </w:r>
            <w:r w:rsidRPr="00866053">
              <w:rPr>
                <w:rFonts w:ascii="Times New Roman" w:hAnsi="Times New Roman" w:cs="Times New Roman"/>
                <w:b w:val="0"/>
              </w:rPr>
              <w:t>4</w:t>
            </w:r>
            <w:r w:rsidR="00D47039" w:rsidRPr="00866053">
              <w:rPr>
                <w:rFonts w:ascii="Times New Roman" w:hAnsi="Times New Roman" w:cs="Times New Roman"/>
                <w:b w:val="0"/>
              </w:rPr>
              <w:t xml:space="preserve"> год</w:t>
            </w:r>
            <w:r w:rsidRPr="00866053">
              <w:rPr>
                <w:rFonts w:ascii="Times New Roman" w:hAnsi="Times New Roman" w:cs="Times New Roman"/>
                <w:b w:val="0"/>
              </w:rPr>
              <w:t>а</w:t>
            </w:r>
          </w:p>
        </w:tc>
        <w:tc>
          <w:tcPr>
            <w:tcW w:w="1134" w:type="dxa"/>
            <w:vMerge w:val="restart"/>
          </w:tcPr>
          <w:p w:rsidR="00D47039" w:rsidRPr="00866053" w:rsidRDefault="00D47039" w:rsidP="005F625B">
            <w:pPr>
              <w:pStyle w:val="ConsPlusTitle"/>
              <w:widowControl/>
              <w:spacing w:line="276" w:lineRule="auto"/>
              <w:ind w:right="34"/>
              <w:contextualSpacing/>
              <w:jc w:val="center"/>
              <w:rPr>
                <w:rFonts w:ascii="Times New Roman" w:hAnsi="Times New Roman" w:cs="Times New Roman"/>
                <w:b w:val="0"/>
              </w:rPr>
            </w:pPr>
            <w:r w:rsidRPr="00866053">
              <w:rPr>
                <w:rFonts w:ascii="Times New Roman" w:hAnsi="Times New Roman" w:cs="Times New Roman"/>
                <w:b w:val="0"/>
              </w:rPr>
              <w:t xml:space="preserve">Прогноз </w:t>
            </w:r>
          </w:p>
          <w:p w:rsidR="00D47039" w:rsidRPr="00866053" w:rsidRDefault="00D47039" w:rsidP="00C96ECB">
            <w:pPr>
              <w:pStyle w:val="ConsPlusTitle"/>
              <w:widowControl/>
              <w:spacing w:line="276" w:lineRule="auto"/>
              <w:ind w:right="34"/>
              <w:contextualSpacing/>
              <w:jc w:val="center"/>
              <w:rPr>
                <w:rFonts w:ascii="Times New Roman" w:hAnsi="Times New Roman" w:cs="Times New Roman"/>
                <w:b w:val="0"/>
              </w:rPr>
            </w:pPr>
            <w:r w:rsidRPr="00866053">
              <w:rPr>
                <w:rFonts w:ascii="Times New Roman" w:hAnsi="Times New Roman" w:cs="Times New Roman"/>
                <w:b w:val="0"/>
              </w:rPr>
              <w:t>на 202</w:t>
            </w:r>
            <w:r w:rsidR="00C96ECB" w:rsidRPr="00866053">
              <w:rPr>
                <w:rFonts w:ascii="Times New Roman" w:hAnsi="Times New Roman" w:cs="Times New Roman"/>
                <w:b w:val="0"/>
              </w:rPr>
              <w:t>5</w:t>
            </w:r>
            <w:r w:rsidRPr="00866053">
              <w:rPr>
                <w:rFonts w:ascii="Times New Roman" w:hAnsi="Times New Roman" w:cs="Times New Roman"/>
                <w:b w:val="0"/>
              </w:rPr>
              <w:t xml:space="preserve"> год</w:t>
            </w:r>
          </w:p>
        </w:tc>
        <w:tc>
          <w:tcPr>
            <w:tcW w:w="1985" w:type="dxa"/>
            <w:gridSpan w:val="2"/>
          </w:tcPr>
          <w:p w:rsidR="00D47039" w:rsidRPr="00866053" w:rsidRDefault="00D47039" w:rsidP="00ED7813">
            <w:pPr>
              <w:pStyle w:val="ConsPlusTitle"/>
              <w:widowControl/>
              <w:spacing w:line="276" w:lineRule="auto"/>
              <w:ind w:left="-108"/>
              <w:contextualSpacing/>
              <w:jc w:val="center"/>
              <w:rPr>
                <w:rFonts w:ascii="Times New Roman" w:hAnsi="Times New Roman" w:cs="Times New Roman"/>
                <w:b w:val="0"/>
              </w:rPr>
            </w:pPr>
            <w:r w:rsidRPr="00866053">
              <w:rPr>
                <w:rFonts w:ascii="Times New Roman" w:hAnsi="Times New Roman" w:cs="Times New Roman"/>
                <w:b w:val="0"/>
              </w:rPr>
              <w:t xml:space="preserve">Отклонение прогноза </w:t>
            </w:r>
          </w:p>
          <w:p w:rsidR="00D47039" w:rsidRPr="00866053" w:rsidRDefault="00D47039" w:rsidP="00C96ECB">
            <w:pPr>
              <w:pStyle w:val="ConsPlusTitle"/>
              <w:widowControl/>
              <w:spacing w:line="276" w:lineRule="auto"/>
              <w:contextualSpacing/>
              <w:jc w:val="center"/>
              <w:rPr>
                <w:rFonts w:ascii="Times New Roman" w:hAnsi="Times New Roman" w:cs="Times New Roman"/>
                <w:b w:val="0"/>
              </w:rPr>
            </w:pPr>
            <w:r w:rsidRPr="00866053">
              <w:rPr>
                <w:rFonts w:ascii="Times New Roman" w:hAnsi="Times New Roman" w:cs="Times New Roman"/>
                <w:b w:val="0"/>
              </w:rPr>
              <w:t>на 202</w:t>
            </w:r>
            <w:r w:rsidR="00C96ECB" w:rsidRPr="00866053">
              <w:rPr>
                <w:rFonts w:ascii="Times New Roman" w:hAnsi="Times New Roman" w:cs="Times New Roman"/>
                <w:b w:val="0"/>
              </w:rPr>
              <w:t>5</w:t>
            </w:r>
            <w:r w:rsidRPr="00866053">
              <w:rPr>
                <w:rFonts w:ascii="Times New Roman" w:hAnsi="Times New Roman" w:cs="Times New Roman"/>
                <w:b w:val="0"/>
              </w:rPr>
              <w:t xml:space="preserve"> год </w:t>
            </w:r>
            <w:r w:rsidRPr="00866053">
              <w:rPr>
                <w:rFonts w:ascii="Times New Roman" w:hAnsi="Times New Roman" w:cs="Times New Roman"/>
                <w:b w:val="0"/>
              </w:rPr>
              <w:br/>
              <w:t xml:space="preserve">от </w:t>
            </w:r>
            <w:r w:rsidR="00C96ECB" w:rsidRPr="00866053">
              <w:rPr>
                <w:rFonts w:ascii="Times New Roman" w:hAnsi="Times New Roman" w:cs="Times New Roman"/>
                <w:b w:val="0"/>
              </w:rPr>
              <w:t>факта</w:t>
            </w:r>
            <w:r w:rsidRPr="00866053">
              <w:rPr>
                <w:rFonts w:ascii="Times New Roman" w:hAnsi="Times New Roman" w:cs="Times New Roman"/>
                <w:b w:val="0"/>
              </w:rPr>
              <w:t xml:space="preserve"> 2023 год</w:t>
            </w:r>
            <w:r w:rsidR="00C96ECB" w:rsidRPr="00866053">
              <w:rPr>
                <w:rFonts w:ascii="Times New Roman" w:hAnsi="Times New Roman" w:cs="Times New Roman"/>
                <w:b w:val="0"/>
              </w:rPr>
              <w:t>а</w:t>
            </w:r>
          </w:p>
        </w:tc>
        <w:tc>
          <w:tcPr>
            <w:tcW w:w="2125" w:type="dxa"/>
            <w:gridSpan w:val="2"/>
          </w:tcPr>
          <w:p w:rsidR="00D47039" w:rsidRPr="00866053" w:rsidRDefault="00D47039" w:rsidP="00D47039">
            <w:pPr>
              <w:pStyle w:val="ConsPlusTitle"/>
              <w:widowControl/>
              <w:spacing w:line="276" w:lineRule="auto"/>
              <w:ind w:left="-108" w:right="34"/>
              <w:contextualSpacing/>
              <w:jc w:val="center"/>
              <w:rPr>
                <w:rFonts w:ascii="Times New Roman" w:hAnsi="Times New Roman" w:cs="Times New Roman"/>
                <w:b w:val="0"/>
              </w:rPr>
            </w:pPr>
            <w:r w:rsidRPr="00866053">
              <w:rPr>
                <w:rFonts w:ascii="Times New Roman" w:hAnsi="Times New Roman" w:cs="Times New Roman"/>
                <w:b w:val="0"/>
              </w:rPr>
              <w:t xml:space="preserve">Отклонение прогноза </w:t>
            </w:r>
          </w:p>
          <w:p w:rsidR="00D47039" w:rsidRPr="00866053" w:rsidRDefault="00D47039" w:rsidP="00C96ECB">
            <w:pPr>
              <w:pStyle w:val="ConsPlusTitle"/>
              <w:widowControl/>
              <w:spacing w:line="276" w:lineRule="auto"/>
              <w:ind w:left="-108" w:right="34"/>
              <w:contextualSpacing/>
              <w:jc w:val="center"/>
              <w:rPr>
                <w:rFonts w:ascii="Times New Roman" w:hAnsi="Times New Roman" w:cs="Times New Roman"/>
                <w:b w:val="0"/>
              </w:rPr>
            </w:pPr>
            <w:r w:rsidRPr="00866053">
              <w:rPr>
                <w:rFonts w:ascii="Times New Roman" w:hAnsi="Times New Roman" w:cs="Times New Roman"/>
                <w:b w:val="0"/>
              </w:rPr>
              <w:t>на 202</w:t>
            </w:r>
            <w:r w:rsidR="00C96ECB" w:rsidRPr="00866053">
              <w:rPr>
                <w:rFonts w:ascii="Times New Roman" w:hAnsi="Times New Roman" w:cs="Times New Roman"/>
                <w:b w:val="0"/>
              </w:rPr>
              <w:t>5</w:t>
            </w:r>
            <w:r w:rsidRPr="00866053">
              <w:rPr>
                <w:rFonts w:ascii="Times New Roman" w:hAnsi="Times New Roman" w:cs="Times New Roman"/>
                <w:b w:val="0"/>
              </w:rPr>
              <w:t xml:space="preserve"> год </w:t>
            </w:r>
            <w:r w:rsidRPr="00866053">
              <w:rPr>
                <w:rFonts w:ascii="Times New Roman" w:hAnsi="Times New Roman" w:cs="Times New Roman"/>
                <w:b w:val="0"/>
              </w:rPr>
              <w:br/>
              <w:t xml:space="preserve">от </w:t>
            </w:r>
            <w:r w:rsidR="00C96ECB" w:rsidRPr="00866053">
              <w:rPr>
                <w:rFonts w:ascii="Times New Roman" w:hAnsi="Times New Roman" w:cs="Times New Roman"/>
                <w:b w:val="0"/>
              </w:rPr>
              <w:t>оценки</w:t>
            </w:r>
            <w:r w:rsidR="00C96ECB" w:rsidRPr="00866053">
              <w:rPr>
                <w:rFonts w:ascii="Times New Roman" w:hAnsi="Times New Roman" w:cs="Times New Roman"/>
                <w:b w:val="0"/>
              </w:rPr>
              <w:br/>
            </w:r>
            <w:r w:rsidRPr="00866053">
              <w:rPr>
                <w:rFonts w:ascii="Times New Roman" w:hAnsi="Times New Roman" w:cs="Times New Roman"/>
                <w:b w:val="0"/>
              </w:rPr>
              <w:lastRenderedPageBreak/>
              <w:t>202</w:t>
            </w:r>
            <w:r w:rsidR="00C96ECB" w:rsidRPr="00866053">
              <w:rPr>
                <w:rFonts w:ascii="Times New Roman" w:hAnsi="Times New Roman" w:cs="Times New Roman"/>
                <w:b w:val="0"/>
              </w:rPr>
              <w:t>4</w:t>
            </w:r>
            <w:r w:rsidRPr="00866053">
              <w:rPr>
                <w:rFonts w:ascii="Times New Roman" w:hAnsi="Times New Roman" w:cs="Times New Roman"/>
                <w:b w:val="0"/>
              </w:rPr>
              <w:t xml:space="preserve"> год</w:t>
            </w:r>
            <w:r w:rsidR="00C96ECB" w:rsidRPr="00866053">
              <w:rPr>
                <w:rFonts w:ascii="Times New Roman" w:hAnsi="Times New Roman" w:cs="Times New Roman"/>
                <w:b w:val="0"/>
              </w:rPr>
              <w:t>а</w:t>
            </w:r>
          </w:p>
        </w:tc>
      </w:tr>
      <w:tr w:rsidR="00D47039" w:rsidRPr="00EF42EA" w:rsidTr="00617DD2">
        <w:trPr>
          <w:trHeight w:val="219"/>
        </w:trPr>
        <w:tc>
          <w:tcPr>
            <w:tcW w:w="1985" w:type="dxa"/>
            <w:vMerge/>
          </w:tcPr>
          <w:p w:rsidR="00D47039" w:rsidRPr="00866053" w:rsidRDefault="00D47039" w:rsidP="00D47039">
            <w:pPr>
              <w:pStyle w:val="ConsPlusTitle"/>
              <w:widowControl/>
              <w:spacing w:line="276" w:lineRule="auto"/>
              <w:ind w:right="-108"/>
              <w:contextualSpacing/>
              <w:jc w:val="center"/>
              <w:rPr>
                <w:rFonts w:ascii="Times New Roman" w:hAnsi="Times New Roman" w:cs="Times New Roman"/>
                <w:b w:val="0"/>
              </w:rPr>
            </w:pPr>
          </w:p>
        </w:tc>
        <w:tc>
          <w:tcPr>
            <w:tcW w:w="992" w:type="dxa"/>
            <w:vMerge/>
          </w:tcPr>
          <w:p w:rsidR="00D47039" w:rsidRPr="00866053" w:rsidRDefault="00D47039" w:rsidP="00D47039">
            <w:pPr>
              <w:pStyle w:val="ConsPlusTitle"/>
              <w:widowControl/>
              <w:spacing w:line="276" w:lineRule="auto"/>
              <w:contextualSpacing/>
              <w:jc w:val="center"/>
              <w:rPr>
                <w:rFonts w:ascii="Times New Roman" w:hAnsi="Times New Roman" w:cs="Times New Roman"/>
                <w:b w:val="0"/>
              </w:rPr>
            </w:pPr>
          </w:p>
        </w:tc>
        <w:tc>
          <w:tcPr>
            <w:tcW w:w="1134" w:type="dxa"/>
            <w:vMerge/>
          </w:tcPr>
          <w:p w:rsidR="00D47039" w:rsidRPr="00866053" w:rsidRDefault="00D47039" w:rsidP="00D47039">
            <w:pPr>
              <w:pStyle w:val="ConsPlusTitle"/>
              <w:widowControl/>
              <w:spacing w:line="276" w:lineRule="auto"/>
              <w:contextualSpacing/>
              <w:jc w:val="center"/>
              <w:rPr>
                <w:rFonts w:ascii="Times New Roman" w:hAnsi="Times New Roman" w:cs="Times New Roman"/>
                <w:b w:val="0"/>
              </w:rPr>
            </w:pPr>
          </w:p>
        </w:tc>
        <w:tc>
          <w:tcPr>
            <w:tcW w:w="1134" w:type="dxa"/>
            <w:vMerge/>
          </w:tcPr>
          <w:p w:rsidR="00D47039" w:rsidRPr="00866053" w:rsidRDefault="00D47039" w:rsidP="00D47039">
            <w:pPr>
              <w:pStyle w:val="ConsPlusTitle"/>
              <w:widowControl/>
              <w:spacing w:line="276" w:lineRule="auto"/>
              <w:contextualSpacing/>
              <w:jc w:val="center"/>
              <w:rPr>
                <w:rFonts w:ascii="Times New Roman" w:hAnsi="Times New Roman" w:cs="Times New Roman"/>
                <w:b w:val="0"/>
              </w:rPr>
            </w:pPr>
          </w:p>
        </w:tc>
        <w:tc>
          <w:tcPr>
            <w:tcW w:w="1134" w:type="dxa"/>
          </w:tcPr>
          <w:p w:rsidR="00D47039" w:rsidRPr="00866053" w:rsidRDefault="00D47039" w:rsidP="00D47039">
            <w:pPr>
              <w:pStyle w:val="ConsPlusTitle"/>
              <w:widowControl/>
              <w:spacing w:line="276" w:lineRule="auto"/>
              <w:contextualSpacing/>
              <w:jc w:val="center"/>
              <w:rPr>
                <w:rFonts w:ascii="Times New Roman" w:hAnsi="Times New Roman" w:cs="Times New Roman"/>
                <w:b w:val="0"/>
              </w:rPr>
            </w:pPr>
            <w:r w:rsidRPr="00866053">
              <w:rPr>
                <w:rFonts w:ascii="Times New Roman" w:hAnsi="Times New Roman" w:cs="Times New Roman"/>
                <w:b w:val="0"/>
              </w:rPr>
              <w:t>в сумме</w:t>
            </w:r>
          </w:p>
        </w:tc>
        <w:tc>
          <w:tcPr>
            <w:tcW w:w="851" w:type="dxa"/>
          </w:tcPr>
          <w:p w:rsidR="00D47039" w:rsidRPr="00866053" w:rsidRDefault="00D47039" w:rsidP="00D47039">
            <w:pPr>
              <w:pStyle w:val="ConsPlusTitle"/>
              <w:widowControl/>
              <w:spacing w:line="276" w:lineRule="auto"/>
              <w:contextualSpacing/>
              <w:jc w:val="center"/>
              <w:rPr>
                <w:rFonts w:ascii="Times New Roman" w:hAnsi="Times New Roman" w:cs="Times New Roman"/>
                <w:b w:val="0"/>
              </w:rPr>
            </w:pPr>
            <w:r w:rsidRPr="00866053">
              <w:rPr>
                <w:rFonts w:ascii="Times New Roman" w:hAnsi="Times New Roman" w:cs="Times New Roman"/>
                <w:b w:val="0"/>
              </w:rPr>
              <w:t>в %</w:t>
            </w:r>
          </w:p>
        </w:tc>
        <w:tc>
          <w:tcPr>
            <w:tcW w:w="1134" w:type="dxa"/>
          </w:tcPr>
          <w:p w:rsidR="00D47039" w:rsidRPr="00866053" w:rsidRDefault="00D47039" w:rsidP="00D47039">
            <w:pPr>
              <w:pStyle w:val="ConsPlusTitle"/>
              <w:widowControl/>
              <w:spacing w:line="276" w:lineRule="auto"/>
              <w:contextualSpacing/>
              <w:jc w:val="center"/>
              <w:rPr>
                <w:rFonts w:ascii="Times New Roman" w:hAnsi="Times New Roman" w:cs="Times New Roman"/>
                <w:b w:val="0"/>
              </w:rPr>
            </w:pPr>
            <w:r w:rsidRPr="00866053">
              <w:rPr>
                <w:rFonts w:ascii="Times New Roman" w:hAnsi="Times New Roman" w:cs="Times New Roman"/>
                <w:b w:val="0"/>
              </w:rPr>
              <w:t>в сумме</w:t>
            </w:r>
          </w:p>
        </w:tc>
        <w:tc>
          <w:tcPr>
            <w:tcW w:w="991" w:type="dxa"/>
          </w:tcPr>
          <w:p w:rsidR="00D47039" w:rsidRPr="00866053" w:rsidRDefault="00D47039" w:rsidP="00D47039">
            <w:pPr>
              <w:pStyle w:val="ConsPlusTitle"/>
              <w:widowControl/>
              <w:spacing w:line="276" w:lineRule="auto"/>
              <w:contextualSpacing/>
              <w:jc w:val="center"/>
              <w:rPr>
                <w:rFonts w:ascii="Times New Roman" w:hAnsi="Times New Roman" w:cs="Times New Roman"/>
                <w:b w:val="0"/>
              </w:rPr>
            </w:pPr>
            <w:r w:rsidRPr="00866053">
              <w:rPr>
                <w:rFonts w:ascii="Times New Roman" w:hAnsi="Times New Roman" w:cs="Times New Roman"/>
                <w:b w:val="0"/>
              </w:rPr>
              <w:t>в %</w:t>
            </w:r>
          </w:p>
        </w:tc>
      </w:tr>
      <w:tr w:rsidR="00D47039" w:rsidRPr="00EF42EA" w:rsidTr="00617DD2">
        <w:trPr>
          <w:trHeight w:val="283"/>
        </w:trPr>
        <w:tc>
          <w:tcPr>
            <w:tcW w:w="1985" w:type="dxa"/>
            <w:vAlign w:val="bottom"/>
          </w:tcPr>
          <w:p w:rsidR="00D47039" w:rsidRPr="00866053" w:rsidRDefault="00D47039" w:rsidP="00D47039">
            <w:pPr>
              <w:pStyle w:val="ConsPlusTitle"/>
              <w:widowControl/>
              <w:spacing w:line="276" w:lineRule="auto"/>
              <w:ind w:right="-108"/>
              <w:rPr>
                <w:rFonts w:ascii="Times New Roman" w:hAnsi="Times New Roman" w:cs="Times New Roman"/>
              </w:rPr>
            </w:pPr>
            <w:r w:rsidRPr="00866053">
              <w:rPr>
                <w:rFonts w:ascii="Times New Roman" w:hAnsi="Times New Roman" w:cs="Times New Roman"/>
              </w:rPr>
              <w:t>Доходы всего, в том числе:</w:t>
            </w:r>
          </w:p>
        </w:tc>
        <w:tc>
          <w:tcPr>
            <w:tcW w:w="992" w:type="dxa"/>
            <w:vAlign w:val="center"/>
          </w:tcPr>
          <w:p w:rsidR="00D47039" w:rsidRPr="00D412D9" w:rsidRDefault="005B1EC1" w:rsidP="00D47039">
            <w:pPr>
              <w:jc w:val="center"/>
              <w:rPr>
                <w:b/>
                <w:sz w:val="18"/>
                <w:szCs w:val="18"/>
              </w:rPr>
            </w:pPr>
            <w:r w:rsidRPr="00D412D9">
              <w:rPr>
                <w:b/>
                <w:sz w:val="18"/>
                <w:szCs w:val="18"/>
              </w:rPr>
              <w:t>359 194,7</w:t>
            </w:r>
          </w:p>
        </w:tc>
        <w:tc>
          <w:tcPr>
            <w:tcW w:w="1134" w:type="dxa"/>
            <w:vAlign w:val="center"/>
          </w:tcPr>
          <w:p w:rsidR="00D47039" w:rsidRPr="007E3E83" w:rsidRDefault="007E3E83" w:rsidP="00D47039">
            <w:pPr>
              <w:pStyle w:val="ConsPlusTitle"/>
              <w:widowControl/>
              <w:spacing w:after="40"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430 519.5</w:t>
            </w:r>
          </w:p>
        </w:tc>
        <w:tc>
          <w:tcPr>
            <w:tcW w:w="1134" w:type="dxa"/>
            <w:vAlign w:val="center"/>
          </w:tcPr>
          <w:p w:rsidR="00D47039" w:rsidRPr="00D412D9" w:rsidRDefault="00431B72" w:rsidP="009634AD">
            <w:pPr>
              <w:pStyle w:val="ConsPlusTitle"/>
              <w:widowControl/>
              <w:spacing w:after="40" w:line="276" w:lineRule="auto"/>
              <w:jc w:val="center"/>
              <w:rPr>
                <w:rFonts w:ascii="Times New Roman" w:hAnsi="Times New Roman" w:cs="Times New Roman"/>
                <w:sz w:val="18"/>
                <w:szCs w:val="18"/>
              </w:rPr>
            </w:pPr>
            <w:r w:rsidRPr="00D412D9">
              <w:rPr>
                <w:rFonts w:ascii="Times New Roman" w:hAnsi="Times New Roman" w:cs="Times New Roman"/>
                <w:sz w:val="18"/>
                <w:szCs w:val="18"/>
              </w:rPr>
              <w:t>484 909,</w:t>
            </w:r>
            <w:r w:rsidR="009634AD">
              <w:rPr>
                <w:rFonts w:ascii="Times New Roman" w:hAnsi="Times New Roman" w:cs="Times New Roman"/>
                <w:sz w:val="18"/>
                <w:szCs w:val="18"/>
              </w:rPr>
              <w:t>3</w:t>
            </w:r>
          </w:p>
        </w:tc>
        <w:tc>
          <w:tcPr>
            <w:tcW w:w="1134" w:type="dxa"/>
            <w:vAlign w:val="center"/>
          </w:tcPr>
          <w:p w:rsidR="00D47039" w:rsidRPr="00D412D9" w:rsidRDefault="00D412D9" w:rsidP="009634AD">
            <w:pPr>
              <w:pStyle w:val="ConsPlusTitle"/>
              <w:widowControl/>
              <w:spacing w:after="40" w:line="276" w:lineRule="auto"/>
              <w:ind w:left="-250" w:firstLine="250"/>
              <w:jc w:val="center"/>
              <w:rPr>
                <w:rFonts w:ascii="Times New Roman" w:hAnsi="Times New Roman" w:cs="Times New Roman"/>
                <w:sz w:val="18"/>
                <w:szCs w:val="18"/>
              </w:rPr>
            </w:pPr>
            <w:r w:rsidRPr="00D412D9">
              <w:rPr>
                <w:rFonts w:ascii="Times New Roman" w:hAnsi="Times New Roman" w:cs="Times New Roman"/>
                <w:sz w:val="18"/>
                <w:szCs w:val="18"/>
              </w:rPr>
              <w:t>125 714,</w:t>
            </w:r>
            <w:r w:rsidR="009634AD">
              <w:rPr>
                <w:rFonts w:ascii="Times New Roman" w:hAnsi="Times New Roman" w:cs="Times New Roman"/>
                <w:sz w:val="18"/>
                <w:szCs w:val="18"/>
              </w:rPr>
              <w:t>6</w:t>
            </w:r>
          </w:p>
        </w:tc>
        <w:tc>
          <w:tcPr>
            <w:tcW w:w="851" w:type="dxa"/>
            <w:vAlign w:val="center"/>
          </w:tcPr>
          <w:p w:rsidR="00D47039" w:rsidRPr="00D412D9" w:rsidRDefault="00D412D9" w:rsidP="006032A6">
            <w:pPr>
              <w:pStyle w:val="ConsPlusTitle"/>
              <w:widowControl/>
              <w:spacing w:after="40" w:line="276" w:lineRule="auto"/>
              <w:jc w:val="center"/>
              <w:rPr>
                <w:rFonts w:ascii="Times New Roman" w:hAnsi="Times New Roman" w:cs="Times New Roman"/>
                <w:sz w:val="18"/>
                <w:szCs w:val="18"/>
              </w:rPr>
            </w:pPr>
            <w:r w:rsidRPr="00D412D9">
              <w:rPr>
                <w:rFonts w:ascii="Times New Roman" w:hAnsi="Times New Roman" w:cs="Times New Roman"/>
                <w:sz w:val="18"/>
                <w:szCs w:val="18"/>
              </w:rPr>
              <w:t>135,0</w:t>
            </w:r>
          </w:p>
        </w:tc>
        <w:tc>
          <w:tcPr>
            <w:tcW w:w="1134" w:type="dxa"/>
            <w:vAlign w:val="center"/>
          </w:tcPr>
          <w:p w:rsidR="00D47039" w:rsidRPr="009634AD" w:rsidRDefault="009634AD" w:rsidP="009634AD">
            <w:pPr>
              <w:pStyle w:val="ConsPlusTitle"/>
              <w:widowControl/>
              <w:spacing w:after="40" w:line="276" w:lineRule="auto"/>
              <w:jc w:val="center"/>
              <w:rPr>
                <w:rFonts w:ascii="Times New Roman" w:hAnsi="Times New Roman" w:cs="Times New Roman"/>
                <w:sz w:val="18"/>
                <w:szCs w:val="18"/>
              </w:rPr>
            </w:pPr>
            <w:r>
              <w:rPr>
                <w:rFonts w:ascii="Times New Roman" w:hAnsi="Times New Roman" w:cs="Times New Roman"/>
                <w:sz w:val="18"/>
                <w:szCs w:val="18"/>
                <w:lang w:val="en-US"/>
              </w:rPr>
              <w:t>54 389</w:t>
            </w:r>
            <w:r>
              <w:rPr>
                <w:rFonts w:ascii="Times New Roman" w:hAnsi="Times New Roman" w:cs="Times New Roman"/>
                <w:sz w:val="18"/>
                <w:szCs w:val="18"/>
              </w:rPr>
              <w:t>,8</w:t>
            </w:r>
          </w:p>
        </w:tc>
        <w:tc>
          <w:tcPr>
            <w:tcW w:w="991" w:type="dxa"/>
            <w:vAlign w:val="center"/>
          </w:tcPr>
          <w:p w:rsidR="00D47039" w:rsidRPr="009634AD" w:rsidRDefault="009E242C" w:rsidP="009634AD">
            <w:pPr>
              <w:pStyle w:val="ConsPlusTitle"/>
              <w:widowControl/>
              <w:spacing w:after="40" w:line="276" w:lineRule="auto"/>
              <w:jc w:val="center"/>
              <w:rPr>
                <w:rFonts w:ascii="Times New Roman" w:hAnsi="Times New Roman" w:cs="Times New Roman"/>
                <w:sz w:val="18"/>
                <w:szCs w:val="18"/>
              </w:rPr>
            </w:pPr>
            <w:r>
              <w:rPr>
                <w:rFonts w:ascii="Times New Roman" w:hAnsi="Times New Roman" w:cs="Times New Roman"/>
                <w:sz w:val="18"/>
                <w:szCs w:val="18"/>
                <w:lang w:val="en-US"/>
              </w:rPr>
              <w:t>112</w:t>
            </w:r>
            <w:r w:rsidR="009634AD">
              <w:rPr>
                <w:rFonts w:ascii="Times New Roman" w:hAnsi="Times New Roman" w:cs="Times New Roman"/>
                <w:sz w:val="18"/>
                <w:szCs w:val="18"/>
              </w:rPr>
              <w:t>,6</w:t>
            </w:r>
          </w:p>
        </w:tc>
      </w:tr>
      <w:tr w:rsidR="00D47039" w:rsidRPr="00EF42EA" w:rsidTr="00617DD2">
        <w:trPr>
          <w:trHeight w:val="283"/>
        </w:trPr>
        <w:tc>
          <w:tcPr>
            <w:tcW w:w="1985" w:type="dxa"/>
            <w:vAlign w:val="bottom"/>
          </w:tcPr>
          <w:p w:rsidR="00D47039" w:rsidRPr="00866053" w:rsidRDefault="00D47039" w:rsidP="00D47039">
            <w:pPr>
              <w:pStyle w:val="ConsPlusTitle"/>
              <w:widowControl/>
              <w:spacing w:line="276" w:lineRule="auto"/>
              <w:ind w:right="-108"/>
              <w:rPr>
                <w:rFonts w:ascii="Times New Roman" w:hAnsi="Times New Roman" w:cs="Times New Roman"/>
                <w:b w:val="0"/>
              </w:rPr>
            </w:pPr>
            <w:r w:rsidRPr="00866053">
              <w:rPr>
                <w:rFonts w:ascii="Times New Roman" w:hAnsi="Times New Roman" w:cs="Times New Roman"/>
                <w:b w:val="0"/>
              </w:rPr>
              <w:t>Налоговые доходы</w:t>
            </w:r>
          </w:p>
        </w:tc>
        <w:tc>
          <w:tcPr>
            <w:tcW w:w="992" w:type="dxa"/>
            <w:vAlign w:val="center"/>
          </w:tcPr>
          <w:p w:rsidR="00D47039" w:rsidRPr="00D412D9" w:rsidRDefault="005B1EC1" w:rsidP="00D47039">
            <w:pPr>
              <w:jc w:val="center"/>
              <w:rPr>
                <w:sz w:val="18"/>
                <w:szCs w:val="18"/>
              </w:rPr>
            </w:pPr>
            <w:r w:rsidRPr="00D412D9">
              <w:rPr>
                <w:sz w:val="18"/>
                <w:szCs w:val="18"/>
              </w:rPr>
              <w:t>86 202,0</w:t>
            </w:r>
          </w:p>
        </w:tc>
        <w:tc>
          <w:tcPr>
            <w:tcW w:w="1134" w:type="dxa"/>
            <w:vAlign w:val="center"/>
          </w:tcPr>
          <w:p w:rsidR="00D47039" w:rsidRPr="001E6DFA" w:rsidRDefault="005240B8" w:rsidP="00D47039">
            <w:pPr>
              <w:pStyle w:val="ConsPlusTitle"/>
              <w:widowControl/>
              <w:spacing w:after="40" w:line="276" w:lineRule="auto"/>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98 586</w:t>
            </w:r>
            <w:r>
              <w:rPr>
                <w:rFonts w:ascii="Times New Roman" w:hAnsi="Times New Roman" w:cs="Times New Roman"/>
                <w:b w:val="0"/>
                <w:sz w:val="18"/>
                <w:szCs w:val="18"/>
              </w:rPr>
              <w:t>,</w:t>
            </w:r>
            <w:r w:rsidR="001E6DFA">
              <w:rPr>
                <w:rFonts w:ascii="Times New Roman" w:hAnsi="Times New Roman" w:cs="Times New Roman"/>
                <w:b w:val="0"/>
                <w:sz w:val="18"/>
                <w:szCs w:val="18"/>
                <w:lang w:val="en-US"/>
              </w:rPr>
              <w:t>0</w:t>
            </w:r>
          </w:p>
        </w:tc>
        <w:tc>
          <w:tcPr>
            <w:tcW w:w="1134" w:type="dxa"/>
            <w:vAlign w:val="center"/>
          </w:tcPr>
          <w:p w:rsidR="00D47039" w:rsidRPr="00D412D9" w:rsidRDefault="00431B72" w:rsidP="00CA5DD4">
            <w:pPr>
              <w:pStyle w:val="ConsPlusTitle"/>
              <w:widowControl/>
              <w:spacing w:after="40" w:line="276" w:lineRule="auto"/>
              <w:jc w:val="center"/>
              <w:rPr>
                <w:rFonts w:ascii="Times New Roman" w:hAnsi="Times New Roman" w:cs="Times New Roman"/>
                <w:b w:val="0"/>
                <w:sz w:val="18"/>
                <w:szCs w:val="18"/>
              </w:rPr>
            </w:pPr>
            <w:r w:rsidRPr="00D412D9">
              <w:rPr>
                <w:rFonts w:ascii="Times New Roman" w:hAnsi="Times New Roman" w:cs="Times New Roman"/>
                <w:b w:val="0"/>
                <w:sz w:val="18"/>
                <w:szCs w:val="18"/>
              </w:rPr>
              <w:t>99 773,1</w:t>
            </w:r>
          </w:p>
        </w:tc>
        <w:tc>
          <w:tcPr>
            <w:tcW w:w="1134" w:type="dxa"/>
            <w:vAlign w:val="center"/>
          </w:tcPr>
          <w:p w:rsidR="00D47039" w:rsidRPr="00D412D9" w:rsidRDefault="00D412D9" w:rsidP="00CA5DD4">
            <w:pPr>
              <w:pStyle w:val="ConsPlusTitle"/>
              <w:widowControl/>
              <w:spacing w:after="40" w:line="276" w:lineRule="auto"/>
              <w:jc w:val="center"/>
              <w:rPr>
                <w:rFonts w:ascii="Times New Roman" w:hAnsi="Times New Roman" w:cs="Times New Roman"/>
                <w:b w:val="0"/>
                <w:sz w:val="18"/>
                <w:szCs w:val="18"/>
              </w:rPr>
            </w:pPr>
            <w:r w:rsidRPr="00D412D9">
              <w:rPr>
                <w:rFonts w:ascii="Times New Roman" w:hAnsi="Times New Roman" w:cs="Times New Roman"/>
                <w:b w:val="0"/>
                <w:sz w:val="18"/>
                <w:szCs w:val="18"/>
              </w:rPr>
              <w:t>13 571,1</w:t>
            </w:r>
          </w:p>
        </w:tc>
        <w:tc>
          <w:tcPr>
            <w:tcW w:w="851" w:type="dxa"/>
            <w:vAlign w:val="center"/>
          </w:tcPr>
          <w:p w:rsidR="00D47039" w:rsidRPr="00D412D9" w:rsidRDefault="00D412D9" w:rsidP="00D47039">
            <w:pPr>
              <w:pStyle w:val="ConsPlusTitle"/>
              <w:widowControl/>
              <w:spacing w:after="40" w:line="276" w:lineRule="auto"/>
              <w:jc w:val="center"/>
              <w:rPr>
                <w:rFonts w:ascii="Times New Roman" w:hAnsi="Times New Roman" w:cs="Times New Roman"/>
                <w:b w:val="0"/>
                <w:sz w:val="18"/>
                <w:szCs w:val="18"/>
              </w:rPr>
            </w:pPr>
            <w:r w:rsidRPr="00D412D9">
              <w:rPr>
                <w:rFonts w:ascii="Times New Roman" w:hAnsi="Times New Roman" w:cs="Times New Roman"/>
                <w:b w:val="0"/>
                <w:sz w:val="18"/>
                <w:szCs w:val="18"/>
              </w:rPr>
              <w:t>115,7</w:t>
            </w:r>
          </w:p>
        </w:tc>
        <w:tc>
          <w:tcPr>
            <w:tcW w:w="1134" w:type="dxa"/>
            <w:vAlign w:val="center"/>
          </w:tcPr>
          <w:p w:rsidR="00D47039" w:rsidRPr="001D38E5" w:rsidRDefault="009634AD" w:rsidP="00CA5DD4">
            <w:pPr>
              <w:pStyle w:val="ConsPlusTitle"/>
              <w:widowControl/>
              <w:spacing w:after="40" w:line="276" w:lineRule="auto"/>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1 187</w:t>
            </w:r>
            <w:r>
              <w:rPr>
                <w:rFonts w:ascii="Times New Roman" w:hAnsi="Times New Roman" w:cs="Times New Roman"/>
                <w:b w:val="0"/>
                <w:sz w:val="18"/>
                <w:szCs w:val="18"/>
              </w:rPr>
              <w:t>,</w:t>
            </w:r>
            <w:r w:rsidR="001D38E5">
              <w:rPr>
                <w:rFonts w:ascii="Times New Roman" w:hAnsi="Times New Roman" w:cs="Times New Roman"/>
                <w:b w:val="0"/>
                <w:sz w:val="18"/>
                <w:szCs w:val="18"/>
                <w:lang w:val="en-US"/>
              </w:rPr>
              <w:t>1</w:t>
            </w:r>
          </w:p>
        </w:tc>
        <w:tc>
          <w:tcPr>
            <w:tcW w:w="991" w:type="dxa"/>
            <w:vAlign w:val="center"/>
          </w:tcPr>
          <w:p w:rsidR="00D47039" w:rsidRPr="009634AD" w:rsidRDefault="009E242C" w:rsidP="00D47039">
            <w:pPr>
              <w:pStyle w:val="ConsPlusTitle"/>
              <w:widowControl/>
              <w:spacing w:after="40" w:line="276" w:lineRule="auto"/>
              <w:jc w:val="center"/>
              <w:rPr>
                <w:rFonts w:ascii="Times New Roman" w:hAnsi="Times New Roman" w:cs="Times New Roman"/>
                <w:b w:val="0"/>
                <w:sz w:val="18"/>
                <w:szCs w:val="18"/>
              </w:rPr>
            </w:pPr>
            <w:r>
              <w:rPr>
                <w:rFonts w:ascii="Times New Roman" w:hAnsi="Times New Roman" w:cs="Times New Roman"/>
                <w:b w:val="0"/>
                <w:sz w:val="18"/>
                <w:szCs w:val="18"/>
                <w:lang w:val="en-US"/>
              </w:rPr>
              <w:t>101</w:t>
            </w:r>
            <w:r w:rsidR="009634AD">
              <w:rPr>
                <w:rFonts w:ascii="Times New Roman" w:hAnsi="Times New Roman" w:cs="Times New Roman"/>
                <w:b w:val="0"/>
                <w:sz w:val="18"/>
                <w:szCs w:val="18"/>
              </w:rPr>
              <w:t>,2</w:t>
            </w:r>
          </w:p>
        </w:tc>
      </w:tr>
      <w:tr w:rsidR="00D47039" w:rsidRPr="00EF42EA" w:rsidTr="00617DD2">
        <w:trPr>
          <w:trHeight w:val="283"/>
        </w:trPr>
        <w:tc>
          <w:tcPr>
            <w:tcW w:w="1985" w:type="dxa"/>
            <w:vAlign w:val="bottom"/>
          </w:tcPr>
          <w:p w:rsidR="00D47039" w:rsidRPr="00866053" w:rsidRDefault="00D47039" w:rsidP="00D47039">
            <w:pPr>
              <w:pStyle w:val="ConsPlusTitle"/>
              <w:widowControl/>
              <w:spacing w:line="276" w:lineRule="auto"/>
              <w:ind w:right="-108"/>
              <w:rPr>
                <w:rFonts w:ascii="Times New Roman" w:hAnsi="Times New Roman" w:cs="Times New Roman"/>
                <w:b w:val="0"/>
              </w:rPr>
            </w:pPr>
            <w:r w:rsidRPr="00866053">
              <w:rPr>
                <w:rFonts w:ascii="Times New Roman" w:hAnsi="Times New Roman" w:cs="Times New Roman"/>
                <w:b w:val="0"/>
              </w:rPr>
              <w:t>Неналоговые доходы</w:t>
            </w:r>
          </w:p>
        </w:tc>
        <w:tc>
          <w:tcPr>
            <w:tcW w:w="992" w:type="dxa"/>
            <w:vAlign w:val="center"/>
          </w:tcPr>
          <w:p w:rsidR="00D47039" w:rsidRPr="00D412D9" w:rsidRDefault="005B1EC1" w:rsidP="00D47039">
            <w:pPr>
              <w:jc w:val="center"/>
              <w:rPr>
                <w:sz w:val="18"/>
                <w:szCs w:val="18"/>
              </w:rPr>
            </w:pPr>
            <w:r w:rsidRPr="00D412D9">
              <w:rPr>
                <w:sz w:val="18"/>
                <w:szCs w:val="18"/>
              </w:rPr>
              <w:t>12 203,2</w:t>
            </w:r>
          </w:p>
        </w:tc>
        <w:tc>
          <w:tcPr>
            <w:tcW w:w="1134" w:type="dxa"/>
            <w:vAlign w:val="center"/>
          </w:tcPr>
          <w:p w:rsidR="00D47039" w:rsidRPr="008A2776" w:rsidRDefault="005240B8" w:rsidP="00D47039">
            <w:pPr>
              <w:pStyle w:val="ConsPlusTitle"/>
              <w:widowControl/>
              <w:spacing w:after="40" w:line="276" w:lineRule="auto"/>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13 061</w:t>
            </w:r>
            <w:r>
              <w:rPr>
                <w:rFonts w:ascii="Times New Roman" w:hAnsi="Times New Roman" w:cs="Times New Roman"/>
                <w:b w:val="0"/>
                <w:sz w:val="18"/>
                <w:szCs w:val="18"/>
              </w:rPr>
              <w:t>,</w:t>
            </w:r>
            <w:r w:rsidR="008A2776">
              <w:rPr>
                <w:rFonts w:ascii="Times New Roman" w:hAnsi="Times New Roman" w:cs="Times New Roman"/>
                <w:b w:val="0"/>
                <w:sz w:val="18"/>
                <w:szCs w:val="18"/>
                <w:lang w:val="en-US"/>
              </w:rPr>
              <w:t>9</w:t>
            </w:r>
          </w:p>
        </w:tc>
        <w:tc>
          <w:tcPr>
            <w:tcW w:w="1134" w:type="dxa"/>
            <w:vAlign w:val="center"/>
          </w:tcPr>
          <w:p w:rsidR="00D47039" w:rsidRPr="00D412D9" w:rsidRDefault="00431B72" w:rsidP="00CA5DD4">
            <w:pPr>
              <w:pStyle w:val="ConsPlusTitle"/>
              <w:widowControl/>
              <w:spacing w:after="40" w:line="276" w:lineRule="auto"/>
              <w:jc w:val="center"/>
              <w:rPr>
                <w:rFonts w:ascii="Times New Roman" w:hAnsi="Times New Roman" w:cs="Times New Roman"/>
                <w:b w:val="0"/>
                <w:sz w:val="18"/>
                <w:szCs w:val="18"/>
              </w:rPr>
            </w:pPr>
            <w:r w:rsidRPr="00D412D9">
              <w:rPr>
                <w:rFonts w:ascii="Times New Roman" w:hAnsi="Times New Roman" w:cs="Times New Roman"/>
                <w:b w:val="0"/>
                <w:sz w:val="18"/>
                <w:szCs w:val="18"/>
              </w:rPr>
              <w:t>9 226,9</w:t>
            </w:r>
          </w:p>
        </w:tc>
        <w:tc>
          <w:tcPr>
            <w:tcW w:w="1134" w:type="dxa"/>
            <w:vAlign w:val="center"/>
          </w:tcPr>
          <w:p w:rsidR="00D47039" w:rsidRPr="00D412D9" w:rsidRDefault="009634AD" w:rsidP="00D47039">
            <w:pPr>
              <w:pStyle w:val="ConsPlusTitle"/>
              <w:widowControl/>
              <w:spacing w:after="40" w:line="276" w:lineRule="auto"/>
              <w:jc w:val="center"/>
              <w:rPr>
                <w:rFonts w:ascii="Times New Roman" w:hAnsi="Times New Roman" w:cs="Times New Roman"/>
                <w:b w:val="0"/>
                <w:sz w:val="18"/>
                <w:szCs w:val="18"/>
              </w:rPr>
            </w:pPr>
            <w:r>
              <w:rPr>
                <w:rFonts w:ascii="Times New Roman" w:hAnsi="Times New Roman" w:cs="Times New Roman"/>
                <w:b w:val="0"/>
                <w:sz w:val="18"/>
                <w:szCs w:val="18"/>
              </w:rPr>
              <w:t>-</w:t>
            </w:r>
            <w:r w:rsidR="00D412D9" w:rsidRPr="00D412D9">
              <w:rPr>
                <w:rFonts w:ascii="Times New Roman" w:hAnsi="Times New Roman" w:cs="Times New Roman"/>
                <w:b w:val="0"/>
                <w:sz w:val="18"/>
                <w:szCs w:val="18"/>
              </w:rPr>
              <w:t>2 976,3</w:t>
            </w:r>
          </w:p>
        </w:tc>
        <w:tc>
          <w:tcPr>
            <w:tcW w:w="851" w:type="dxa"/>
            <w:vAlign w:val="center"/>
          </w:tcPr>
          <w:p w:rsidR="00D47039" w:rsidRPr="00D412D9" w:rsidRDefault="00D412D9" w:rsidP="00CA5DD4">
            <w:pPr>
              <w:pStyle w:val="ConsPlusTitle"/>
              <w:widowControl/>
              <w:spacing w:after="40" w:line="276" w:lineRule="auto"/>
              <w:jc w:val="center"/>
              <w:rPr>
                <w:rFonts w:ascii="Times New Roman" w:hAnsi="Times New Roman" w:cs="Times New Roman"/>
                <w:b w:val="0"/>
                <w:sz w:val="18"/>
                <w:szCs w:val="18"/>
              </w:rPr>
            </w:pPr>
            <w:r w:rsidRPr="00D412D9">
              <w:rPr>
                <w:rFonts w:ascii="Times New Roman" w:hAnsi="Times New Roman" w:cs="Times New Roman"/>
                <w:b w:val="0"/>
                <w:sz w:val="18"/>
                <w:szCs w:val="18"/>
              </w:rPr>
              <w:t>75,6</w:t>
            </w:r>
          </w:p>
        </w:tc>
        <w:tc>
          <w:tcPr>
            <w:tcW w:w="1134" w:type="dxa"/>
            <w:vAlign w:val="center"/>
          </w:tcPr>
          <w:p w:rsidR="00D47039" w:rsidRPr="009634AD" w:rsidRDefault="005240B8" w:rsidP="005240B8">
            <w:pPr>
              <w:pStyle w:val="ConsPlusTitle"/>
              <w:widowControl/>
              <w:spacing w:after="40" w:line="276" w:lineRule="auto"/>
              <w:rPr>
                <w:rFonts w:ascii="Times New Roman" w:hAnsi="Times New Roman" w:cs="Times New Roman"/>
                <w:b w:val="0"/>
                <w:sz w:val="18"/>
                <w:szCs w:val="18"/>
              </w:rPr>
            </w:pPr>
            <w:r>
              <w:rPr>
                <w:rFonts w:ascii="Times New Roman" w:hAnsi="Times New Roman" w:cs="Times New Roman"/>
                <w:b w:val="0"/>
                <w:sz w:val="18"/>
                <w:szCs w:val="18"/>
              </w:rPr>
              <w:t>-</w:t>
            </w:r>
            <w:bookmarkStart w:id="0" w:name="_GoBack"/>
            <w:bookmarkEnd w:id="0"/>
            <w:r w:rsidR="001D38E5">
              <w:rPr>
                <w:rFonts w:ascii="Times New Roman" w:hAnsi="Times New Roman" w:cs="Times New Roman"/>
                <w:b w:val="0"/>
                <w:sz w:val="18"/>
                <w:szCs w:val="18"/>
                <w:lang w:val="en-US"/>
              </w:rPr>
              <w:t>3</w:t>
            </w:r>
            <w:r w:rsidR="009634AD">
              <w:rPr>
                <w:rFonts w:ascii="Times New Roman" w:hAnsi="Times New Roman" w:cs="Times New Roman"/>
                <w:b w:val="0"/>
                <w:sz w:val="18"/>
                <w:szCs w:val="18"/>
                <w:lang w:val="en-US"/>
              </w:rPr>
              <w:t> </w:t>
            </w:r>
            <w:r w:rsidR="001D38E5">
              <w:rPr>
                <w:rFonts w:ascii="Times New Roman" w:hAnsi="Times New Roman" w:cs="Times New Roman"/>
                <w:b w:val="0"/>
                <w:sz w:val="18"/>
                <w:szCs w:val="18"/>
                <w:lang w:val="en-US"/>
              </w:rPr>
              <w:t>835</w:t>
            </w:r>
            <w:r w:rsidR="009634AD">
              <w:rPr>
                <w:rFonts w:ascii="Times New Roman" w:hAnsi="Times New Roman" w:cs="Times New Roman"/>
                <w:b w:val="0"/>
                <w:sz w:val="18"/>
                <w:szCs w:val="18"/>
              </w:rPr>
              <w:t>,0</w:t>
            </w:r>
          </w:p>
        </w:tc>
        <w:tc>
          <w:tcPr>
            <w:tcW w:w="991" w:type="dxa"/>
            <w:vAlign w:val="center"/>
          </w:tcPr>
          <w:p w:rsidR="00D47039" w:rsidRPr="009634AD" w:rsidRDefault="009E242C" w:rsidP="00D47039">
            <w:pPr>
              <w:pStyle w:val="ConsPlusTitle"/>
              <w:widowControl/>
              <w:spacing w:after="40" w:line="276" w:lineRule="auto"/>
              <w:jc w:val="center"/>
              <w:rPr>
                <w:rFonts w:ascii="Times New Roman" w:hAnsi="Times New Roman" w:cs="Times New Roman"/>
                <w:b w:val="0"/>
                <w:sz w:val="18"/>
                <w:szCs w:val="18"/>
              </w:rPr>
            </w:pPr>
            <w:r>
              <w:rPr>
                <w:rFonts w:ascii="Times New Roman" w:hAnsi="Times New Roman" w:cs="Times New Roman"/>
                <w:b w:val="0"/>
                <w:sz w:val="18"/>
                <w:szCs w:val="18"/>
                <w:lang w:val="en-US"/>
              </w:rPr>
              <w:t>70</w:t>
            </w:r>
            <w:r w:rsidR="009634AD">
              <w:rPr>
                <w:rFonts w:ascii="Times New Roman" w:hAnsi="Times New Roman" w:cs="Times New Roman"/>
                <w:b w:val="0"/>
                <w:sz w:val="18"/>
                <w:szCs w:val="18"/>
              </w:rPr>
              <w:t>,6</w:t>
            </w:r>
          </w:p>
        </w:tc>
      </w:tr>
      <w:tr w:rsidR="00D47039" w:rsidRPr="00EF42EA" w:rsidTr="00617DD2">
        <w:trPr>
          <w:trHeight w:val="266"/>
        </w:trPr>
        <w:tc>
          <w:tcPr>
            <w:tcW w:w="1985" w:type="dxa"/>
            <w:vAlign w:val="bottom"/>
          </w:tcPr>
          <w:p w:rsidR="00D47039" w:rsidRPr="00866053" w:rsidRDefault="00D47039" w:rsidP="00D47039">
            <w:pPr>
              <w:pStyle w:val="ConsPlusTitle"/>
              <w:widowControl/>
              <w:spacing w:line="276" w:lineRule="auto"/>
              <w:ind w:right="-108"/>
              <w:rPr>
                <w:rFonts w:ascii="Times New Roman" w:hAnsi="Times New Roman" w:cs="Times New Roman"/>
                <w:b w:val="0"/>
              </w:rPr>
            </w:pPr>
            <w:r w:rsidRPr="00866053">
              <w:rPr>
                <w:rFonts w:ascii="Times New Roman" w:hAnsi="Times New Roman" w:cs="Times New Roman"/>
                <w:b w:val="0"/>
              </w:rPr>
              <w:t>Безвозмездные поступления</w:t>
            </w:r>
          </w:p>
        </w:tc>
        <w:tc>
          <w:tcPr>
            <w:tcW w:w="992" w:type="dxa"/>
            <w:vAlign w:val="center"/>
          </w:tcPr>
          <w:p w:rsidR="00D47039" w:rsidRPr="00D412D9" w:rsidRDefault="005B1EC1" w:rsidP="002655CC">
            <w:pPr>
              <w:jc w:val="center"/>
              <w:rPr>
                <w:sz w:val="18"/>
                <w:szCs w:val="18"/>
              </w:rPr>
            </w:pPr>
            <w:r w:rsidRPr="00D412D9">
              <w:rPr>
                <w:sz w:val="18"/>
                <w:szCs w:val="18"/>
              </w:rPr>
              <w:t>260 789,5</w:t>
            </w:r>
          </w:p>
        </w:tc>
        <w:tc>
          <w:tcPr>
            <w:tcW w:w="1134" w:type="dxa"/>
            <w:vAlign w:val="center"/>
          </w:tcPr>
          <w:p w:rsidR="00D47039" w:rsidRPr="008A2776" w:rsidRDefault="005240B8" w:rsidP="009634AD">
            <w:pPr>
              <w:pStyle w:val="ConsPlusTitle"/>
              <w:widowControl/>
              <w:spacing w:after="40" w:line="276" w:lineRule="auto"/>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318 871</w:t>
            </w:r>
            <w:r>
              <w:rPr>
                <w:rFonts w:ascii="Times New Roman" w:hAnsi="Times New Roman" w:cs="Times New Roman"/>
                <w:b w:val="0"/>
                <w:sz w:val="18"/>
                <w:szCs w:val="18"/>
              </w:rPr>
              <w:t>,</w:t>
            </w:r>
            <w:r w:rsidR="008A2776">
              <w:rPr>
                <w:rFonts w:ascii="Times New Roman" w:hAnsi="Times New Roman" w:cs="Times New Roman"/>
                <w:b w:val="0"/>
                <w:sz w:val="18"/>
                <w:szCs w:val="18"/>
                <w:lang w:val="en-US"/>
              </w:rPr>
              <w:t>6</w:t>
            </w:r>
          </w:p>
        </w:tc>
        <w:tc>
          <w:tcPr>
            <w:tcW w:w="1134" w:type="dxa"/>
            <w:vAlign w:val="center"/>
          </w:tcPr>
          <w:p w:rsidR="00D47039" w:rsidRPr="00D412D9" w:rsidRDefault="00431B72" w:rsidP="009634AD">
            <w:pPr>
              <w:pStyle w:val="ConsPlusTitle"/>
              <w:widowControl/>
              <w:spacing w:after="40" w:line="276" w:lineRule="auto"/>
              <w:jc w:val="center"/>
              <w:rPr>
                <w:rFonts w:ascii="Times New Roman" w:hAnsi="Times New Roman" w:cs="Times New Roman"/>
                <w:b w:val="0"/>
                <w:sz w:val="18"/>
                <w:szCs w:val="18"/>
              </w:rPr>
            </w:pPr>
            <w:r w:rsidRPr="00D412D9">
              <w:rPr>
                <w:rFonts w:ascii="Times New Roman" w:hAnsi="Times New Roman" w:cs="Times New Roman"/>
                <w:b w:val="0"/>
                <w:sz w:val="18"/>
                <w:szCs w:val="18"/>
              </w:rPr>
              <w:t>375 909,</w:t>
            </w:r>
            <w:r w:rsidR="009634AD">
              <w:rPr>
                <w:rFonts w:ascii="Times New Roman" w:hAnsi="Times New Roman" w:cs="Times New Roman"/>
                <w:b w:val="0"/>
                <w:sz w:val="18"/>
                <w:szCs w:val="18"/>
              </w:rPr>
              <w:t>3</w:t>
            </w:r>
          </w:p>
        </w:tc>
        <w:tc>
          <w:tcPr>
            <w:tcW w:w="1134" w:type="dxa"/>
            <w:vAlign w:val="center"/>
          </w:tcPr>
          <w:p w:rsidR="00D47039" w:rsidRPr="00D412D9" w:rsidRDefault="00D412D9" w:rsidP="009634AD">
            <w:pPr>
              <w:pStyle w:val="ConsPlusTitle"/>
              <w:widowControl/>
              <w:spacing w:after="40" w:line="276" w:lineRule="auto"/>
              <w:jc w:val="center"/>
              <w:rPr>
                <w:rFonts w:ascii="Times New Roman" w:hAnsi="Times New Roman" w:cs="Times New Roman"/>
                <w:b w:val="0"/>
                <w:sz w:val="18"/>
                <w:szCs w:val="18"/>
              </w:rPr>
            </w:pPr>
            <w:r w:rsidRPr="00D412D9">
              <w:rPr>
                <w:rFonts w:ascii="Times New Roman" w:hAnsi="Times New Roman" w:cs="Times New Roman"/>
                <w:b w:val="0"/>
                <w:sz w:val="18"/>
                <w:szCs w:val="18"/>
              </w:rPr>
              <w:t>115 119,</w:t>
            </w:r>
            <w:r w:rsidR="009634AD">
              <w:rPr>
                <w:rFonts w:ascii="Times New Roman" w:hAnsi="Times New Roman" w:cs="Times New Roman"/>
                <w:b w:val="0"/>
                <w:sz w:val="18"/>
                <w:szCs w:val="18"/>
              </w:rPr>
              <w:t>8</w:t>
            </w:r>
          </w:p>
        </w:tc>
        <w:tc>
          <w:tcPr>
            <w:tcW w:w="851" w:type="dxa"/>
            <w:vAlign w:val="center"/>
          </w:tcPr>
          <w:p w:rsidR="00D47039" w:rsidRPr="00D412D9" w:rsidRDefault="00D412D9" w:rsidP="006032A6">
            <w:pPr>
              <w:pStyle w:val="ConsPlusTitle"/>
              <w:widowControl/>
              <w:spacing w:after="40" w:line="276" w:lineRule="auto"/>
              <w:jc w:val="center"/>
              <w:rPr>
                <w:rFonts w:ascii="Times New Roman" w:hAnsi="Times New Roman" w:cs="Times New Roman"/>
                <w:b w:val="0"/>
                <w:sz w:val="18"/>
                <w:szCs w:val="18"/>
              </w:rPr>
            </w:pPr>
            <w:r w:rsidRPr="00D412D9">
              <w:rPr>
                <w:rFonts w:ascii="Times New Roman" w:hAnsi="Times New Roman" w:cs="Times New Roman"/>
                <w:b w:val="0"/>
                <w:sz w:val="18"/>
                <w:szCs w:val="18"/>
              </w:rPr>
              <w:t>144,1</w:t>
            </w:r>
          </w:p>
        </w:tc>
        <w:tc>
          <w:tcPr>
            <w:tcW w:w="1134" w:type="dxa"/>
            <w:vAlign w:val="center"/>
          </w:tcPr>
          <w:p w:rsidR="00D47039" w:rsidRPr="009634AD" w:rsidRDefault="009634AD" w:rsidP="009634AD">
            <w:pPr>
              <w:pStyle w:val="ConsPlusTitle"/>
              <w:widowControl/>
              <w:spacing w:after="40" w:line="276" w:lineRule="auto"/>
              <w:jc w:val="center"/>
              <w:rPr>
                <w:rFonts w:ascii="Times New Roman" w:hAnsi="Times New Roman" w:cs="Times New Roman"/>
                <w:b w:val="0"/>
                <w:sz w:val="18"/>
                <w:szCs w:val="18"/>
              </w:rPr>
            </w:pPr>
            <w:r>
              <w:rPr>
                <w:rFonts w:ascii="Times New Roman" w:hAnsi="Times New Roman" w:cs="Times New Roman"/>
                <w:b w:val="0"/>
                <w:sz w:val="18"/>
                <w:szCs w:val="18"/>
                <w:lang w:val="en-US"/>
              </w:rPr>
              <w:t>57 037</w:t>
            </w:r>
            <w:r>
              <w:rPr>
                <w:rFonts w:ascii="Times New Roman" w:hAnsi="Times New Roman" w:cs="Times New Roman"/>
                <w:b w:val="0"/>
                <w:sz w:val="18"/>
                <w:szCs w:val="18"/>
              </w:rPr>
              <w:t>,7</w:t>
            </w:r>
          </w:p>
        </w:tc>
        <w:tc>
          <w:tcPr>
            <w:tcW w:w="991" w:type="dxa"/>
            <w:vAlign w:val="center"/>
          </w:tcPr>
          <w:p w:rsidR="00D47039" w:rsidRPr="009E242C" w:rsidRDefault="009634AD" w:rsidP="00D47039">
            <w:pPr>
              <w:pStyle w:val="ConsPlusTitle"/>
              <w:widowControl/>
              <w:spacing w:after="40" w:line="276" w:lineRule="auto"/>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117</w:t>
            </w:r>
            <w:r>
              <w:rPr>
                <w:rFonts w:ascii="Times New Roman" w:hAnsi="Times New Roman" w:cs="Times New Roman"/>
                <w:b w:val="0"/>
                <w:sz w:val="18"/>
                <w:szCs w:val="18"/>
              </w:rPr>
              <w:t>,</w:t>
            </w:r>
            <w:r w:rsidR="009E242C">
              <w:rPr>
                <w:rFonts w:ascii="Times New Roman" w:hAnsi="Times New Roman" w:cs="Times New Roman"/>
                <w:b w:val="0"/>
                <w:sz w:val="18"/>
                <w:szCs w:val="18"/>
                <w:lang w:val="en-US"/>
              </w:rPr>
              <w:t>9</w:t>
            </w:r>
          </w:p>
        </w:tc>
      </w:tr>
    </w:tbl>
    <w:p w:rsidR="00EC4D8A" w:rsidRPr="005C76E7" w:rsidRDefault="00EC4D8A" w:rsidP="005F625B">
      <w:pPr>
        <w:autoSpaceDE w:val="0"/>
        <w:autoSpaceDN w:val="0"/>
        <w:adjustRightInd w:val="0"/>
        <w:spacing w:before="120" w:line="276" w:lineRule="auto"/>
        <w:ind w:firstLine="709"/>
        <w:jc w:val="both"/>
        <w:rPr>
          <w:sz w:val="28"/>
          <w:szCs w:val="28"/>
        </w:rPr>
      </w:pPr>
      <w:r w:rsidRPr="005C76E7">
        <w:rPr>
          <w:sz w:val="28"/>
          <w:szCs w:val="28"/>
        </w:rPr>
        <w:t>В структуре доходов бюджета</w:t>
      </w:r>
      <w:r w:rsidR="005C76E7" w:rsidRPr="005C76E7">
        <w:rPr>
          <w:sz w:val="28"/>
          <w:szCs w:val="28"/>
        </w:rPr>
        <w:t xml:space="preserve"> муниципального образования Нагорский муниципальный район Кировской области</w:t>
      </w:r>
      <w:r w:rsidR="00D2632D" w:rsidRPr="005C76E7">
        <w:rPr>
          <w:sz w:val="28"/>
          <w:szCs w:val="28"/>
        </w:rPr>
        <w:t xml:space="preserve"> на 202</w:t>
      </w:r>
      <w:r w:rsidR="00823D17" w:rsidRPr="005C76E7">
        <w:rPr>
          <w:sz w:val="28"/>
          <w:szCs w:val="28"/>
        </w:rPr>
        <w:t>5</w:t>
      </w:r>
      <w:r w:rsidR="00D2632D" w:rsidRPr="005C76E7">
        <w:rPr>
          <w:sz w:val="28"/>
          <w:szCs w:val="28"/>
        </w:rPr>
        <w:t xml:space="preserve"> год </w:t>
      </w:r>
      <w:r w:rsidR="005C76E7" w:rsidRPr="005C76E7">
        <w:rPr>
          <w:sz w:val="28"/>
          <w:szCs w:val="28"/>
        </w:rPr>
        <w:t>22,5</w:t>
      </w:r>
      <w:r w:rsidRPr="005C76E7">
        <w:rPr>
          <w:sz w:val="28"/>
          <w:szCs w:val="28"/>
        </w:rPr>
        <w:t xml:space="preserve">% от общего объема доходов составляет прогнозируемый объем налоговых </w:t>
      </w:r>
      <w:r w:rsidR="00823D17" w:rsidRPr="005C76E7">
        <w:rPr>
          <w:sz w:val="28"/>
          <w:szCs w:val="28"/>
        </w:rPr>
        <w:t xml:space="preserve">и неналоговых </w:t>
      </w:r>
      <w:r w:rsidRPr="005C76E7">
        <w:rPr>
          <w:sz w:val="28"/>
          <w:szCs w:val="28"/>
        </w:rPr>
        <w:t xml:space="preserve">доходов, </w:t>
      </w:r>
      <w:r w:rsidR="005C76E7" w:rsidRPr="005C76E7">
        <w:rPr>
          <w:sz w:val="28"/>
          <w:szCs w:val="28"/>
        </w:rPr>
        <w:t>77,5</w:t>
      </w:r>
      <w:r w:rsidRPr="005C76E7">
        <w:rPr>
          <w:sz w:val="28"/>
          <w:szCs w:val="28"/>
        </w:rPr>
        <w:t>% – безвозмездные поступления.</w:t>
      </w:r>
    </w:p>
    <w:p w:rsidR="00EC4D8A" w:rsidRPr="005C76E7" w:rsidRDefault="00EC4D8A" w:rsidP="005F625B">
      <w:pPr>
        <w:spacing w:line="276" w:lineRule="auto"/>
        <w:ind w:firstLine="709"/>
        <w:jc w:val="both"/>
        <w:rPr>
          <w:sz w:val="28"/>
          <w:szCs w:val="28"/>
        </w:rPr>
      </w:pPr>
      <w:r w:rsidRPr="005C76E7">
        <w:rPr>
          <w:bCs/>
          <w:sz w:val="28"/>
          <w:szCs w:val="28"/>
        </w:rPr>
        <w:t xml:space="preserve">В целом объем </w:t>
      </w:r>
      <w:r w:rsidRPr="005C76E7">
        <w:rPr>
          <w:b/>
          <w:bCs/>
          <w:sz w:val="28"/>
          <w:szCs w:val="28"/>
        </w:rPr>
        <w:t>налоговых доходов</w:t>
      </w:r>
      <w:r w:rsidRPr="005C76E7">
        <w:rPr>
          <w:sz w:val="28"/>
          <w:szCs w:val="28"/>
        </w:rPr>
        <w:t xml:space="preserve"> на 202</w:t>
      </w:r>
      <w:r w:rsidR="00716BE1" w:rsidRPr="005C76E7">
        <w:rPr>
          <w:sz w:val="28"/>
          <w:szCs w:val="28"/>
        </w:rPr>
        <w:t>5</w:t>
      </w:r>
      <w:r w:rsidRPr="005C76E7">
        <w:rPr>
          <w:sz w:val="28"/>
          <w:szCs w:val="28"/>
        </w:rPr>
        <w:t xml:space="preserve"> год, спрогнозирован </w:t>
      </w:r>
      <w:r w:rsidRPr="005C76E7">
        <w:rPr>
          <w:sz w:val="28"/>
          <w:szCs w:val="28"/>
        </w:rPr>
        <w:br/>
        <w:t xml:space="preserve">в сумме </w:t>
      </w:r>
      <w:r w:rsidR="005C76E7" w:rsidRPr="005C76E7">
        <w:rPr>
          <w:sz w:val="28"/>
          <w:szCs w:val="28"/>
        </w:rPr>
        <w:t>99 773,1 тыс</w:t>
      </w:r>
      <w:r w:rsidRPr="005C76E7">
        <w:rPr>
          <w:sz w:val="28"/>
          <w:szCs w:val="28"/>
        </w:rPr>
        <w:t xml:space="preserve">. рублей, что выше </w:t>
      </w:r>
      <w:r w:rsidR="00716BE1" w:rsidRPr="005C76E7">
        <w:rPr>
          <w:sz w:val="28"/>
          <w:szCs w:val="28"/>
        </w:rPr>
        <w:t xml:space="preserve">исполнения за 2023 </w:t>
      </w:r>
      <w:r w:rsidRPr="005C76E7">
        <w:rPr>
          <w:sz w:val="28"/>
          <w:szCs w:val="28"/>
        </w:rPr>
        <w:t>годна</w:t>
      </w:r>
      <w:r w:rsidR="00716BE1" w:rsidRPr="005C76E7">
        <w:rPr>
          <w:sz w:val="28"/>
          <w:szCs w:val="28"/>
        </w:rPr>
        <w:t> </w:t>
      </w:r>
      <w:r w:rsidR="005C76E7" w:rsidRPr="005C76E7">
        <w:rPr>
          <w:sz w:val="28"/>
          <w:szCs w:val="28"/>
        </w:rPr>
        <w:t>13 571,1 тыс</w:t>
      </w:r>
      <w:r w:rsidRPr="005C76E7">
        <w:rPr>
          <w:sz w:val="28"/>
          <w:szCs w:val="28"/>
        </w:rPr>
        <w:t>. рублей (</w:t>
      </w:r>
      <w:r w:rsidR="00C53A4F" w:rsidRPr="005C76E7">
        <w:rPr>
          <w:sz w:val="28"/>
          <w:szCs w:val="28"/>
        </w:rPr>
        <w:t>1</w:t>
      </w:r>
      <w:r w:rsidR="005C76E7" w:rsidRPr="005C76E7">
        <w:rPr>
          <w:sz w:val="28"/>
          <w:szCs w:val="28"/>
        </w:rPr>
        <w:t>15,7</w:t>
      </w:r>
      <w:r w:rsidRPr="005C76E7">
        <w:rPr>
          <w:sz w:val="28"/>
          <w:szCs w:val="28"/>
        </w:rPr>
        <w:t>%)</w:t>
      </w:r>
      <w:r w:rsidR="00735046" w:rsidRPr="005C76E7">
        <w:rPr>
          <w:sz w:val="28"/>
          <w:szCs w:val="28"/>
        </w:rPr>
        <w:t xml:space="preserve"> и </w:t>
      </w:r>
      <w:r w:rsidR="00716BE1" w:rsidRPr="005C76E7">
        <w:rPr>
          <w:sz w:val="28"/>
          <w:szCs w:val="28"/>
        </w:rPr>
        <w:t>оценки текущего года</w:t>
      </w:r>
      <w:r w:rsidR="00735046" w:rsidRPr="005C76E7">
        <w:rPr>
          <w:sz w:val="28"/>
          <w:szCs w:val="28"/>
        </w:rPr>
        <w:t xml:space="preserve"> – на </w:t>
      </w:r>
      <w:r w:rsidR="009E0B1C">
        <w:rPr>
          <w:sz w:val="28"/>
          <w:szCs w:val="28"/>
        </w:rPr>
        <w:t>1 187,1</w:t>
      </w:r>
      <w:r w:rsidR="005C76E7" w:rsidRPr="005C76E7">
        <w:rPr>
          <w:sz w:val="28"/>
          <w:szCs w:val="28"/>
        </w:rPr>
        <w:t xml:space="preserve"> тыс</w:t>
      </w:r>
      <w:r w:rsidR="00716BE1" w:rsidRPr="005C76E7">
        <w:rPr>
          <w:sz w:val="28"/>
          <w:szCs w:val="28"/>
        </w:rPr>
        <w:t>. рублей (10</w:t>
      </w:r>
      <w:r w:rsidR="009E0B1C">
        <w:rPr>
          <w:sz w:val="28"/>
          <w:szCs w:val="28"/>
        </w:rPr>
        <w:t>1</w:t>
      </w:r>
      <w:r w:rsidR="005C76E7" w:rsidRPr="005C76E7">
        <w:rPr>
          <w:sz w:val="28"/>
          <w:szCs w:val="28"/>
        </w:rPr>
        <w:t>,2</w:t>
      </w:r>
      <w:r w:rsidR="00735046" w:rsidRPr="005C76E7">
        <w:rPr>
          <w:sz w:val="28"/>
          <w:szCs w:val="28"/>
        </w:rPr>
        <w:t>%)</w:t>
      </w:r>
      <w:r w:rsidRPr="005C76E7">
        <w:rPr>
          <w:sz w:val="28"/>
          <w:szCs w:val="28"/>
        </w:rPr>
        <w:t xml:space="preserve">. </w:t>
      </w:r>
    </w:p>
    <w:p w:rsidR="00EC4D8A" w:rsidRPr="005C76E7" w:rsidRDefault="00EC4D8A" w:rsidP="005F625B">
      <w:pPr>
        <w:pStyle w:val="a4"/>
        <w:spacing w:after="0" w:line="276" w:lineRule="auto"/>
        <w:ind w:left="0" w:firstLine="709"/>
        <w:jc w:val="both"/>
        <w:rPr>
          <w:sz w:val="28"/>
          <w:szCs w:val="28"/>
        </w:rPr>
      </w:pPr>
      <w:r w:rsidRPr="005C76E7">
        <w:rPr>
          <w:sz w:val="28"/>
          <w:szCs w:val="28"/>
        </w:rPr>
        <w:t>Объемы поступлений о</w:t>
      </w:r>
      <w:r w:rsidR="00D2632D" w:rsidRPr="005C76E7">
        <w:rPr>
          <w:sz w:val="28"/>
          <w:szCs w:val="28"/>
        </w:rPr>
        <w:t>сновных налоговых доходов на 202</w:t>
      </w:r>
      <w:r w:rsidR="00716BE1" w:rsidRPr="005C76E7">
        <w:rPr>
          <w:sz w:val="28"/>
          <w:szCs w:val="28"/>
        </w:rPr>
        <w:t>5</w:t>
      </w:r>
      <w:r w:rsidRPr="005C76E7">
        <w:rPr>
          <w:sz w:val="28"/>
          <w:szCs w:val="28"/>
        </w:rPr>
        <w:t xml:space="preserve"> год представлены в нижеследующей таблице.</w:t>
      </w:r>
    </w:p>
    <w:p w:rsidR="00EC4D8A" w:rsidRPr="0040249E" w:rsidRDefault="0040249E" w:rsidP="005F625B">
      <w:pPr>
        <w:pStyle w:val="a4"/>
        <w:spacing w:after="0" w:line="276" w:lineRule="auto"/>
        <w:ind w:left="6886" w:firstLine="902"/>
        <w:contextualSpacing/>
        <w:jc w:val="right"/>
        <w:rPr>
          <w:sz w:val="24"/>
          <w:szCs w:val="24"/>
        </w:rPr>
      </w:pPr>
      <w:r w:rsidRPr="0040249E">
        <w:rPr>
          <w:sz w:val="24"/>
          <w:szCs w:val="24"/>
        </w:rPr>
        <w:t>тыс</w:t>
      </w:r>
      <w:r w:rsidR="00EC4D8A" w:rsidRPr="0040249E">
        <w:rPr>
          <w:sz w:val="24"/>
          <w:szCs w:val="24"/>
        </w:rPr>
        <w:t>.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276"/>
        <w:gridCol w:w="1275"/>
        <w:gridCol w:w="1134"/>
        <w:gridCol w:w="993"/>
        <w:gridCol w:w="708"/>
        <w:gridCol w:w="992"/>
        <w:gridCol w:w="709"/>
      </w:tblGrid>
      <w:tr w:rsidR="00E80956" w:rsidRPr="0040249E" w:rsidTr="00735046">
        <w:trPr>
          <w:trHeight w:val="801"/>
          <w:tblHeader/>
        </w:trPr>
        <w:tc>
          <w:tcPr>
            <w:tcW w:w="2552" w:type="dxa"/>
            <w:vMerge w:val="restart"/>
          </w:tcPr>
          <w:p w:rsidR="00E80956" w:rsidRPr="0040249E" w:rsidRDefault="00E80956" w:rsidP="00E80956">
            <w:pPr>
              <w:spacing w:line="276" w:lineRule="auto"/>
              <w:jc w:val="center"/>
            </w:pPr>
            <w:r w:rsidRPr="0040249E">
              <w:t>Наименование показателей</w:t>
            </w:r>
          </w:p>
        </w:tc>
        <w:tc>
          <w:tcPr>
            <w:tcW w:w="1276" w:type="dxa"/>
            <w:vMerge w:val="restart"/>
          </w:tcPr>
          <w:p w:rsidR="00E80956" w:rsidRPr="0040249E" w:rsidRDefault="00E80956" w:rsidP="00E80956">
            <w:pPr>
              <w:pStyle w:val="ConsPlusTitle"/>
              <w:widowControl/>
              <w:spacing w:line="276" w:lineRule="auto"/>
              <w:ind w:left="-108" w:right="-108"/>
              <w:contextualSpacing/>
              <w:jc w:val="center"/>
              <w:rPr>
                <w:rFonts w:ascii="Times New Roman" w:hAnsi="Times New Roman" w:cs="Times New Roman"/>
                <w:b w:val="0"/>
              </w:rPr>
            </w:pPr>
            <w:r w:rsidRPr="0040249E">
              <w:rPr>
                <w:rFonts w:ascii="Times New Roman" w:hAnsi="Times New Roman" w:cs="Times New Roman"/>
                <w:b w:val="0"/>
              </w:rPr>
              <w:t>Исполнено</w:t>
            </w:r>
            <w:r w:rsidRPr="0040249E">
              <w:rPr>
                <w:rFonts w:ascii="Times New Roman" w:hAnsi="Times New Roman" w:cs="Times New Roman"/>
                <w:b w:val="0"/>
              </w:rPr>
              <w:br/>
              <w:t>за 2023 год</w:t>
            </w:r>
          </w:p>
        </w:tc>
        <w:tc>
          <w:tcPr>
            <w:tcW w:w="1275" w:type="dxa"/>
            <w:vMerge w:val="restart"/>
          </w:tcPr>
          <w:p w:rsidR="00E80956" w:rsidRPr="0040249E" w:rsidRDefault="00E80956" w:rsidP="00E80956">
            <w:pPr>
              <w:spacing w:line="276" w:lineRule="auto"/>
              <w:jc w:val="center"/>
            </w:pPr>
            <w:r w:rsidRPr="0040249E">
              <w:t>Оценка 2024 года</w:t>
            </w:r>
          </w:p>
        </w:tc>
        <w:tc>
          <w:tcPr>
            <w:tcW w:w="1134" w:type="dxa"/>
            <w:vMerge w:val="restart"/>
          </w:tcPr>
          <w:p w:rsidR="00E80956" w:rsidRPr="0040249E" w:rsidRDefault="00E80956" w:rsidP="00E80956">
            <w:pPr>
              <w:spacing w:line="276" w:lineRule="auto"/>
              <w:ind w:left="-108" w:right="-108"/>
              <w:jc w:val="center"/>
            </w:pPr>
            <w:r w:rsidRPr="0040249E">
              <w:t xml:space="preserve">Прогноз </w:t>
            </w:r>
            <w:r w:rsidRPr="0040249E">
              <w:br/>
              <w:t>на 2025 год</w:t>
            </w:r>
          </w:p>
        </w:tc>
        <w:tc>
          <w:tcPr>
            <w:tcW w:w="1701" w:type="dxa"/>
            <w:gridSpan w:val="2"/>
          </w:tcPr>
          <w:p w:rsidR="00E80956" w:rsidRPr="0040249E" w:rsidRDefault="00E80956" w:rsidP="00E80956">
            <w:pPr>
              <w:pStyle w:val="ConsPlusTitle"/>
              <w:widowControl/>
              <w:spacing w:line="276" w:lineRule="auto"/>
              <w:ind w:left="-108"/>
              <w:contextualSpacing/>
              <w:jc w:val="center"/>
              <w:rPr>
                <w:rFonts w:ascii="Times New Roman" w:hAnsi="Times New Roman" w:cs="Times New Roman"/>
                <w:b w:val="0"/>
              </w:rPr>
            </w:pPr>
            <w:r w:rsidRPr="0040249E">
              <w:rPr>
                <w:rFonts w:ascii="Times New Roman" w:hAnsi="Times New Roman" w:cs="Times New Roman"/>
                <w:b w:val="0"/>
              </w:rPr>
              <w:t xml:space="preserve">Отклонение прогноза </w:t>
            </w:r>
          </w:p>
          <w:p w:rsidR="00E80956" w:rsidRPr="0040249E" w:rsidRDefault="00E80956" w:rsidP="00E80956">
            <w:pPr>
              <w:pStyle w:val="ConsPlusTitle"/>
              <w:widowControl/>
              <w:spacing w:line="276" w:lineRule="auto"/>
              <w:contextualSpacing/>
              <w:jc w:val="center"/>
              <w:rPr>
                <w:rFonts w:ascii="Times New Roman" w:hAnsi="Times New Roman" w:cs="Times New Roman"/>
                <w:b w:val="0"/>
              </w:rPr>
            </w:pPr>
            <w:r w:rsidRPr="0040249E">
              <w:rPr>
                <w:rFonts w:ascii="Times New Roman" w:hAnsi="Times New Roman" w:cs="Times New Roman"/>
                <w:b w:val="0"/>
              </w:rPr>
              <w:t xml:space="preserve">на 2025 год </w:t>
            </w:r>
            <w:r w:rsidRPr="0040249E">
              <w:rPr>
                <w:rFonts w:ascii="Times New Roman" w:hAnsi="Times New Roman" w:cs="Times New Roman"/>
                <w:b w:val="0"/>
              </w:rPr>
              <w:br/>
              <w:t>от факта 2023 года</w:t>
            </w:r>
          </w:p>
        </w:tc>
        <w:tc>
          <w:tcPr>
            <w:tcW w:w="1701" w:type="dxa"/>
            <w:gridSpan w:val="2"/>
          </w:tcPr>
          <w:p w:rsidR="00E80956" w:rsidRPr="0040249E" w:rsidRDefault="00E80956" w:rsidP="00E80956">
            <w:pPr>
              <w:pStyle w:val="ConsPlusTitle"/>
              <w:widowControl/>
              <w:spacing w:line="276" w:lineRule="auto"/>
              <w:ind w:left="-108" w:right="34"/>
              <w:contextualSpacing/>
              <w:jc w:val="center"/>
              <w:rPr>
                <w:rFonts w:ascii="Times New Roman" w:hAnsi="Times New Roman" w:cs="Times New Roman"/>
                <w:b w:val="0"/>
              </w:rPr>
            </w:pPr>
            <w:r w:rsidRPr="0040249E">
              <w:rPr>
                <w:rFonts w:ascii="Times New Roman" w:hAnsi="Times New Roman" w:cs="Times New Roman"/>
                <w:b w:val="0"/>
              </w:rPr>
              <w:t xml:space="preserve">Отклонение прогноза </w:t>
            </w:r>
          </w:p>
          <w:p w:rsidR="00E80956" w:rsidRPr="0040249E" w:rsidRDefault="00E80956" w:rsidP="00E80956">
            <w:pPr>
              <w:pStyle w:val="ConsPlusTitle"/>
              <w:widowControl/>
              <w:spacing w:line="276" w:lineRule="auto"/>
              <w:ind w:left="-108" w:right="34"/>
              <w:contextualSpacing/>
              <w:jc w:val="center"/>
              <w:rPr>
                <w:rFonts w:ascii="Times New Roman" w:hAnsi="Times New Roman" w:cs="Times New Roman"/>
                <w:b w:val="0"/>
              </w:rPr>
            </w:pPr>
            <w:r w:rsidRPr="0040249E">
              <w:rPr>
                <w:rFonts w:ascii="Times New Roman" w:hAnsi="Times New Roman" w:cs="Times New Roman"/>
                <w:b w:val="0"/>
              </w:rPr>
              <w:t xml:space="preserve">на 2025 год </w:t>
            </w:r>
            <w:r w:rsidRPr="0040249E">
              <w:rPr>
                <w:rFonts w:ascii="Times New Roman" w:hAnsi="Times New Roman" w:cs="Times New Roman"/>
                <w:b w:val="0"/>
              </w:rPr>
              <w:br/>
              <w:t xml:space="preserve">от оценки </w:t>
            </w:r>
            <w:r w:rsidRPr="0040249E">
              <w:rPr>
                <w:rFonts w:ascii="Times New Roman" w:hAnsi="Times New Roman" w:cs="Times New Roman"/>
                <w:b w:val="0"/>
              </w:rPr>
              <w:br/>
              <w:t>2024 года</w:t>
            </w:r>
          </w:p>
        </w:tc>
      </w:tr>
      <w:tr w:rsidR="00735046" w:rsidRPr="0040249E" w:rsidTr="00735046">
        <w:trPr>
          <w:tblHeader/>
        </w:trPr>
        <w:tc>
          <w:tcPr>
            <w:tcW w:w="2552" w:type="dxa"/>
            <w:vMerge/>
            <w:vAlign w:val="center"/>
          </w:tcPr>
          <w:p w:rsidR="00735046" w:rsidRPr="0040249E" w:rsidRDefault="00735046" w:rsidP="00735046">
            <w:pPr>
              <w:spacing w:line="276" w:lineRule="auto"/>
              <w:rPr>
                <w:b/>
              </w:rPr>
            </w:pPr>
          </w:p>
        </w:tc>
        <w:tc>
          <w:tcPr>
            <w:tcW w:w="1276" w:type="dxa"/>
            <w:vMerge/>
          </w:tcPr>
          <w:p w:rsidR="00735046" w:rsidRPr="0040249E" w:rsidRDefault="00735046" w:rsidP="00735046">
            <w:pPr>
              <w:spacing w:line="276" w:lineRule="auto"/>
              <w:ind w:right="-108"/>
              <w:jc w:val="center"/>
            </w:pPr>
          </w:p>
        </w:tc>
        <w:tc>
          <w:tcPr>
            <w:tcW w:w="1275" w:type="dxa"/>
            <w:vMerge/>
          </w:tcPr>
          <w:p w:rsidR="00735046" w:rsidRPr="0040249E" w:rsidRDefault="00735046" w:rsidP="00735046">
            <w:pPr>
              <w:spacing w:line="276" w:lineRule="auto"/>
              <w:jc w:val="center"/>
              <w:rPr>
                <w:b/>
              </w:rPr>
            </w:pPr>
          </w:p>
        </w:tc>
        <w:tc>
          <w:tcPr>
            <w:tcW w:w="1134" w:type="dxa"/>
            <w:vMerge/>
            <w:vAlign w:val="center"/>
          </w:tcPr>
          <w:p w:rsidR="00735046" w:rsidRPr="0040249E" w:rsidRDefault="00735046" w:rsidP="00735046">
            <w:pPr>
              <w:spacing w:line="276" w:lineRule="auto"/>
              <w:jc w:val="center"/>
              <w:rPr>
                <w:b/>
              </w:rPr>
            </w:pPr>
          </w:p>
        </w:tc>
        <w:tc>
          <w:tcPr>
            <w:tcW w:w="993" w:type="dxa"/>
          </w:tcPr>
          <w:p w:rsidR="00735046" w:rsidRPr="0040249E" w:rsidRDefault="00735046" w:rsidP="00735046">
            <w:pPr>
              <w:spacing w:line="276" w:lineRule="auto"/>
              <w:jc w:val="center"/>
            </w:pPr>
            <w:r w:rsidRPr="0040249E">
              <w:t>в сумме</w:t>
            </w:r>
          </w:p>
        </w:tc>
        <w:tc>
          <w:tcPr>
            <w:tcW w:w="708" w:type="dxa"/>
          </w:tcPr>
          <w:p w:rsidR="00735046" w:rsidRPr="0040249E" w:rsidRDefault="00735046" w:rsidP="00735046">
            <w:pPr>
              <w:spacing w:line="276" w:lineRule="auto"/>
              <w:jc w:val="center"/>
            </w:pPr>
            <w:r w:rsidRPr="0040249E">
              <w:t>в %</w:t>
            </w:r>
          </w:p>
        </w:tc>
        <w:tc>
          <w:tcPr>
            <w:tcW w:w="992" w:type="dxa"/>
          </w:tcPr>
          <w:p w:rsidR="00735046" w:rsidRPr="0040249E" w:rsidRDefault="00735046" w:rsidP="00735046">
            <w:pPr>
              <w:spacing w:line="276" w:lineRule="auto"/>
              <w:jc w:val="center"/>
            </w:pPr>
            <w:r w:rsidRPr="0040249E">
              <w:t>в сумме</w:t>
            </w:r>
          </w:p>
        </w:tc>
        <w:tc>
          <w:tcPr>
            <w:tcW w:w="709" w:type="dxa"/>
            <w:vAlign w:val="center"/>
          </w:tcPr>
          <w:p w:rsidR="00735046" w:rsidRPr="0040249E" w:rsidRDefault="00735046" w:rsidP="00735046">
            <w:pPr>
              <w:spacing w:line="276" w:lineRule="auto"/>
              <w:jc w:val="center"/>
            </w:pPr>
            <w:r w:rsidRPr="0040249E">
              <w:t>в %</w:t>
            </w:r>
          </w:p>
        </w:tc>
      </w:tr>
      <w:tr w:rsidR="00735046" w:rsidRPr="0040249E" w:rsidTr="00735046">
        <w:trPr>
          <w:trHeight w:val="441"/>
        </w:trPr>
        <w:tc>
          <w:tcPr>
            <w:tcW w:w="2552" w:type="dxa"/>
            <w:vAlign w:val="center"/>
          </w:tcPr>
          <w:p w:rsidR="00735046" w:rsidRPr="0040249E" w:rsidRDefault="00735046" w:rsidP="00735046">
            <w:pPr>
              <w:spacing w:line="276" w:lineRule="auto"/>
              <w:rPr>
                <w:b/>
              </w:rPr>
            </w:pPr>
            <w:r w:rsidRPr="0040249E">
              <w:rPr>
                <w:b/>
              </w:rPr>
              <w:t xml:space="preserve">Налоговые доходы всего, </w:t>
            </w:r>
          </w:p>
          <w:p w:rsidR="00735046" w:rsidRPr="0040249E" w:rsidRDefault="00735046" w:rsidP="00735046">
            <w:pPr>
              <w:spacing w:line="276" w:lineRule="auto"/>
              <w:rPr>
                <w:b/>
              </w:rPr>
            </w:pPr>
            <w:r w:rsidRPr="0040249E">
              <w:rPr>
                <w:b/>
              </w:rPr>
              <w:t>в том числе:</w:t>
            </w:r>
          </w:p>
        </w:tc>
        <w:tc>
          <w:tcPr>
            <w:tcW w:w="1276" w:type="dxa"/>
            <w:vAlign w:val="bottom"/>
          </w:tcPr>
          <w:p w:rsidR="006D3CEF" w:rsidRDefault="006D3CEF" w:rsidP="00735046">
            <w:pPr>
              <w:spacing w:line="276" w:lineRule="auto"/>
              <w:jc w:val="center"/>
              <w:rPr>
                <w:b/>
              </w:rPr>
            </w:pPr>
          </w:p>
          <w:p w:rsidR="006D3CEF" w:rsidRPr="0040249E" w:rsidRDefault="00DF00DE" w:rsidP="006D3CEF">
            <w:pPr>
              <w:spacing w:line="276" w:lineRule="auto"/>
              <w:jc w:val="center"/>
              <w:rPr>
                <w:b/>
              </w:rPr>
            </w:pPr>
            <w:r>
              <w:rPr>
                <w:b/>
              </w:rPr>
              <w:t>8</w:t>
            </w:r>
            <w:r w:rsidR="006D3CEF">
              <w:rPr>
                <w:b/>
              </w:rPr>
              <w:t>6 202,0</w:t>
            </w:r>
          </w:p>
        </w:tc>
        <w:tc>
          <w:tcPr>
            <w:tcW w:w="1275" w:type="dxa"/>
            <w:vAlign w:val="bottom"/>
          </w:tcPr>
          <w:p w:rsidR="00735046" w:rsidRPr="0040249E" w:rsidRDefault="00E6119F" w:rsidP="00735046">
            <w:pPr>
              <w:spacing w:line="276" w:lineRule="auto"/>
              <w:jc w:val="center"/>
              <w:rPr>
                <w:b/>
              </w:rPr>
            </w:pPr>
            <w:r>
              <w:rPr>
                <w:b/>
              </w:rPr>
              <w:t>98 586,0</w:t>
            </w:r>
          </w:p>
        </w:tc>
        <w:tc>
          <w:tcPr>
            <w:tcW w:w="1134" w:type="dxa"/>
            <w:vAlign w:val="bottom"/>
          </w:tcPr>
          <w:p w:rsidR="00735046" w:rsidRPr="0040249E" w:rsidRDefault="006D3CEF" w:rsidP="00CA6B00">
            <w:pPr>
              <w:spacing w:line="276" w:lineRule="auto"/>
              <w:jc w:val="center"/>
              <w:rPr>
                <w:b/>
              </w:rPr>
            </w:pPr>
            <w:r>
              <w:rPr>
                <w:b/>
              </w:rPr>
              <w:t>99 773,1</w:t>
            </w:r>
          </w:p>
        </w:tc>
        <w:tc>
          <w:tcPr>
            <w:tcW w:w="993" w:type="dxa"/>
            <w:vAlign w:val="bottom"/>
          </w:tcPr>
          <w:p w:rsidR="00735046" w:rsidRPr="0040249E" w:rsidRDefault="00CB0D4A" w:rsidP="00CA6B00">
            <w:pPr>
              <w:spacing w:line="276" w:lineRule="auto"/>
              <w:jc w:val="center"/>
              <w:rPr>
                <w:b/>
              </w:rPr>
            </w:pPr>
            <w:r>
              <w:rPr>
                <w:b/>
              </w:rPr>
              <w:t>13 571,1</w:t>
            </w:r>
          </w:p>
        </w:tc>
        <w:tc>
          <w:tcPr>
            <w:tcW w:w="708" w:type="dxa"/>
            <w:vAlign w:val="bottom"/>
          </w:tcPr>
          <w:p w:rsidR="00735046" w:rsidRPr="0040249E" w:rsidRDefault="000C2B51" w:rsidP="00735046">
            <w:pPr>
              <w:spacing w:line="276" w:lineRule="auto"/>
              <w:jc w:val="center"/>
              <w:rPr>
                <w:b/>
              </w:rPr>
            </w:pPr>
            <w:r>
              <w:rPr>
                <w:b/>
              </w:rPr>
              <w:t>115,7</w:t>
            </w:r>
          </w:p>
        </w:tc>
        <w:tc>
          <w:tcPr>
            <w:tcW w:w="992" w:type="dxa"/>
            <w:vAlign w:val="bottom"/>
          </w:tcPr>
          <w:p w:rsidR="00735046" w:rsidRPr="0040249E" w:rsidRDefault="00E6119F" w:rsidP="00CA6B00">
            <w:pPr>
              <w:spacing w:line="276" w:lineRule="auto"/>
              <w:jc w:val="center"/>
              <w:rPr>
                <w:b/>
              </w:rPr>
            </w:pPr>
            <w:r>
              <w:rPr>
                <w:b/>
              </w:rPr>
              <w:t>1 187,1</w:t>
            </w:r>
          </w:p>
        </w:tc>
        <w:tc>
          <w:tcPr>
            <w:tcW w:w="709" w:type="dxa"/>
            <w:vAlign w:val="bottom"/>
          </w:tcPr>
          <w:p w:rsidR="00735046" w:rsidRPr="0040249E" w:rsidRDefault="00E6119F" w:rsidP="00735046">
            <w:pPr>
              <w:spacing w:line="276" w:lineRule="auto"/>
              <w:jc w:val="center"/>
              <w:rPr>
                <w:b/>
              </w:rPr>
            </w:pPr>
            <w:r>
              <w:rPr>
                <w:b/>
              </w:rPr>
              <w:t>101,2</w:t>
            </w:r>
          </w:p>
        </w:tc>
      </w:tr>
      <w:tr w:rsidR="00735046" w:rsidRPr="0040249E" w:rsidTr="00735046">
        <w:trPr>
          <w:trHeight w:val="283"/>
        </w:trPr>
        <w:tc>
          <w:tcPr>
            <w:tcW w:w="2552" w:type="dxa"/>
            <w:vAlign w:val="center"/>
          </w:tcPr>
          <w:p w:rsidR="00735046" w:rsidRPr="0040249E" w:rsidRDefault="00735046" w:rsidP="00735046">
            <w:pPr>
              <w:spacing w:line="276" w:lineRule="auto"/>
            </w:pPr>
            <w:r w:rsidRPr="0040249E">
              <w:t xml:space="preserve">Налог на доходы физических лиц </w:t>
            </w:r>
          </w:p>
        </w:tc>
        <w:tc>
          <w:tcPr>
            <w:tcW w:w="1276" w:type="dxa"/>
            <w:vAlign w:val="bottom"/>
          </w:tcPr>
          <w:p w:rsidR="00735046" w:rsidRPr="0040249E" w:rsidRDefault="006D3CEF" w:rsidP="00735046">
            <w:pPr>
              <w:spacing w:line="276" w:lineRule="auto"/>
              <w:jc w:val="center"/>
            </w:pPr>
            <w:r>
              <w:t>18 313,8</w:t>
            </w:r>
          </w:p>
        </w:tc>
        <w:tc>
          <w:tcPr>
            <w:tcW w:w="1275" w:type="dxa"/>
            <w:vAlign w:val="bottom"/>
          </w:tcPr>
          <w:p w:rsidR="00735046" w:rsidRPr="0040249E" w:rsidRDefault="00E6119F" w:rsidP="00735046">
            <w:pPr>
              <w:spacing w:line="276" w:lineRule="auto"/>
              <w:jc w:val="center"/>
            </w:pPr>
            <w:r>
              <w:t>20 716,0</w:t>
            </w:r>
          </w:p>
        </w:tc>
        <w:tc>
          <w:tcPr>
            <w:tcW w:w="1134" w:type="dxa"/>
            <w:vAlign w:val="bottom"/>
          </w:tcPr>
          <w:p w:rsidR="00735046" w:rsidRPr="0040249E" w:rsidRDefault="006D3CEF" w:rsidP="00735046">
            <w:pPr>
              <w:spacing w:line="276" w:lineRule="auto"/>
              <w:jc w:val="center"/>
            </w:pPr>
            <w:r>
              <w:t>22 489,5</w:t>
            </w:r>
          </w:p>
        </w:tc>
        <w:tc>
          <w:tcPr>
            <w:tcW w:w="993" w:type="dxa"/>
            <w:vAlign w:val="bottom"/>
          </w:tcPr>
          <w:p w:rsidR="00735046" w:rsidRPr="0040249E" w:rsidRDefault="00CB0D4A" w:rsidP="00735046">
            <w:pPr>
              <w:spacing w:line="276" w:lineRule="auto"/>
              <w:jc w:val="center"/>
            </w:pPr>
            <w:r>
              <w:t>4 175,7</w:t>
            </w:r>
          </w:p>
        </w:tc>
        <w:tc>
          <w:tcPr>
            <w:tcW w:w="708" w:type="dxa"/>
            <w:vAlign w:val="bottom"/>
          </w:tcPr>
          <w:p w:rsidR="00735046" w:rsidRPr="0040249E" w:rsidRDefault="000C2B51" w:rsidP="00735046">
            <w:pPr>
              <w:spacing w:line="276" w:lineRule="auto"/>
              <w:jc w:val="center"/>
            </w:pPr>
            <w:r>
              <w:t>122,8</w:t>
            </w:r>
          </w:p>
        </w:tc>
        <w:tc>
          <w:tcPr>
            <w:tcW w:w="992" w:type="dxa"/>
            <w:vAlign w:val="bottom"/>
          </w:tcPr>
          <w:p w:rsidR="00735046" w:rsidRPr="0040249E" w:rsidRDefault="00E6119F" w:rsidP="00735046">
            <w:pPr>
              <w:spacing w:line="276" w:lineRule="auto"/>
              <w:jc w:val="center"/>
            </w:pPr>
            <w:r>
              <w:t>1 773,5</w:t>
            </w:r>
          </w:p>
        </w:tc>
        <w:tc>
          <w:tcPr>
            <w:tcW w:w="709" w:type="dxa"/>
            <w:vAlign w:val="bottom"/>
          </w:tcPr>
          <w:p w:rsidR="00735046" w:rsidRPr="0040249E" w:rsidRDefault="00E6119F" w:rsidP="00735046">
            <w:pPr>
              <w:spacing w:line="276" w:lineRule="auto"/>
              <w:jc w:val="center"/>
            </w:pPr>
            <w:r>
              <w:t>108,6</w:t>
            </w:r>
          </w:p>
        </w:tc>
      </w:tr>
      <w:tr w:rsidR="00735046" w:rsidRPr="0040249E" w:rsidTr="00735046">
        <w:trPr>
          <w:trHeight w:val="283"/>
        </w:trPr>
        <w:tc>
          <w:tcPr>
            <w:tcW w:w="2552" w:type="dxa"/>
            <w:vAlign w:val="center"/>
          </w:tcPr>
          <w:p w:rsidR="00735046" w:rsidRPr="0040249E" w:rsidRDefault="00735046" w:rsidP="00735046">
            <w:pPr>
              <w:spacing w:line="276" w:lineRule="auto"/>
            </w:pPr>
            <w:r w:rsidRPr="0040249E">
              <w:t>Акцизы</w:t>
            </w:r>
          </w:p>
        </w:tc>
        <w:tc>
          <w:tcPr>
            <w:tcW w:w="1276" w:type="dxa"/>
            <w:vAlign w:val="bottom"/>
          </w:tcPr>
          <w:p w:rsidR="00735046" w:rsidRPr="0040249E" w:rsidRDefault="006D3CEF" w:rsidP="00735046">
            <w:pPr>
              <w:spacing w:line="276" w:lineRule="auto"/>
              <w:jc w:val="center"/>
            </w:pPr>
            <w:r>
              <w:t>9 669,1</w:t>
            </w:r>
          </w:p>
        </w:tc>
        <w:tc>
          <w:tcPr>
            <w:tcW w:w="1275" w:type="dxa"/>
            <w:vAlign w:val="bottom"/>
          </w:tcPr>
          <w:p w:rsidR="00735046" w:rsidRPr="0040249E" w:rsidRDefault="00E6119F" w:rsidP="00735046">
            <w:pPr>
              <w:spacing w:line="276" w:lineRule="auto"/>
              <w:jc w:val="center"/>
            </w:pPr>
            <w:r>
              <w:t>9 553,9</w:t>
            </w:r>
          </w:p>
        </w:tc>
        <w:tc>
          <w:tcPr>
            <w:tcW w:w="1134" w:type="dxa"/>
            <w:vAlign w:val="bottom"/>
          </w:tcPr>
          <w:p w:rsidR="00735046" w:rsidRPr="0040249E" w:rsidRDefault="006D3CEF" w:rsidP="00CA6B00">
            <w:pPr>
              <w:spacing w:line="276" w:lineRule="auto"/>
              <w:jc w:val="center"/>
            </w:pPr>
            <w:r>
              <w:t>10 599,6</w:t>
            </w:r>
          </w:p>
        </w:tc>
        <w:tc>
          <w:tcPr>
            <w:tcW w:w="993" w:type="dxa"/>
            <w:vAlign w:val="bottom"/>
          </w:tcPr>
          <w:p w:rsidR="00735046" w:rsidRPr="0040249E" w:rsidRDefault="00CB0D4A" w:rsidP="00CA6B00">
            <w:pPr>
              <w:spacing w:line="276" w:lineRule="auto"/>
              <w:jc w:val="center"/>
            </w:pPr>
            <w:r>
              <w:t>930,5</w:t>
            </w:r>
          </w:p>
        </w:tc>
        <w:tc>
          <w:tcPr>
            <w:tcW w:w="708" w:type="dxa"/>
            <w:vAlign w:val="bottom"/>
          </w:tcPr>
          <w:p w:rsidR="00735046" w:rsidRPr="0040249E" w:rsidRDefault="000C2B51" w:rsidP="00CA6B00">
            <w:pPr>
              <w:spacing w:line="276" w:lineRule="auto"/>
              <w:jc w:val="center"/>
            </w:pPr>
            <w:r>
              <w:t>109,6</w:t>
            </w:r>
          </w:p>
        </w:tc>
        <w:tc>
          <w:tcPr>
            <w:tcW w:w="992" w:type="dxa"/>
            <w:vAlign w:val="bottom"/>
          </w:tcPr>
          <w:p w:rsidR="00735046" w:rsidRPr="0040249E" w:rsidRDefault="00E6119F" w:rsidP="00CA6B00">
            <w:pPr>
              <w:spacing w:line="276" w:lineRule="auto"/>
              <w:jc w:val="center"/>
            </w:pPr>
            <w:r>
              <w:t>1 045,7</w:t>
            </w:r>
          </w:p>
        </w:tc>
        <w:tc>
          <w:tcPr>
            <w:tcW w:w="709" w:type="dxa"/>
            <w:vAlign w:val="bottom"/>
          </w:tcPr>
          <w:p w:rsidR="00735046" w:rsidRPr="0040249E" w:rsidRDefault="00E6119F" w:rsidP="00CA6B00">
            <w:pPr>
              <w:spacing w:line="276" w:lineRule="auto"/>
              <w:jc w:val="center"/>
            </w:pPr>
            <w:r>
              <w:t>110,9</w:t>
            </w:r>
          </w:p>
        </w:tc>
      </w:tr>
      <w:tr w:rsidR="00735046" w:rsidRPr="0040249E" w:rsidTr="00735046">
        <w:trPr>
          <w:trHeight w:val="690"/>
        </w:trPr>
        <w:tc>
          <w:tcPr>
            <w:tcW w:w="2552" w:type="dxa"/>
            <w:vAlign w:val="center"/>
          </w:tcPr>
          <w:p w:rsidR="00735046" w:rsidRPr="0040249E" w:rsidRDefault="00735046" w:rsidP="00E871B5">
            <w:pPr>
              <w:spacing w:line="276" w:lineRule="auto"/>
            </w:pPr>
            <w:r w:rsidRPr="0040249E">
              <w:t>Налог, взимаемый в связи с применением упрощенной системы налогообложения</w:t>
            </w:r>
          </w:p>
        </w:tc>
        <w:tc>
          <w:tcPr>
            <w:tcW w:w="1276" w:type="dxa"/>
            <w:vAlign w:val="bottom"/>
          </w:tcPr>
          <w:p w:rsidR="00735046" w:rsidRPr="0040249E" w:rsidRDefault="006D3CEF" w:rsidP="00735046">
            <w:pPr>
              <w:spacing w:line="276" w:lineRule="auto"/>
              <w:jc w:val="center"/>
            </w:pPr>
            <w:r>
              <w:t>56 716,4</w:t>
            </w:r>
          </w:p>
        </w:tc>
        <w:tc>
          <w:tcPr>
            <w:tcW w:w="1275" w:type="dxa"/>
            <w:vAlign w:val="bottom"/>
          </w:tcPr>
          <w:p w:rsidR="00735046" w:rsidRPr="0040249E" w:rsidRDefault="00E6119F" w:rsidP="00735046">
            <w:pPr>
              <w:spacing w:line="276" w:lineRule="auto"/>
              <w:jc w:val="center"/>
            </w:pPr>
            <w:r>
              <w:t>65 764,0</w:t>
            </w:r>
          </w:p>
        </w:tc>
        <w:tc>
          <w:tcPr>
            <w:tcW w:w="1134" w:type="dxa"/>
            <w:vAlign w:val="bottom"/>
          </w:tcPr>
          <w:p w:rsidR="00735046" w:rsidRPr="0040249E" w:rsidRDefault="006D3CEF" w:rsidP="00735046">
            <w:pPr>
              <w:spacing w:line="276" w:lineRule="auto"/>
              <w:jc w:val="center"/>
            </w:pPr>
            <w:r>
              <w:t>63 865,0</w:t>
            </w:r>
          </w:p>
        </w:tc>
        <w:tc>
          <w:tcPr>
            <w:tcW w:w="993" w:type="dxa"/>
            <w:vAlign w:val="bottom"/>
          </w:tcPr>
          <w:p w:rsidR="00735046" w:rsidRPr="0040249E" w:rsidRDefault="00CB0D4A" w:rsidP="00735046">
            <w:pPr>
              <w:spacing w:line="276" w:lineRule="auto"/>
              <w:jc w:val="center"/>
            </w:pPr>
            <w:r>
              <w:t>7 148,6</w:t>
            </w:r>
          </w:p>
        </w:tc>
        <w:tc>
          <w:tcPr>
            <w:tcW w:w="708" w:type="dxa"/>
            <w:vAlign w:val="bottom"/>
          </w:tcPr>
          <w:p w:rsidR="00735046" w:rsidRPr="0040249E" w:rsidRDefault="000C2B51" w:rsidP="00735046">
            <w:pPr>
              <w:spacing w:line="276" w:lineRule="auto"/>
              <w:jc w:val="center"/>
            </w:pPr>
            <w:r>
              <w:t>112,6</w:t>
            </w:r>
          </w:p>
        </w:tc>
        <w:tc>
          <w:tcPr>
            <w:tcW w:w="992" w:type="dxa"/>
            <w:vAlign w:val="bottom"/>
          </w:tcPr>
          <w:p w:rsidR="00735046" w:rsidRPr="0040249E" w:rsidRDefault="00E6119F" w:rsidP="00735046">
            <w:pPr>
              <w:spacing w:line="276" w:lineRule="auto"/>
              <w:jc w:val="center"/>
            </w:pPr>
            <w:r>
              <w:t>-1 899,0</w:t>
            </w:r>
          </w:p>
        </w:tc>
        <w:tc>
          <w:tcPr>
            <w:tcW w:w="709" w:type="dxa"/>
            <w:vAlign w:val="bottom"/>
          </w:tcPr>
          <w:p w:rsidR="00735046" w:rsidRPr="0040249E" w:rsidRDefault="00E6119F" w:rsidP="00735046">
            <w:pPr>
              <w:spacing w:line="276" w:lineRule="auto"/>
              <w:jc w:val="center"/>
            </w:pPr>
            <w:r>
              <w:t>97,1</w:t>
            </w:r>
          </w:p>
        </w:tc>
      </w:tr>
      <w:tr w:rsidR="006D3CEF" w:rsidRPr="0040249E" w:rsidTr="00735046">
        <w:trPr>
          <w:trHeight w:val="690"/>
        </w:trPr>
        <w:tc>
          <w:tcPr>
            <w:tcW w:w="2552" w:type="dxa"/>
            <w:vAlign w:val="center"/>
          </w:tcPr>
          <w:p w:rsidR="006D3CEF" w:rsidRDefault="006D3CEF" w:rsidP="00E871B5">
            <w:pPr>
              <w:spacing w:line="276" w:lineRule="auto"/>
            </w:pPr>
            <w:r>
              <w:t>Единый налог на вмененный доход</w:t>
            </w:r>
          </w:p>
        </w:tc>
        <w:tc>
          <w:tcPr>
            <w:tcW w:w="1276" w:type="dxa"/>
            <w:vAlign w:val="bottom"/>
          </w:tcPr>
          <w:p w:rsidR="006D3CEF" w:rsidRDefault="006D3CEF" w:rsidP="00735046">
            <w:pPr>
              <w:spacing w:line="276" w:lineRule="auto"/>
              <w:jc w:val="center"/>
            </w:pPr>
            <w:r>
              <w:t>-13,2</w:t>
            </w:r>
          </w:p>
        </w:tc>
        <w:tc>
          <w:tcPr>
            <w:tcW w:w="1275" w:type="dxa"/>
            <w:vAlign w:val="bottom"/>
          </w:tcPr>
          <w:p w:rsidR="006D3CEF" w:rsidRPr="0040249E" w:rsidRDefault="00E6119F" w:rsidP="00735046">
            <w:pPr>
              <w:spacing w:line="276" w:lineRule="auto"/>
              <w:jc w:val="center"/>
            </w:pPr>
            <w:r>
              <w:t>0</w:t>
            </w:r>
          </w:p>
        </w:tc>
        <w:tc>
          <w:tcPr>
            <w:tcW w:w="1134" w:type="dxa"/>
            <w:vAlign w:val="bottom"/>
          </w:tcPr>
          <w:p w:rsidR="006D3CEF" w:rsidRPr="0040249E" w:rsidRDefault="006D3CEF" w:rsidP="00735046">
            <w:pPr>
              <w:spacing w:line="276" w:lineRule="auto"/>
              <w:jc w:val="center"/>
            </w:pPr>
            <w:r>
              <w:t>0</w:t>
            </w:r>
          </w:p>
        </w:tc>
        <w:tc>
          <w:tcPr>
            <w:tcW w:w="993" w:type="dxa"/>
            <w:vAlign w:val="bottom"/>
          </w:tcPr>
          <w:p w:rsidR="006D3CEF" w:rsidRPr="0040249E" w:rsidRDefault="00CB0D4A" w:rsidP="00735046">
            <w:pPr>
              <w:spacing w:line="276" w:lineRule="auto"/>
              <w:jc w:val="center"/>
            </w:pPr>
            <w:r>
              <w:t>13,2</w:t>
            </w:r>
          </w:p>
        </w:tc>
        <w:tc>
          <w:tcPr>
            <w:tcW w:w="708" w:type="dxa"/>
            <w:vAlign w:val="bottom"/>
          </w:tcPr>
          <w:p w:rsidR="006D3CEF" w:rsidRPr="0040249E" w:rsidRDefault="000C2B51" w:rsidP="00735046">
            <w:pPr>
              <w:spacing w:line="276" w:lineRule="auto"/>
              <w:jc w:val="center"/>
            </w:pPr>
            <w:r>
              <w:t>0</w:t>
            </w:r>
          </w:p>
        </w:tc>
        <w:tc>
          <w:tcPr>
            <w:tcW w:w="992" w:type="dxa"/>
            <w:vAlign w:val="bottom"/>
          </w:tcPr>
          <w:p w:rsidR="006D3CEF" w:rsidRPr="0040249E" w:rsidRDefault="00E6119F" w:rsidP="00735046">
            <w:pPr>
              <w:spacing w:line="276" w:lineRule="auto"/>
              <w:jc w:val="center"/>
            </w:pPr>
            <w:r>
              <w:t>0</w:t>
            </w:r>
          </w:p>
        </w:tc>
        <w:tc>
          <w:tcPr>
            <w:tcW w:w="709" w:type="dxa"/>
            <w:vAlign w:val="bottom"/>
          </w:tcPr>
          <w:p w:rsidR="006D3CEF" w:rsidRPr="0040249E" w:rsidRDefault="00E6119F" w:rsidP="00735046">
            <w:pPr>
              <w:spacing w:line="276" w:lineRule="auto"/>
              <w:jc w:val="center"/>
            </w:pPr>
            <w:r>
              <w:t>0</w:t>
            </w:r>
          </w:p>
        </w:tc>
      </w:tr>
      <w:tr w:rsidR="0040249E" w:rsidRPr="0040249E" w:rsidTr="00735046">
        <w:trPr>
          <w:trHeight w:val="690"/>
        </w:trPr>
        <w:tc>
          <w:tcPr>
            <w:tcW w:w="2552" w:type="dxa"/>
            <w:vAlign w:val="center"/>
          </w:tcPr>
          <w:p w:rsidR="0040249E" w:rsidRPr="0040249E" w:rsidRDefault="0040249E" w:rsidP="00E871B5">
            <w:pPr>
              <w:spacing w:line="276" w:lineRule="auto"/>
            </w:pPr>
            <w:r>
              <w:t>Единый сельскохозяйственный налог</w:t>
            </w:r>
          </w:p>
        </w:tc>
        <w:tc>
          <w:tcPr>
            <w:tcW w:w="1276" w:type="dxa"/>
            <w:vAlign w:val="bottom"/>
          </w:tcPr>
          <w:p w:rsidR="0040249E" w:rsidRPr="0040249E" w:rsidRDefault="006D3CEF" w:rsidP="00735046">
            <w:pPr>
              <w:spacing w:line="276" w:lineRule="auto"/>
              <w:jc w:val="center"/>
            </w:pPr>
            <w:r>
              <w:t>25,1</w:t>
            </w:r>
          </w:p>
        </w:tc>
        <w:tc>
          <w:tcPr>
            <w:tcW w:w="1275" w:type="dxa"/>
            <w:vAlign w:val="bottom"/>
          </w:tcPr>
          <w:p w:rsidR="0040249E" w:rsidRPr="0040249E" w:rsidRDefault="00E6119F" w:rsidP="00735046">
            <w:pPr>
              <w:spacing w:line="276" w:lineRule="auto"/>
              <w:jc w:val="center"/>
            </w:pPr>
            <w:r>
              <w:t>2,1</w:t>
            </w:r>
          </w:p>
        </w:tc>
        <w:tc>
          <w:tcPr>
            <w:tcW w:w="1134" w:type="dxa"/>
            <w:vAlign w:val="bottom"/>
          </w:tcPr>
          <w:p w:rsidR="0040249E" w:rsidRPr="0040249E" w:rsidRDefault="006D3CEF" w:rsidP="00735046">
            <w:pPr>
              <w:spacing w:line="276" w:lineRule="auto"/>
              <w:jc w:val="center"/>
            </w:pPr>
            <w:r>
              <w:t>0</w:t>
            </w:r>
          </w:p>
        </w:tc>
        <w:tc>
          <w:tcPr>
            <w:tcW w:w="993" w:type="dxa"/>
            <w:vAlign w:val="bottom"/>
          </w:tcPr>
          <w:p w:rsidR="0040249E" w:rsidRPr="0040249E" w:rsidRDefault="00CB0D4A" w:rsidP="00735046">
            <w:pPr>
              <w:spacing w:line="276" w:lineRule="auto"/>
              <w:jc w:val="center"/>
            </w:pPr>
            <w:r>
              <w:t>-25,1</w:t>
            </w:r>
          </w:p>
        </w:tc>
        <w:tc>
          <w:tcPr>
            <w:tcW w:w="708" w:type="dxa"/>
            <w:vAlign w:val="bottom"/>
          </w:tcPr>
          <w:p w:rsidR="0040249E" w:rsidRPr="0040249E" w:rsidRDefault="000C2B51" w:rsidP="00735046">
            <w:pPr>
              <w:spacing w:line="276" w:lineRule="auto"/>
              <w:jc w:val="center"/>
            </w:pPr>
            <w:r>
              <w:t>0</w:t>
            </w:r>
          </w:p>
        </w:tc>
        <w:tc>
          <w:tcPr>
            <w:tcW w:w="992" w:type="dxa"/>
            <w:vAlign w:val="bottom"/>
          </w:tcPr>
          <w:p w:rsidR="0040249E" w:rsidRPr="0040249E" w:rsidRDefault="00E6119F" w:rsidP="00735046">
            <w:pPr>
              <w:spacing w:line="276" w:lineRule="auto"/>
              <w:jc w:val="center"/>
            </w:pPr>
            <w:r>
              <w:t>-2,1</w:t>
            </w:r>
          </w:p>
        </w:tc>
        <w:tc>
          <w:tcPr>
            <w:tcW w:w="709" w:type="dxa"/>
            <w:vAlign w:val="bottom"/>
          </w:tcPr>
          <w:p w:rsidR="0040249E" w:rsidRPr="0040249E" w:rsidRDefault="00E6119F" w:rsidP="00735046">
            <w:pPr>
              <w:spacing w:line="276" w:lineRule="auto"/>
              <w:jc w:val="center"/>
            </w:pPr>
            <w:r>
              <w:t>0</w:t>
            </w:r>
          </w:p>
        </w:tc>
      </w:tr>
      <w:tr w:rsidR="006D3CEF" w:rsidRPr="0040249E" w:rsidTr="00735046">
        <w:trPr>
          <w:trHeight w:val="690"/>
        </w:trPr>
        <w:tc>
          <w:tcPr>
            <w:tcW w:w="2552" w:type="dxa"/>
            <w:vAlign w:val="center"/>
          </w:tcPr>
          <w:p w:rsidR="006D3CEF" w:rsidRDefault="006D3CEF" w:rsidP="00E871B5">
            <w:pPr>
              <w:spacing w:line="276" w:lineRule="auto"/>
            </w:pPr>
            <w:r>
              <w:t>Налог, взимаемый в связи с применением патентной системы налогообложения</w:t>
            </w:r>
          </w:p>
        </w:tc>
        <w:tc>
          <w:tcPr>
            <w:tcW w:w="1276" w:type="dxa"/>
            <w:vAlign w:val="bottom"/>
          </w:tcPr>
          <w:p w:rsidR="006D3CEF" w:rsidRPr="0040249E" w:rsidRDefault="006D3CEF" w:rsidP="00735046">
            <w:pPr>
              <w:spacing w:line="276" w:lineRule="auto"/>
              <w:jc w:val="center"/>
            </w:pPr>
            <w:r>
              <w:t>305,9</w:t>
            </w:r>
          </w:p>
        </w:tc>
        <w:tc>
          <w:tcPr>
            <w:tcW w:w="1275" w:type="dxa"/>
            <w:vAlign w:val="bottom"/>
          </w:tcPr>
          <w:p w:rsidR="006D3CEF" w:rsidRPr="0040249E" w:rsidRDefault="00E6119F" w:rsidP="00735046">
            <w:pPr>
              <w:spacing w:line="276" w:lineRule="auto"/>
              <w:jc w:val="center"/>
            </w:pPr>
            <w:r>
              <w:t>675,0</w:t>
            </w:r>
          </w:p>
        </w:tc>
        <w:tc>
          <w:tcPr>
            <w:tcW w:w="1134" w:type="dxa"/>
            <w:vAlign w:val="bottom"/>
          </w:tcPr>
          <w:p w:rsidR="006D3CEF" w:rsidRPr="0040249E" w:rsidRDefault="006D3CEF" w:rsidP="00735046">
            <w:pPr>
              <w:spacing w:line="276" w:lineRule="auto"/>
              <w:jc w:val="center"/>
            </w:pPr>
            <w:r>
              <w:t>1 095,0</w:t>
            </w:r>
          </w:p>
        </w:tc>
        <w:tc>
          <w:tcPr>
            <w:tcW w:w="993" w:type="dxa"/>
            <w:vAlign w:val="bottom"/>
          </w:tcPr>
          <w:p w:rsidR="006D3CEF" w:rsidRPr="0040249E" w:rsidRDefault="00CB0D4A" w:rsidP="00735046">
            <w:pPr>
              <w:spacing w:line="276" w:lineRule="auto"/>
              <w:jc w:val="center"/>
            </w:pPr>
            <w:r>
              <w:t>789,1</w:t>
            </w:r>
          </w:p>
        </w:tc>
        <w:tc>
          <w:tcPr>
            <w:tcW w:w="708" w:type="dxa"/>
            <w:vAlign w:val="bottom"/>
          </w:tcPr>
          <w:p w:rsidR="006D3CEF" w:rsidRPr="0040249E" w:rsidRDefault="000C2B51" w:rsidP="00005B54">
            <w:pPr>
              <w:spacing w:line="276" w:lineRule="auto"/>
              <w:jc w:val="center"/>
            </w:pPr>
            <w:r>
              <w:t>3</w:t>
            </w:r>
            <w:r w:rsidR="00005B54">
              <w:t>5</w:t>
            </w:r>
            <w:r>
              <w:t>8</w:t>
            </w:r>
          </w:p>
        </w:tc>
        <w:tc>
          <w:tcPr>
            <w:tcW w:w="992" w:type="dxa"/>
            <w:vAlign w:val="bottom"/>
          </w:tcPr>
          <w:p w:rsidR="006D3CEF" w:rsidRPr="0040249E" w:rsidRDefault="00E6119F" w:rsidP="00735046">
            <w:pPr>
              <w:spacing w:line="276" w:lineRule="auto"/>
              <w:jc w:val="center"/>
            </w:pPr>
            <w:r>
              <w:t>420,0</w:t>
            </w:r>
          </w:p>
        </w:tc>
        <w:tc>
          <w:tcPr>
            <w:tcW w:w="709" w:type="dxa"/>
            <w:vAlign w:val="bottom"/>
          </w:tcPr>
          <w:p w:rsidR="006D3CEF" w:rsidRPr="0040249E" w:rsidRDefault="00E6119F" w:rsidP="00735046">
            <w:pPr>
              <w:spacing w:line="276" w:lineRule="auto"/>
              <w:jc w:val="center"/>
            </w:pPr>
            <w:r>
              <w:t>162,2</w:t>
            </w:r>
          </w:p>
        </w:tc>
      </w:tr>
      <w:tr w:rsidR="00735046" w:rsidRPr="0040249E" w:rsidTr="00735046">
        <w:trPr>
          <w:trHeight w:val="283"/>
        </w:trPr>
        <w:tc>
          <w:tcPr>
            <w:tcW w:w="2552" w:type="dxa"/>
            <w:vAlign w:val="center"/>
          </w:tcPr>
          <w:p w:rsidR="00735046" w:rsidRPr="0040249E" w:rsidRDefault="00735046" w:rsidP="00735046">
            <w:pPr>
              <w:spacing w:line="276" w:lineRule="auto"/>
            </w:pPr>
            <w:r w:rsidRPr="0040249E">
              <w:t>Налог на имущество организаций</w:t>
            </w:r>
          </w:p>
        </w:tc>
        <w:tc>
          <w:tcPr>
            <w:tcW w:w="1276" w:type="dxa"/>
            <w:vAlign w:val="bottom"/>
          </w:tcPr>
          <w:p w:rsidR="00735046" w:rsidRPr="0040249E" w:rsidRDefault="006D3CEF" w:rsidP="00735046">
            <w:pPr>
              <w:spacing w:line="276" w:lineRule="auto"/>
              <w:jc w:val="center"/>
            </w:pPr>
            <w:r>
              <w:t>538</w:t>
            </w:r>
          </w:p>
        </w:tc>
        <w:tc>
          <w:tcPr>
            <w:tcW w:w="1275" w:type="dxa"/>
            <w:vAlign w:val="bottom"/>
          </w:tcPr>
          <w:p w:rsidR="00735046" w:rsidRPr="0040249E" w:rsidRDefault="00E6119F" w:rsidP="00735046">
            <w:pPr>
              <w:spacing w:line="276" w:lineRule="auto"/>
              <w:jc w:val="center"/>
            </w:pPr>
            <w:r>
              <w:t>960,0</w:t>
            </w:r>
          </w:p>
        </w:tc>
        <w:tc>
          <w:tcPr>
            <w:tcW w:w="1134" w:type="dxa"/>
            <w:vAlign w:val="bottom"/>
          </w:tcPr>
          <w:p w:rsidR="00735046" w:rsidRPr="0040249E" w:rsidRDefault="006D3CEF" w:rsidP="00735046">
            <w:pPr>
              <w:spacing w:line="276" w:lineRule="auto"/>
              <w:jc w:val="center"/>
            </w:pPr>
            <w:r>
              <w:t>964,0</w:t>
            </w:r>
          </w:p>
        </w:tc>
        <w:tc>
          <w:tcPr>
            <w:tcW w:w="993" w:type="dxa"/>
            <w:vAlign w:val="bottom"/>
          </w:tcPr>
          <w:p w:rsidR="00735046" w:rsidRPr="0040249E" w:rsidRDefault="00CB0D4A" w:rsidP="00735046">
            <w:pPr>
              <w:spacing w:line="276" w:lineRule="auto"/>
              <w:jc w:val="center"/>
            </w:pPr>
            <w:r>
              <w:t>426,0</w:t>
            </w:r>
          </w:p>
        </w:tc>
        <w:tc>
          <w:tcPr>
            <w:tcW w:w="708" w:type="dxa"/>
            <w:vAlign w:val="bottom"/>
          </w:tcPr>
          <w:p w:rsidR="00735046" w:rsidRPr="0040249E" w:rsidRDefault="000C2B51" w:rsidP="00735046">
            <w:pPr>
              <w:spacing w:line="276" w:lineRule="auto"/>
              <w:jc w:val="center"/>
            </w:pPr>
            <w:r>
              <w:t>179,2</w:t>
            </w:r>
          </w:p>
        </w:tc>
        <w:tc>
          <w:tcPr>
            <w:tcW w:w="992" w:type="dxa"/>
            <w:vAlign w:val="bottom"/>
          </w:tcPr>
          <w:p w:rsidR="00735046" w:rsidRPr="0040249E" w:rsidRDefault="00E6119F" w:rsidP="00735046">
            <w:pPr>
              <w:spacing w:line="276" w:lineRule="auto"/>
              <w:jc w:val="center"/>
            </w:pPr>
            <w:r>
              <w:t>4,0</w:t>
            </w:r>
          </w:p>
        </w:tc>
        <w:tc>
          <w:tcPr>
            <w:tcW w:w="709" w:type="dxa"/>
            <w:vAlign w:val="bottom"/>
          </w:tcPr>
          <w:p w:rsidR="00735046" w:rsidRPr="0040249E" w:rsidRDefault="00E6119F" w:rsidP="00735046">
            <w:pPr>
              <w:spacing w:line="276" w:lineRule="auto"/>
              <w:jc w:val="center"/>
            </w:pPr>
            <w:r>
              <w:t>100,4</w:t>
            </w:r>
          </w:p>
        </w:tc>
      </w:tr>
      <w:tr w:rsidR="00735046" w:rsidRPr="00EF42EA" w:rsidTr="00735046">
        <w:trPr>
          <w:trHeight w:val="283"/>
        </w:trPr>
        <w:tc>
          <w:tcPr>
            <w:tcW w:w="2552" w:type="dxa"/>
            <w:vAlign w:val="center"/>
          </w:tcPr>
          <w:p w:rsidR="00735046" w:rsidRPr="0040249E" w:rsidRDefault="006D3CEF" w:rsidP="00735046">
            <w:pPr>
              <w:spacing w:line="276" w:lineRule="auto"/>
              <w:contextualSpacing/>
            </w:pPr>
            <w:r>
              <w:t>Госпошлина</w:t>
            </w:r>
          </w:p>
        </w:tc>
        <w:tc>
          <w:tcPr>
            <w:tcW w:w="1276" w:type="dxa"/>
            <w:vAlign w:val="bottom"/>
          </w:tcPr>
          <w:p w:rsidR="00735046" w:rsidRPr="0040249E" w:rsidRDefault="006D3CEF" w:rsidP="00735046">
            <w:pPr>
              <w:spacing w:line="276" w:lineRule="auto"/>
              <w:contextualSpacing/>
              <w:jc w:val="center"/>
            </w:pPr>
            <w:r>
              <w:t>646,9</w:t>
            </w:r>
          </w:p>
        </w:tc>
        <w:tc>
          <w:tcPr>
            <w:tcW w:w="1275" w:type="dxa"/>
            <w:vAlign w:val="bottom"/>
          </w:tcPr>
          <w:p w:rsidR="00735046" w:rsidRPr="0040249E" w:rsidRDefault="00E6119F" w:rsidP="00735046">
            <w:pPr>
              <w:spacing w:line="276" w:lineRule="auto"/>
              <w:contextualSpacing/>
              <w:jc w:val="center"/>
            </w:pPr>
            <w:r>
              <w:t>915,0</w:t>
            </w:r>
          </w:p>
        </w:tc>
        <w:tc>
          <w:tcPr>
            <w:tcW w:w="1134" w:type="dxa"/>
            <w:vAlign w:val="bottom"/>
          </w:tcPr>
          <w:p w:rsidR="00735046" w:rsidRPr="0040249E" w:rsidRDefault="006D3CEF" w:rsidP="00735046">
            <w:pPr>
              <w:spacing w:line="276" w:lineRule="auto"/>
              <w:contextualSpacing/>
              <w:jc w:val="center"/>
            </w:pPr>
            <w:r>
              <w:t>760,0</w:t>
            </w:r>
          </w:p>
        </w:tc>
        <w:tc>
          <w:tcPr>
            <w:tcW w:w="993" w:type="dxa"/>
            <w:vAlign w:val="bottom"/>
          </w:tcPr>
          <w:p w:rsidR="00735046" w:rsidRPr="0040249E" w:rsidRDefault="00CB0D4A" w:rsidP="00735046">
            <w:pPr>
              <w:spacing w:line="276" w:lineRule="auto"/>
              <w:contextualSpacing/>
              <w:jc w:val="center"/>
            </w:pPr>
            <w:r>
              <w:t>113,1</w:t>
            </w:r>
          </w:p>
        </w:tc>
        <w:tc>
          <w:tcPr>
            <w:tcW w:w="708" w:type="dxa"/>
            <w:vAlign w:val="bottom"/>
          </w:tcPr>
          <w:p w:rsidR="00735046" w:rsidRPr="0040249E" w:rsidRDefault="000C2B51" w:rsidP="00735046">
            <w:pPr>
              <w:spacing w:line="276" w:lineRule="auto"/>
              <w:contextualSpacing/>
              <w:jc w:val="center"/>
            </w:pPr>
            <w:r>
              <w:t>117,5</w:t>
            </w:r>
          </w:p>
        </w:tc>
        <w:tc>
          <w:tcPr>
            <w:tcW w:w="992" w:type="dxa"/>
            <w:vAlign w:val="bottom"/>
          </w:tcPr>
          <w:p w:rsidR="00735046" w:rsidRPr="0040249E" w:rsidRDefault="00E6119F" w:rsidP="00005B54">
            <w:pPr>
              <w:spacing w:line="276" w:lineRule="auto"/>
              <w:contextualSpacing/>
              <w:jc w:val="center"/>
            </w:pPr>
            <w:r>
              <w:t>-1</w:t>
            </w:r>
            <w:r w:rsidR="00005B54">
              <w:t>5</w:t>
            </w:r>
            <w:r>
              <w:t>5,0</w:t>
            </w:r>
          </w:p>
        </w:tc>
        <w:tc>
          <w:tcPr>
            <w:tcW w:w="709" w:type="dxa"/>
            <w:vAlign w:val="bottom"/>
          </w:tcPr>
          <w:p w:rsidR="00735046" w:rsidRPr="0040249E" w:rsidRDefault="00E6119F" w:rsidP="00735046">
            <w:pPr>
              <w:spacing w:line="276" w:lineRule="auto"/>
              <w:contextualSpacing/>
              <w:jc w:val="center"/>
            </w:pPr>
            <w:r>
              <w:t>83,1</w:t>
            </w:r>
          </w:p>
        </w:tc>
      </w:tr>
    </w:tbl>
    <w:p w:rsidR="008D78F5" w:rsidRPr="00EF42EA" w:rsidRDefault="008D78F5" w:rsidP="005F625B">
      <w:pPr>
        <w:pStyle w:val="ConsPlusTitle"/>
        <w:widowControl/>
        <w:spacing w:before="240" w:after="120" w:line="276" w:lineRule="auto"/>
        <w:jc w:val="center"/>
        <w:rPr>
          <w:rFonts w:ascii="Times New Roman" w:hAnsi="Times New Roman" w:cs="Times New Roman"/>
          <w:b w:val="0"/>
          <w:i/>
          <w:sz w:val="28"/>
          <w:szCs w:val="28"/>
          <w:highlight w:val="yellow"/>
        </w:rPr>
      </w:pPr>
    </w:p>
    <w:p w:rsidR="00EC4D8A" w:rsidRPr="006A6765" w:rsidRDefault="00EC4D8A" w:rsidP="005F625B">
      <w:pPr>
        <w:pStyle w:val="ConsPlusTitle"/>
        <w:widowControl/>
        <w:spacing w:before="240" w:after="120" w:line="276" w:lineRule="auto"/>
        <w:jc w:val="center"/>
        <w:rPr>
          <w:rFonts w:ascii="Times New Roman" w:hAnsi="Times New Roman" w:cs="Times New Roman"/>
          <w:b w:val="0"/>
          <w:i/>
          <w:sz w:val="28"/>
          <w:szCs w:val="28"/>
        </w:rPr>
      </w:pPr>
      <w:r w:rsidRPr="006A6765">
        <w:rPr>
          <w:rFonts w:ascii="Times New Roman" w:hAnsi="Times New Roman" w:cs="Times New Roman"/>
          <w:b w:val="0"/>
          <w:i/>
          <w:sz w:val="28"/>
          <w:szCs w:val="28"/>
        </w:rPr>
        <w:lastRenderedPageBreak/>
        <w:t xml:space="preserve">Доходы от поступлений налога на доходы физических лиц </w:t>
      </w:r>
    </w:p>
    <w:p w:rsidR="00EC4D8A" w:rsidRPr="006A6765" w:rsidRDefault="00EC4D8A" w:rsidP="005F625B">
      <w:pPr>
        <w:pStyle w:val="22"/>
        <w:spacing w:after="0" w:line="276" w:lineRule="auto"/>
        <w:ind w:left="0" w:firstLine="709"/>
        <w:jc w:val="both"/>
        <w:rPr>
          <w:sz w:val="28"/>
          <w:szCs w:val="28"/>
        </w:rPr>
      </w:pPr>
      <w:r w:rsidRPr="006A6765">
        <w:rPr>
          <w:sz w:val="28"/>
          <w:szCs w:val="28"/>
        </w:rPr>
        <w:t>Поступления налога на доходы физических лиц на 202</w:t>
      </w:r>
      <w:r w:rsidR="005B2284" w:rsidRPr="006A6765">
        <w:rPr>
          <w:sz w:val="28"/>
          <w:szCs w:val="28"/>
        </w:rPr>
        <w:t>5</w:t>
      </w:r>
      <w:r w:rsidRPr="006A6765">
        <w:rPr>
          <w:sz w:val="28"/>
          <w:szCs w:val="28"/>
        </w:rPr>
        <w:t xml:space="preserve"> год прогнозировались </w:t>
      </w:r>
      <w:r w:rsidR="005B2284" w:rsidRPr="006A6765">
        <w:rPr>
          <w:sz w:val="28"/>
          <w:szCs w:val="28"/>
        </w:rPr>
        <w:t xml:space="preserve">с учетом </w:t>
      </w:r>
      <w:r w:rsidRPr="006A6765">
        <w:rPr>
          <w:sz w:val="28"/>
          <w:szCs w:val="28"/>
        </w:rPr>
        <w:t>фонда оплаты труда, прогнозируемого на 202</w:t>
      </w:r>
      <w:r w:rsidR="005B2284" w:rsidRPr="006A6765">
        <w:rPr>
          <w:sz w:val="28"/>
          <w:szCs w:val="28"/>
        </w:rPr>
        <w:t>5</w:t>
      </w:r>
      <w:r w:rsidRPr="006A6765">
        <w:rPr>
          <w:sz w:val="28"/>
          <w:szCs w:val="28"/>
        </w:rPr>
        <w:t xml:space="preserve"> год в объеме </w:t>
      </w:r>
      <w:r w:rsidR="00F02C1C" w:rsidRPr="006A6765">
        <w:rPr>
          <w:sz w:val="28"/>
          <w:szCs w:val="28"/>
        </w:rPr>
        <w:t>959 108,3 тыс</w:t>
      </w:r>
      <w:r w:rsidRPr="006A6765">
        <w:rPr>
          <w:sz w:val="28"/>
          <w:szCs w:val="28"/>
        </w:rPr>
        <w:t xml:space="preserve">. рублей с динамикой роста к оценке </w:t>
      </w:r>
      <w:r w:rsidRPr="006A6765">
        <w:rPr>
          <w:sz w:val="28"/>
          <w:szCs w:val="28"/>
        </w:rPr>
        <w:br/>
        <w:t>202</w:t>
      </w:r>
      <w:r w:rsidR="005B2284" w:rsidRPr="006A6765">
        <w:rPr>
          <w:sz w:val="28"/>
          <w:szCs w:val="28"/>
        </w:rPr>
        <w:t>4</w:t>
      </w:r>
      <w:r w:rsidRPr="006A6765">
        <w:rPr>
          <w:sz w:val="28"/>
          <w:szCs w:val="28"/>
        </w:rPr>
        <w:t xml:space="preserve"> года </w:t>
      </w:r>
      <w:r w:rsidR="005B2284" w:rsidRPr="006A6765">
        <w:rPr>
          <w:sz w:val="28"/>
          <w:szCs w:val="28"/>
        </w:rPr>
        <w:t>11</w:t>
      </w:r>
      <w:r w:rsidR="006A6765" w:rsidRPr="006A6765">
        <w:rPr>
          <w:sz w:val="28"/>
          <w:szCs w:val="28"/>
        </w:rPr>
        <w:t>0,2</w:t>
      </w:r>
      <w:r w:rsidRPr="006A6765">
        <w:rPr>
          <w:sz w:val="28"/>
          <w:szCs w:val="28"/>
        </w:rPr>
        <w:t>%.</w:t>
      </w:r>
    </w:p>
    <w:p w:rsidR="00214164" w:rsidRPr="00F17D59" w:rsidRDefault="00EC4D8A" w:rsidP="005F625B">
      <w:pPr>
        <w:pStyle w:val="22"/>
        <w:spacing w:after="0" w:line="276" w:lineRule="auto"/>
        <w:ind w:left="0" w:firstLine="709"/>
        <w:jc w:val="both"/>
        <w:rPr>
          <w:sz w:val="28"/>
          <w:szCs w:val="28"/>
        </w:rPr>
      </w:pPr>
      <w:r w:rsidRPr="00F17D59">
        <w:rPr>
          <w:sz w:val="28"/>
          <w:szCs w:val="28"/>
        </w:rPr>
        <w:t>В части поступлений налога с доходов, источником которых является налоговый аг</w:t>
      </w:r>
      <w:r w:rsidR="00214164" w:rsidRPr="00F17D59">
        <w:rPr>
          <w:sz w:val="28"/>
          <w:szCs w:val="28"/>
        </w:rPr>
        <w:t>ент, при прогнозировании учтено:</w:t>
      </w:r>
    </w:p>
    <w:p w:rsidR="00214164" w:rsidRPr="00F17D59" w:rsidRDefault="00214164" w:rsidP="005F625B">
      <w:pPr>
        <w:pStyle w:val="22"/>
        <w:spacing w:after="0" w:line="276" w:lineRule="auto"/>
        <w:ind w:left="0" w:firstLine="709"/>
        <w:jc w:val="both"/>
        <w:rPr>
          <w:sz w:val="28"/>
          <w:szCs w:val="28"/>
        </w:rPr>
      </w:pPr>
      <w:r w:rsidRPr="00F17D59">
        <w:rPr>
          <w:sz w:val="28"/>
          <w:szCs w:val="28"/>
        </w:rPr>
        <w:t>введение с 1 января 2025 года пятиступенчатой прогрессивной шкалы налогообложения доходов и изменение нормативов распределения налога на доходы физических лиц в бюджеты бюджетной системы Российской Федерации</w:t>
      </w:r>
      <w:r w:rsidR="00240152" w:rsidRPr="00F17D59">
        <w:rPr>
          <w:sz w:val="28"/>
          <w:szCs w:val="28"/>
        </w:rPr>
        <w:t xml:space="preserve"> (не окажет влияния на уровень поступлений налога в консолидированные бюджеты субъектов Российской Федерации)</w:t>
      </w:r>
      <w:r w:rsidRPr="00F17D59">
        <w:rPr>
          <w:sz w:val="28"/>
          <w:szCs w:val="28"/>
        </w:rPr>
        <w:t>;</w:t>
      </w:r>
    </w:p>
    <w:p w:rsidR="00214164" w:rsidRPr="00EF42EA" w:rsidRDefault="00214164" w:rsidP="005F625B">
      <w:pPr>
        <w:pStyle w:val="22"/>
        <w:spacing w:after="0" w:line="276" w:lineRule="auto"/>
        <w:ind w:left="0" w:firstLine="709"/>
        <w:jc w:val="both"/>
        <w:rPr>
          <w:sz w:val="28"/>
          <w:szCs w:val="28"/>
          <w:highlight w:val="yellow"/>
        </w:rPr>
      </w:pPr>
      <w:r w:rsidRPr="00F17D59">
        <w:rPr>
          <w:sz w:val="28"/>
          <w:szCs w:val="28"/>
        </w:rPr>
        <w:t>двукратное увеличение размеров налоговых вычетов на второго и третьего ребенка (с 1 400 рублей до 2 800 рублей на первого и второго ребенка и с 3 000 рублей до 6 000 рублей на третьего и последующих детей) с одновременным увеличением совокупного дохода, до достижения которого применяются указанные налоговые вычеты (с 350 000 рублей до 450 000 рублей), а также установление нового стандартного налогового вычета для лиц, прошедших ежегодную диспансеризацию и успешно сдавших нормативы испытаний (тестов) Всероссийского физкультурно-спортивного комплекса «Готов к труду и обороне</w:t>
      </w:r>
      <w:r w:rsidR="00C57FD8">
        <w:rPr>
          <w:sz w:val="28"/>
          <w:szCs w:val="28"/>
        </w:rPr>
        <w:t>».</w:t>
      </w:r>
    </w:p>
    <w:p w:rsidR="00EC4D8A" w:rsidRPr="00EF42EA" w:rsidRDefault="00EC4D8A" w:rsidP="005F625B">
      <w:pPr>
        <w:spacing w:before="120" w:line="276" w:lineRule="auto"/>
        <w:ind w:firstLine="709"/>
        <w:jc w:val="both"/>
        <w:rPr>
          <w:sz w:val="28"/>
          <w:szCs w:val="28"/>
          <w:highlight w:val="yellow"/>
        </w:rPr>
      </w:pPr>
      <w:r w:rsidRPr="006A6765">
        <w:rPr>
          <w:sz w:val="28"/>
          <w:szCs w:val="28"/>
        </w:rPr>
        <w:t>В параметрах бюджета на 202</w:t>
      </w:r>
      <w:r w:rsidR="007A65B0" w:rsidRPr="006A6765">
        <w:rPr>
          <w:sz w:val="28"/>
          <w:szCs w:val="28"/>
        </w:rPr>
        <w:t>5</w:t>
      </w:r>
      <w:r w:rsidRPr="006A6765">
        <w:rPr>
          <w:sz w:val="28"/>
          <w:szCs w:val="28"/>
        </w:rPr>
        <w:t xml:space="preserve"> год учтен прогноз поступлений налога </w:t>
      </w:r>
      <w:r w:rsidRPr="006A6765">
        <w:rPr>
          <w:sz w:val="28"/>
          <w:szCs w:val="28"/>
        </w:rPr>
        <w:br/>
        <w:t xml:space="preserve">на доходы физических лиц в </w:t>
      </w:r>
      <w:r w:rsidR="00CD3E7E" w:rsidRPr="006A6765">
        <w:rPr>
          <w:sz w:val="28"/>
          <w:szCs w:val="28"/>
        </w:rPr>
        <w:t xml:space="preserve">общем </w:t>
      </w:r>
      <w:r w:rsidRPr="006A6765">
        <w:rPr>
          <w:sz w:val="28"/>
          <w:szCs w:val="28"/>
        </w:rPr>
        <w:t xml:space="preserve">объеме </w:t>
      </w:r>
      <w:r w:rsidR="006A6765" w:rsidRPr="006A6765">
        <w:rPr>
          <w:sz w:val="28"/>
          <w:szCs w:val="28"/>
        </w:rPr>
        <w:t>22 489,5</w:t>
      </w:r>
      <w:r w:rsidRPr="006A6765">
        <w:rPr>
          <w:sz w:val="28"/>
          <w:szCs w:val="28"/>
        </w:rPr>
        <w:t xml:space="preserve">. рублей, </w:t>
      </w:r>
      <w:r w:rsidR="007A65B0" w:rsidRPr="006A6765">
        <w:rPr>
          <w:sz w:val="28"/>
          <w:szCs w:val="28"/>
        </w:rPr>
        <w:t xml:space="preserve">с ростом к исполнению за 2023 год на </w:t>
      </w:r>
      <w:r w:rsidR="006A6765" w:rsidRPr="006A6765">
        <w:rPr>
          <w:sz w:val="28"/>
          <w:szCs w:val="28"/>
        </w:rPr>
        <w:t>4 175,7</w:t>
      </w:r>
      <w:r w:rsidR="003D57B7">
        <w:rPr>
          <w:sz w:val="28"/>
          <w:szCs w:val="28"/>
        </w:rPr>
        <w:t xml:space="preserve"> тыс</w:t>
      </w:r>
      <w:r w:rsidR="007A65B0" w:rsidRPr="006A6765">
        <w:rPr>
          <w:sz w:val="28"/>
          <w:szCs w:val="28"/>
        </w:rPr>
        <w:t>. рублей (</w:t>
      </w:r>
      <w:r w:rsidR="006A6765" w:rsidRPr="006A6765">
        <w:rPr>
          <w:sz w:val="28"/>
          <w:szCs w:val="28"/>
        </w:rPr>
        <w:t>122,8</w:t>
      </w:r>
      <w:r w:rsidR="007A65B0" w:rsidRPr="006A6765">
        <w:rPr>
          <w:sz w:val="28"/>
          <w:szCs w:val="28"/>
        </w:rPr>
        <w:t xml:space="preserve">%) и к оценке текущего года </w:t>
      </w:r>
      <w:r w:rsidR="007A65B0" w:rsidRPr="00B74FF9">
        <w:rPr>
          <w:sz w:val="28"/>
          <w:szCs w:val="28"/>
        </w:rPr>
        <w:t xml:space="preserve">– на </w:t>
      </w:r>
      <w:r w:rsidR="00191993" w:rsidRPr="00B74FF9">
        <w:rPr>
          <w:sz w:val="28"/>
          <w:szCs w:val="28"/>
        </w:rPr>
        <w:t>1 773,5 тыс</w:t>
      </w:r>
      <w:r w:rsidR="007A65B0" w:rsidRPr="00B74FF9">
        <w:rPr>
          <w:sz w:val="28"/>
          <w:szCs w:val="28"/>
        </w:rPr>
        <w:t>. рублей (</w:t>
      </w:r>
      <w:r w:rsidR="006A6765" w:rsidRPr="00B74FF9">
        <w:rPr>
          <w:sz w:val="28"/>
          <w:szCs w:val="28"/>
        </w:rPr>
        <w:t>1</w:t>
      </w:r>
      <w:r w:rsidR="00191993" w:rsidRPr="00B74FF9">
        <w:rPr>
          <w:sz w:val="28"/>
          <w:szCs w:val="28"/>
        </w:rPr>
        <w:t>08,6</w:t>
      </w:r>
      <w:r w:rsidR="007A65B0" w:rsidRPr="00B74FF9">
        <w:rPr>
          <w:sz w:val="28"/>
          <w:szCs w:val="28"/>
        </w:rPr>
        <w:t>%)</w:t>
      </w:r>
      <w:r w:rsidR="00857F56" w:rsidRPr="00B74FF9">
        <w:rPr>
          <w:sz w:val="28"/>
          <w:szCs w:val="28"/>
        </w:rPr>
        <w:t>.</w:t>
      </w:r>
    </w:p>
    <w:p w:rsidR="00796642" w:rsidRPr="00EF42EA" w:rsidRDefault="00796642" w:rsidP="005F625B">
      <w:pPr>
        <w:pStyle w:val="ConsPlusTitle"/>
        <w:widowControl/>
        <w:spacing w:after="120" w:line="276" w:lineRule="auto"/>
        <w:jc w:val="center"/>
        <w:rPr>
          <w:rFonts w:ascii="Times New Roman" w:hAnsi="Times New Roman" w:cs="Times New Roman"/>
          <w:b w:val="0"/>
          <w:i/>
          <w:sz w:val="28"/>
          <w:szCs w:val="28"/>
          <w:highlight w:val="yellow"/>
        </w:rPr>
      </w:pPr>
    </w:p>
    <w:p w:rsidR="00EC4D8A" w:rsidRPr="00F81CAC" w:rsidRDefault="00EC4D8A" w:rsidP="005F625B">
      <w:pPr>
        <w:pStyle w:val="ConsPlusTitle"/>
        <w:widowControl/>
        <w:spacing w:after="120" w:line="276" w:lineRule="auto"/>
        <w:jc w:val="center"/>
        <w:rPr>
          <w:rFonts w:ascii="Times New Roman" w:hAnsi="Times New Roman" w:cs="Times New Roman"/>
          <w:b w:val="0"/>
          <w:i/>
          <w:sz w:val="28"/>
          <w:szCs w:val="28"/>
        </w:rPr>
      </w:pPr>
      <w:r w:rsidRPr="00F81CAC">
        <w:rPr>
          <w:rFonts w:ascii="Times New Roman" w:hAnsi="Times New Roman" w:cs="Times New Roman"/>
          <w:b w:val="0"/>
          <w:i/>
          <w:sz w:val="28"/>
          <w:szCs w:val="28"/>
        </w:rPr>
        <w:t>Доходы от поступлений акцизов</w:t>
      </w:r>
    </w:p>
    <w:p w:rsidR="00EC4D8A" w:rsidRPr="00F81CAC" w:rsidRDefault="00EC4D8A" w:rsidP="00916C6D">
      <w:pPr>
        <w:tabs>
          <w:tab w:val="left" w:pos="993"/>
        </w:tabs>
        <w:autoSpaceDE w:val="0"/>
        <w:autoSpaceDN w:val="0"/>
        <w:adjustRightInd w:val="0"/>
        <w:spacing w:line="276" w:lineRule="auto"/>
        <w:ind w:firstLine="709"/>
        <w:jc w:val="both"/>
        <w:rPr>
          <w:sz w:val="28"/>
          <w:szCs w:val="28"/>
        </w:rPr>
      </w:pPr>
      <w:r w:rsidRPr="00F81CAC">
        <w:rPr>
          <w:sz w:val="28"/>
          <w:szCs w:val="28"/>
        </w:rPr>
        <w:t xml:space="preserve">Поступления доходов от уплаты акцизов, зачисляемых в бюджет </w:t>
      </w:r>
      <w:r w:rsidR="00F81CAC" w:rsidRPr="00F81CAC">
        <w:rPr>
          <w:sz w:val="28"/>
          <w:szCs w:val="28"/>
        </w:rPr>
        <w:t>муниципального образования Нагорский муниципальный район Кировской области рассчитаны</w:t>
      </w:r>
      <w:r w:rsidRPr="00F81CAC">
        <w:rPr>
          <w:sz w:val="28"/>
          <w:szCs w:val="28"/>
        </w:rPr>
        <w:t xml:space="preserve"> в особом порядке по установленным нормативам</w:t>
      </w:r>
      <w:r w:rsidR="009859A8" w:rsidRPr="00F81CAC">
        <w:rPr>
          <w:sz w:val="28"/>
          <w:szCs w:val="28"/>
        </w:rPr>
        <w:t xml:space="preserve"> распреде</w:t>
      </w:r>
      <w:r w:rsidR="00437F24" w:rsidRPr="00F81CAC">
        <w:rPr>
          <w:sz w:val="28"/>
          <w:szCs w:val="28"/>
        </w:rPr>
        <w:t>ле</w:t>
      </w:r>
      <w:r w:rsidR="009859A8" w:rsidRPr="00F81CAC">
        <w:rPr>
          <w:sz w:val="28"/>
          <w:szCs w:val="28"/>
        </w:rPr>
        <w:t>ния</w:t>
      </w:r>
      <w:r w:rsidR="00437F24" w:rsidRPr="00F81CAC">
        <w:rPr>
          <w:sz w:val="28"/>
          <w:szCs w:val="28"/>
        </w:rPr>
        <w:t xml:space="preserve"> для Кировской области</w:t>
      </w:r>
      <w:r w:rsidR="00F81CAC">
        <w:rPr>
          <w:sz w:val="28"/>
          <w:szCs w:val="28"/>
        </w:rPr>
        <w:t>.</w:t>
      </w:r>
      <w:r w:rsidR="00F94B5A">
        <w:rPr>
          <w:sz w:val="28"/>
          <w:szCs w:val="28"/>
        </w:rPr>
        <w:t xml:space="preserve"> </w:t>
      </w:r>
      <w:r w:rsidR="00F81CAC">
        <w:rPr>
          <w:sz w:val="28"/>
          <w:szCs w:val="28"/>
        </w:rPr>
        <w:t>У</w:t>
      </w:r>
      <w:r w:rsidR="00437F24" w:rsidRPr="00F81CAC">
        <w:rPr>
          <w:sz w:val="28"/>
          <w:szCs w:val="28"/>
        </w:rPr>
        <w:t>чтены</w:t>
      </w:r>
      <w:r w:rsidR="00F94B5A">
        <w:rPr>
          <w:sz w:val="28"/>
          <w:szCs w:val="28"/>
        </w:rPr>
        <w:t xml:space="preserve"> </w:t>
      </w:r>
      <w:r w:rsidR="00F81CAC" w:rsidRPr="00F81CAC">
        <w:rPr>
          <w:sz w:val="28"/>
          <w:szCs w:val="28"/>
        </w:rPr>
        <w:t>с учетом</w:t>
      </w:r>
      <w:r w:rsidR="00437F24" w:rsidRPr="00F81CAC">
        <w:rPr>
          <w:sz w:val="28"/>
          <w:szCs w:val="28"/>
        </w:rPr>
        <w:t xml:space="preserve"> изменения порядка определения дифференцированных нормативов отчислений в местные бюджеты от акцизов на нефтепродукты (изменения в пункте 3.1 статьи 58 Бюджетного кодекса Российской Федерации)</w:t>
      </w:r>
      <w:r w:rsidR="00916C6D" w:rsidRPr="00F81CAC">
        <w:rPr>
          <w:sz w:val="28"/>
          <w:szCs w:val="28"/>
        </w:rPr>
        <w:t xml:space="preserve">в соответствии </w:t>
      </w:r>
      <w:r w:rsidR="00E256C7" w:rsidRPr="00F81CAC">
        <w:rPr>
          <w:sz w:val="28"/>
          <w:szCs w:val="28"/>
        </w:rPr>
        <w:t xml:space="preserve">с положениями </w:t>
      </w:r>
      <w:r w:rsidR="00916C6D" w:rsidRPr="00F81CAC">
        <w:rPr>
          <w:sz w:val="28"/>
          <w:szCs w:val="28"/>
        </w:rPr>
        <w:t xml:space="preserve">Федерального закона </w:t>
      </w:r>
      <w:r w:rsidR="00E256C7" w:rsidRPr="00F81CAC">
        <w:rPr>
          <w:sz w:val="28"/>
          <w:szCs w:val="28"/>
        </w:rPr>
        <w:t>от 29.10.2024 № 367-ФЗ</w:t>
      </w:r>
      <w:r w:rsidR="00916C6D" w:rsidRPr="00F81CAC">
        <w:rPr>
          <w:sz w:val="28"/>
          <w:szCs w:val="28"/>
        </w:rPr>
        <w:t xml:space="preserve"> «О </w:t>
      </w:r>
      <w:r w:rsidR="00E256C7" w:rsidRPr="00F81CAC">
        <w:rPr>
          <w:sz w:val="28"/>
          <w:szCs w:val="28"/>
        </w:rPr>
        <w:t xml:space="preserve">внесении изменений в отдельные законодательные акты Российской Федерации, </w:t>
      </w:r>
      <w:r w:rsidR="00916C6D" w:rsidRPr="00F81CAC">
        <w:rPr>
          <w:sz w:val="28"/>
          <w:szCs w:val="28"/>
        </w:rPr>
        <w:t xml:space="preserve">приостановлении действия отдельных положений </w:t>
      </w:r>
      <w:r w:rsidR="00E256C7" w:rsidRPr="00F81CAC">
        <w:rPr>
          <w:sz w:val="28"/>
          <w:szCs w:val="28"/>
        </w:rPr>
        <w:t xml:space="preserve">законодательных актов </w:t>
      </w:r>
      <w:r w:rsidR="00916C6D" w:rsidRPr="00F81CAC">
        <w:rPr>
          <w:sz w:val="28"/>
          <w:szCs w:val="28"/>
        </w:rPr>
        <w:t xml:space="preserve">Российской Федерации, </w:t>
      </w:r>
      <w:r w:rsidR="00E256C7" w:rsidRPr="00F81CAC">
        <w:rPr>
          <w:sz w:val="28"/>
          <w:szCs w:val="28"/>
        </w:rPr>
        <w:t xml:space="preserve">признании утратившими силу отдельных положений </w:t>
      </w:r>
      <w:r w:rsidR="00E256C7" w:rsidRPr="00F81CAC">
        <w:rPr>
          <w:sz w:val="28"/>
          <w:szCs w:val="28"/>
        </w:rPr>
        <w:lastRenderedPageBreak/>
        <w:t xml:space="preserve">законодательных актов Российской Федерации и об </w:t>
      </w:r>
      <w:r w:rsidR="00916C6D" w:rsidRPr="00F81CAC">
        <w:rPr>
          <w:sz w:val="28"/>
          <w:szCs w:val="28"/>
        </w:rPr>
        <w:t>установлении особенностей исполнения бюджетов бюджетной системы Российской Федерации в 2025 году»</w:t>
      </w:r>
      <w:r w:rsidR="00E256C7" w:rsidRPr="00F81CAC">
        <w:rPr>
          <w:sz w:val="28"/>
          <w:szCs w:val="28"/>
        </w:rPr>
        <w:t xml:space="preserve"> (статья 10)</w:t>
      </w:r>
      <w:r w:rsidRPr="00F81CAC">
        <w:rPr>
          <w:sz w:val="28"/>
          <w:szCs w:val="28"/>
        </w:rPr>
        <w:t>.</w:t>
      </w:r>
    </w:p>
    <w:p w:rsidR="00EC4D8A" w:rsidRPr="00E0261E" w:rsidRDefault="00EC4D8A" w:rsidP="007F4A60">
      <w:pPr>
        <w:pStyle w:val="af6"/>
        <w:spacing w:line="276" w:lineRule="auto"/>
        <w:ind w:left="0" w:firstLine="709"/>
        <w:jc w:val="both"/>
        <w:rPr>
          <w:sz w:val="28"/>
          <w:szCs w:val="28"/>
        </w:rPr>
      </w:pPr>
      <w:r w:rsidRPr="00E0261E">
        <w:rPr>
          <w:sz w:val="28"/>
          <w:szCs w:val="28"/>
        </w:rPr>
        <w:t>Поступления в бюджет</w:t>
      </w:r>
      <w:r w:rsidR="00E0261E" w:rsidRPr="00E0261E">
        <w:rPr>
          <w:sz w:val="28"/>
          <w:szCs w:val="28"/>
        </w:rPr>
        <w:t xml:space="preserve"> муниципального образования Нагорский муниципальный район Кировской области</w:t>
      </w:r>
      <w:r w:rsidRPr="00E0261E">
        <w:rPr>
          <w:sz w:val="28"/>
          <w:szCs w:val="28"/>
        </w:rPr>
        <w:t xml:space="preserve"> в целом по всем видам акцизов </w:t>
      </w:r>
      <w:r w:rsidRPr="00E0261E">
        <w:rPr>
          <w:sz w:val="28"/>
          <w:szCs w:val="28"/>
        </w:rPr>
        <w:br/>
        <w:t>на 202</w:t>
      </w:r>
      <w:r w:rsidR="0060407A" w:rsidRPr="00E0261E">
        <w:rPr>
          <w:sz w:val="28"/>
          <w:szCs w:val="28"/>
        </w:rPr>
        <w:t>5</w:t>
      </w:r>
      <w:r w:rsidRPr="00E0261E">
        <w:rPr>
          <w:sz w:val="28"/>
          <w:szCs w:val="28"/>
        </w:rPr>
        <w:t xml:space="preserve"> год учтены в объеме </w:t>
      </w:r>
      <w:r w:rsidR="00E0261E" w:rsidRPr="00E0261E">
        <w:rPr>
          <w:sz w:val="28"/>
          <w:szCs w:val="28"/>
        </w:rPr>
        <w:t>10 599,6 тыс</w:t>
      </w:r>
      <w:r w:rsidRPr="00E0261E">
        <w:rPr>
          <w:sz w:val="28"/>
          <w:szCs w:val="28"/>
        </w:rPr>
        <w:t xml:space="preserve">. рублей </w:t>
      </w:r>
      <w:r w:rsidR="0060407A" w:rsidRPr="00E0261E">
        <w:rPr>
          <w:sz w:val="28"/>
          <w:szCs w:val="28"/>
        </w:rPr>
        <w:t xml:space="preserve">с ростом к исполнению за 2023 год на </w:t>
      </w:r>
      <w:r w:rsidR="00E0261E" w:rsidRPr="00E0261E">
        <w:rPr>
          <w:sz w:val="28"/>
          <w:szCs w:val="28"/>
        </w:rPr>
        <w:t>930,5</w:t>
      </w:r>
      <w:r w:rsidR="00E0261E">
        <w:rPr>
          <w:sz w:val="28"/>
          <w:szCs w:val="28"/>
        </w:rPr>
        <w:t xml:space="preserve"> тыс</w:t>
      </w:r>
      <w:r w:rsidR="0060407A" w:rsidRPr="00E0261E">
        <w:rPr>
          <w:sz w:val="28"/>
          <w:szCs w:val="28"/>
        </w:rPr>
        <w:t>. рублей (1</w:t>
      </w:r>
      <w:r w:rsidR="00E0261E" w:rsidRPr="00E0261E">
        <w:rPr>
          <w:sz w:val="28"/>
          <w:szCs w:val="28"/>
        </w:rPr>
        <w:t>09,6</w:t>
      </w:r>
      <w:r w:rsidR="0060407A" w:rsidRPr="00E0261E">
        <w:rPr>
          <w:sz w:val="28"/>
          <w:szCs w:val="28"/>
        </w:rPr>
        <w:t xml:space="preserve">%) и к оценке текущего года – на  </w:t>
      </w:r>
      <w:r w:rsidR="00E0261E" w:rsidRPr="00B74FF9">
        <w:rPr>
          <w:sz w:val="28"/>
          <w:szCs w:val="28"/>
        </w:rPr>
        <w:t>1 045,7 тыс</w:t>
      </w:r>
      <w:r w:rsidR="0060407A" w:rsidRPr="00B74FF9">
        <w:rPr>
          <w:sz w:val="28"/>
          <w:szCs w:val="28"/>
        </w:rPr>
        <w:t>. рублей (1</w:t>
      </w:r>
      <w:r w:rsidR="00E0261E" w:rsidRPr="00B74FF9">
        <w:rPr>
          <w:sz w:val="28"/>
          <w:szCs w:val="28"/>
        </w:rPr>
        <w:t>10,9</w:t>
      </w:r>
      <w:r w:rsidR="0060407A" w:rsidRPr="00B74FF9">
        <w:rPr>
          <w:sz w:val="28"/>
          <w:szCs w:val="28"/>
        </w:rPr>
        <w:t>%).</w:t>
      </w:r>
    </w:p>
    <w:p w:rsidR="00EC4D8A" w:rsidRPr="001E3E40" w:rsidRDefault="00EC4D8A" w:rsidP="005F625B">
      <w:pPr>
        <w:pStyle w:val="ConsPlusTitle"/>
        <w:widowControl/>
        <w:spacing w:before="240" w:after="240" w:line="276" w:lineRule="auto"/>
        <w:jc w:val="center"/>
        <w:rPr>
          <w:rFonts w:ascii="Times New Roman" w:hAnsi="Times New Roman" w:cs="Times New Roman"/>
          <w:b w:val="0"/>
          <w:i/>
          <w:sz w:val="28"/>
          <w:szCs w:val="28"/>
        </w:rPr>
      </w:pPr>
      <w:r w:rsidRPr="001E3E40">
        <w:rPr>
          <w:rFonts w:ascii="Times New Roman" w:hAnsi="Times New Roman" w:cs="Times New Roman"/>
          <w:b w:val="0"/>
          <w:i/>
          <w:sz w:val="28"/>
          <w:szCs w:val="28"/>
        </w:rPr>
        <w:t>Доходы от поступлений налога, взимаемого в связи с применением упрощенной системы налогообложения</w:t>
      </w:r>
    </w:p>
    <w:p w:rsidR="00C873B1" w:rsidRPr="00EF42EA" w:rsidRDefault="00EC4D8A" w:rsidP="005F625B">
      <w:pPr>
        <w:autoSpaceDE w:val="0"/>
        <w:autoSpaceDN w:val="0"/>
        <w:adjustRightInd w:val="0"/>
        <w:spacing w:line="276" w:lineRule="auto"/>
        <w:ind w:firstLine="709"/>
        <w:contextualSpacing/>
        <w:jc w:val="both"/>
        <w:rPr>
          <w:sz w:val="28"/>
          <w:szCs w:val="28"/>
          <w:highlight w:val="yellow"/>
        </w:rPr>
      </w:pPr>
      <w:r w:rsidRPr="001E3E40">
        <w:rPr>
          <w:sz w:val="28"/>
          <w:szCs w:val="28"/>
        </w:rPr>
        <w:t>Поступления налога, взимаемого в связи с применением упрощенной системы налогообложения, прогнозировались по результатам декларирования за 202</w:t>
      </w:r>
      <w:r w:rsidR="006D7E0F" w:rsidRPr="001E3E40">
        <w:rPr>
          <w:sz w:val="28"/>
          <w:szCs w:val="28"/>
        </w:rPr>
        <w:t>3</w:t>
      </w:r>
      <w:r w:rsidRPr="001E3E40">
        <w:rPr>
          <w:sz w:val="28"/>
          <w:szCs w:val="28"/>
        </w:rPr>
        <w:t xml:space="preserve"> год с </w:t>
      </w:r>
      <w:r w:rsidR="00C873B1" w:rsidRPr="001E3E40">
        <w:rPr>
          <w:sz w:val="28"/>
          <w:szCs w:val="28"/>
        </w:rPr>
        <w:t>применением к налоговой базе показателей прогноза социально-экономического ра</w:t>
      </w:r>
      <w:r w:rsidR="006D7E0F" w:rsidRPr="001E3E40">
        <w:rPr>
          <w:sz w:val="28"/>
          <w:szCs w:val="28"/>
        </w:rPr>
        <w:t xml:space="preserve">звития </w:t>
      </w:r>
      <w:r w:rsidR="001E3E40" w:rsidRPr="001E3E40">
        <w:rPr>
          <w:sz w:val="28"/>
          <w:szCs w:val="28"/>
        </w:rPr>
        <w:t>Нагорского района</w:t>
      </w:r>
      <w:r w:rsidR="006D7E0F" w:rsidRPr="001E3E40">
        <w:rPr>
          <w:sz w:val="28"/>
          <w:szCs w:val="28"/>
        </w:rPr>
        <w:t xml:space="preserve"> на 2025</w:t>
      </w:r>
      <w:r w:rsidR="00C873B1" w:rsidRPr="001E3E40">
        <w:rPr>
          <w:sz w:val="28"/>
          <w:szCs w:val="28"/>
        </w:rPr>
        <w:t xml:space="preserve"> – 202</w:t>
      </w:r>
      <w:r w:rsidR="006D7E0F" w:rsidRPr="001E3E40">
        <w:rPr>
          <w:sz w:val="28"/>
          <w:szCs w:val="28"/>
        </w:rPr>
        <w:t>7</w:t>
      </w:r>
      <w:r w:rsidR="00C873B1" w:rsidRPr="001E3E40">
        <w:rPr>
          <w:sz w:val="28"/>
          <w:szCs w:val="28"/>
        </w:rPr>
        <w:t xml:space="preserve"> годы, в том числе: </w:t>
      </w:r>
      <w:r w:rsidR="006D7E0F" w:rsidRPr="001E3E40">
        <w:rPr>
          <w:sz w:val="28"/>
          <w:szCs w:val="28"/>
        </w:rPr>
        <w:t>объем валового регионального продукта</w:t>
      </w:r>
      <w:r w:rsidR="00C873B1" w:rsidRPr="001E3E40">
        <w:rPr>
          <w:sz w:val="28"/>
          <w:szCs w:val="28"/>
        </w:rPr>
        <w:t xml:space="preserve"> по объекту налогообложения </w:t>
      </w:r>
      <w:r w:rsidR="00B853B6" w:rsidRPr="001E3E40">
        <w:rPr>
          <w:sz w:val="28"/>
          <w:szCs w:val="28"/>
        </w:rPr>
        <w:t>«</w:t>
      </w:r>
      <w:r w:rsidR="00C873B1" w:rsidRPr="001E3E40">
        <w:rPr>
          <w:sz w:val="28"/>
          <w:szCs w:val="28"/>
        </w:rPr>
        <w:t>доходы</w:t>
      </w:r>
      <w:r w:rsidR="00B853B6" w:rsidRPr="001E3E40">
        <w:rPr>
          <w:sz w:val="28"/>
          <w:szCs w:val="28"/>
        </w:rPr>
        <w:t>»</w:t>
      </w:r>
      <w:r w:rsidR="00C873B1" w:rsidRPr="001E3E40">
        <w:rPr>
          <w:sz w:val="28"/>
          <w:szCs w:val="28"/>
        </w:rPr>
        <w:t xml:space="preserve"> и темпа роста прибыли прибыльных предприятий без учета прибыли сельскохозяйственных предприятий по объекту налогообложения </w:t>
      </w:r>
      <w:r w:rsidR="00B853B6" w:rsidRPr="001E3E40">
        <w:rPr>
          <w:sz w:val="28"/>
          <w:szCs w:val="28"/>
        </w:rPr>
        <w:t>«</w:t>
      </w:r>
      <w:r w:rsidR="00C873B1" w:rsidRPr="001E3E40">
        <w:rPr>
          <w:sz w:val="28"/>
          <w:szCs w:val="28"/>
        </w:rPr>
        <w:t>доходы, уменьшенные на величину расходов</w:t>
      </w:r>
      <w:r w:rsidR="00B853B6" w:rsidRPr="001E3E40">
        <w:rPr>
          <w:sz w:val="28"/>
          <w:szCs w:val="28"/>
        </w:rPr>
        <w:t>»</w:t>
      </w:r>
      <w:r w:rsidRPr="001E3E40">
        <w:rPr>
          <w:sz w:val="28"/>
          <w:szCs w:val="28"/>
        </w:rPr>
        <w:t xml:space="preserve">. </w:t>
      </w:r>
    </w:p>
    <w:p w:rsidR="00EC4D8A" w:rsidRPr="001E3E40" w:rsidRDefault="00EC4D8A" w:rsidP="005F625B">
      <w:pPr>
        <w:autoSpaceDE w:val="0"/>
        <w:autoSpaceDN w:val="0"/>
        <w:adjustRightInd w:val="0"/>
        <w:spacing w:line="276" w:lineRule="auto"/>
        <w:ind w:firstLine="709"/>
        <w:contextualSpacing/>
        <w:jc w:val="both"/>
        <w:rPr>
          <w:sz w:val="28"/>
          <w:szCs w:val="28"/>
        </w:rPr>
      </w:pPr>
      <w:r w:rsidRPr="001E3E40">
        <w:rPr>
          <w:sz w:val="28"/>
          <w:szCs w:val="28"/>
        </w:rPr>
        <w:t>При расчете прогноза на 202</w:t>
      </w:r>
      <w:r w:rsidR="006D7E0F" w:rsidRPr="001E3E40">
        <w:rPr>
          <w:sz w:val="28"/>
          <w:szCs w:val="28"/>
        </w:rPr>
        <w:t>5</w:t>
      </w:r>
      <w:r w:rsidRPr="001E3E40">
        <w:rPr>
          <w:sz w:val="28"/>
          <w:szCs w:val="28"/>
        </w:rPr>
        <w:t xml:space="preserve"> год</w:t>
      </w:r>
      <w:r w:rsidR="00C873B1" w:rsidRPr="001E3E40">
        <w:rPr>
          <w:sz w:val="28"/>
          <w:szCs w:val="28"/>
        </w:rPr>
        <w:t xml:space="preserve"> также </w:t>
      </w:r>
      <w:r w:rsidRPr="001E3E40">
        <w:rPr>
          <w:sz w:val="28"/>
          <w:szCs w:val="28"/>
        </w:rPr>
        <w:t>учтены следующие факторы, оказывающие влияние на величину налогооблагаемой базы:</w:t>
      </w:r>
    </w:p>
    <w:p w:rsidR="00EC4D8A" w:rsidRPr="001E3E40" w:rsidRDefault="00EC4D8A" w:rsidP="005F625B">
      <w:pPr>
        <w:autoSpaceDE w:val="0"/>
        <w:autoSpaceDN w:val="0"/>
        <w:adjustRightInd w:val="0"/>
        <w:spacing w:line="276" w:lineRule="auto"/>
        <w:ind w:firstLine="709"/>
        <w:contextualSpacing/>
        <w:jc w:val="both"/>
        <w:rPr>
          <w:sz w:val="28"/>
          <w:szCs w:val="28"/>
        </w:rPr>
      </w:pPr>
      <w:r w:rsidRPr="001E3E40">
        <w:rPr>
          <w:sz w:val="28"/>
          <w:szCs w:val="28"/>
        </w:rPr>
        <w:t>прогнозируемый объем страховых взносов на обязательное пенсионное страхование и по временной нетрудоспособности, уменьшающий сумму налога;</w:t>
      </w:r>
    </w:p>
    <w:p w:rsidR="00EC4D8A" w:rsidRPr="001E3E40" w:rsidRDefault="00EC4D8A" w:rsidP="005F625B">
      <w:pPr>
        <w:autoSpaceDE w:val="0"/>
        <w:autoSpaceDN w:val="0"/>
        <w:adjustRightInd w:val="0"/>
        <w:spacing w:line="276" w:lineRule="auto"/>
        <w:ind w:firstLine="709"/>
        <w:contextualSpacing/>
        <w:jc w:val="both"/>
        <w:rPr>
          <w:sz w:val="28"/>
          <w:szCs w:val="28"/>
        </w:rPr>
      </w:pPr>
      <w:r w:rsidRPr="001E3E40">
        <w:rPr>
          <w:sz w:val="28"/>
          <w:szCs w:val="28"/>
        </w:rPr>
        <w:t>расчетный уровень переходящих платежей за налоговый период 202</w:t>
      </w:r>
      <w:r w:rsidR="006D7E0F" w:rsidRPr="001E3E40">
        <w:rPr>
          <w:sz w:val="28"/>
          <w:szCs w:val="28"/>
        </w:rPr>
        <w:t>4</w:t>
      </w:r>
      <w:r w:rsidR="00D84987" w:rsidRPr="001E3E40">
        <w:rPr>
          <w:lang w:val="en-US"/>
        </w:rPr>
        <w:t> </w:t>
      </w:r>
      <w:r w:rsidRPr="001E3E40">
        <w:rPr>
          <w:sz w:val="28"/>
          <w:szCs w:val="28"/>
        </w:rPr>
        <w:t>года.</w:t>
      </w:r>
    </w:p>
    <w:p w:rsidR="00EC4D8A" w:rsidRPr="001E3E40" w:rsidRDefault="00EC4D8A" w:rsidP="005F625B">
      <w:pPr>
        <w:autoSpaceDE w:val="0"/>
        <w:autoSpaceDN w:val="0"/>
        <w:adjustRightInd w:val="0"/>
        <w:spacing w:line="276" w:lineRule="auto"/>
        <w:ind w:firstLine="709"/>
        <w:contextualSpacing/>
        <w:jc w:val="both"/>
        <w:rPr>
          <w:sz w:val="28"/>
          <w:szCs w:val="28"/>
        </w:rPr>
      </w:pPr>
      <w:r w:rsidRPr="001E3E40">
        <w:rPr>
          <w:sz w:val="28"/>
          <w:szCs w:val="28"/>
        </w:rPr>
        <w:t>В параметрах прогнозируемых поступлений также учтены:</w:t>
      </w:r>
    </w:p>
    <w:p w:rsidR="00EC4D8A" w:rsidRPr="001E3E40" w:rsidRDefault="00EC4D8A" w:rsidP="005F625B">
      <w:pPr>
        <w:autoSpaceDE w:val="0"/>
        <w:autoSpaceDN w:val="0"/>
        <w:adjustRightInd w:val="0"/>
        <w:spacing w:line="276" w:lineRule="auto"/>
        <w:ind w:firstLine="709"/>
        <w:contextualSpacing/>
        <w:jc w:val="both"/>
        <w:rPr>
          <w:sz w:val="28"/>
          <w:szCs w:val="28"/>
        </w:rPr>
      </w:pPr>
      <w:r w:rsidRPr="001E3E40">
        <w:rPr>
          <w:sz w:val="28"/>
          <w:szCs w:val="28"/>
        </w:rPr>
        <w:t>установленные единые нормативы отчислений в бюджет муниципальн</w:t>
      </w:r>
      <w:r w:rsidR="001E3E40" w:rsidRPr="001E3E40">
        <w:rPr>
          <w:sz w:val="28"/>
          <w:szCs w:val="28"/>
        </w:rPr>
        <w:t>ого</w:t>
      </w:r>
      <w:r w:rsidRPr="001E3E40">
        <w:rPr>
          <w:sz w:val="28"/>
          <w:szCs w:val="28"/>
        </w:rPr>
        <w:t xml:space="preserve"> район</w:t>
      </w:r>
      <w:r w:rsidR="001E3E40" w:rsidRPr="001E3E40">
        <w:rPr>
          <w:sz w:val="28"/>
          <w:szCs w:val="28"/>
        </w:rPr>
        <w:t>а</w:t>
      </w:r>
      <w:r w:rsidR="00F94B5A">
        <w:rPr>
          <w:sz w:val="28"/>
          <w:szCs w:val="28"/>
        </w:rPr>
        <w:t xml:space="preserve"> </w:t>
      </w:r>
      <w:r w:rsidR="001E3E40" w:rsidRPr="001E3E40">
        <w:rPr>
          <w:sz w:val="28"/>
          <w:szCs w:val="28"/>
        </w:rPr>
        <w:t xml:space="preserve">в размере 100%, </w:t>
      </w:r>
      <w:r w:rsidRPr="001E3E40">
        <w:rPr>
          <w:sz w:val="28"/>
          <w:szCs w:val="28"/>
        </w:rPr>
        <w:t xml:space="preserve">(статья 3 Закона Кировской области от 28.09.2007 № 163-ЗО </w:t>
      </w:r>
      <w:r w:rsidR="00B853B6" w:rsidRPr="001E3E40">
        <w:rPr>
          <w:sz w:val="28"/>
          <w:szCs w:val="28"/>
        </w:rPr>
        <w:t>«</w:t>
      </w:r>
      <w:r w:rsidRPr="001E3E40">
        <w:rPr>
          <w:sz w:val="28"/>
          <w:szCs w:val="28"/>
        </w:rPr>
        <w:t xml:space="preserve">О межбюджетных отношениях </w:t>
      </w:r>
      <w:r w:rsidRPr="001E3E40">
        <w:rPr>
          <w:sz w:val="28"/>
          <w:szCs w:val="28"/>
        </w:rPr>
        <w:br/>
        <w:t>в Кировской области</w:t>
      </w:r>
      <w:r w:rsidR="00B853B6" w:rsidRPr="001E3E40">
        <w:rPr>
          <w:sz w:val="28"/>
          <w:szCs w:val="28"/>
        </w:rPr>
        <w:t>»</w:t>
      </w:r>
      <w:r w:rsidRPr="001E3E40">
        <w:rPr>
          <w:sz w:val="28"/>
          <w:szCs w:val="28"/>
        </w:rPr>
        <w:t>);</w:t>
      </w:r>
    </w:p>
    <w:p w:rsidR="00C57FAA" w:rsidRPr="001E3E40" w:rsidRDefault="00C57FAA" w:rsidP="00C57FAA">
      <w:pPr>
        <w:autoSpaceDE w:val="0"/>
        <w:autoSpaceDN w:val="0"/>
        <w:adjustRightInd w:val="0"/>
        <w:spacing w:line="276" w:lineRule="auto"/>
        <w:ind w:firstLine="709"/>
        <w:contextualSpacing/>
        <w:jc w:val="both"/>
        <w:rPr>
          <w:sz w:val="28"/>
          <w:szCs w:val="28"/>
        </w:rPr>
      </w:pPr>
      <w:r w:rsidRPr="001E3E40">
        <w:rPr>
          <w:sz w:val="28"/>
          <w:szCs w:val="28"/>
        </w:rPr>
        <w:t>установленные на налоговые периоды 2023 – 2025 годов пониженные налоговые ставки налога отдельным категориям налогоплательщиков в соответствии с Законом Кировской области от 24.11.2022 № 123-ЗО «Об установлении на территории Кировской области на налоговые периоды 2023 - 2025 годов налоговых ставок для отдельных категорий налогоплательщиков, применяющих упрощенную систему налогообложения».</w:t>
      </w:r>
    </w:p>
    <w:p w:rsidR="00B86128" w:rsidRPr="008C725B" w:rsidRDefault="00EC4D8A" w:rsidP="008C725B">
      <w:pPr>
        <w:autoSpaceDE w:val="0"/>
        <w:autoSpaceDN w:val="0"/>
        <w:adjustRightInd w:val="0"/>
        <w:spacing w:line="276" w:lineRule="auto"/>
        <w:ind w:firstLine="709"/>
        <w:contextualSpacing/>
        <w:jc w:val="both"/>
        <w:rPr>
          <w:sz w:val="28"/>
          <w:szCs w:val="28"/>
        </w:rPr>
      </w:pPr>
      <w:r w:rsidRPr="006C57A6">
        <w:rPr>
          <w:sz w:val="28"/>
          <w:szCs w:val="28"/>
        </w:rPr>
        <w:lastRenderedPageBreak/>
        <w:t>В результате в параметрах бюджета на 202</w:t>
      </w:r>
      <w:r w:rsidR="006D7E0F" w:rsidRPr="006C57A6">
        <w:rPr>
          <w:sz w:val="28"/>
          <w:szCs w:val="28"/>
        </w:rPr>
        <w:t>5</w:t>
      </w:r>
      <w:r w:rsidRPr="006C57A6">
        <w:rPr>
          <w:sz w:val="28"/>
          <w:szCs w:val="28"/>
        </w:rPr>
        <w:t xml:space="preserve"> год учтен прогноз поступлений налога, взимаемого при применении упро</w:t>
      </w:r>
      <w:r w:rsidR="006C57A6" w:rsidRPr="006C57A6">
        <w:rPr>
          <w:sz w:val="28"/>
          <w:szCs w:val="28"/>
        </w:rPr>
        <w:t xml:space="preserve">щенной системы налогообложения  </w:t>
      </w:r>
      <w:r w:rsidRPr="006C57A6">
        <w:rPr>
          <w:sz w:val="28"/>
          <w:szCs w:val="28"/>
        </w:rPr>
        <w:t xml:space="preserve">в объеме </w:t>
      </w:r>
      <w:r w:rsidR="006C57A6" w:rsidRPr="006C57A6">
        <w:rPr>
          <w:sz w:val="28"/>
          <w:szCs w:val="28"/>
        </w:rPr>
        <w:t xml:space="preserve"> 63 865,0 тыс</w:t>
      </w:r>
      <w:r w:rsidRPr="006C57A6">
        <w:rPr>
          <w:sz w:val="28"/>
          <w:szCs w:val="28"/>
        </w:rPr>
        <w:t xml:space="preserve">. рублей </w:t>
      </w:r>
      <w:r w:rsidR="00C57FAA" w:rsidRPr="006C57A6">
        <w:rPr>
          <w:sz w:val="28"/>
          <w:szCs w:val="28"/>
        </w:rPr>
        <w:t xml:space="preserve">с ростом к исполнению за 2023 год на </w:t>
      </w:r>
      <w:r w:rsidR="006C57A6" w:rsidRPr="006C57A6">
        <w:rPr>
          <w:sz w:val="28"/>
          <w:szCs w:val="28"/>
        </w:rPr>
        <w:t>7 148,6 тыс</w:t>
      </w:r>
      <w:r w:rsidR="00C57FAA" w:rsidRPr="006C57A6">
        <w:rPr>
          <w:sz w:val="28"/>
          <w:szCs w:val="28"/>
        </w:rPr>
        <w:t>. рублей (1</w:t>
      </w:r>
      <w:r w:rsidR="006C57A6" w:rsidRPr="006C57A6">
        <w:rPr>
          <w:sz w:val="28"/>
          <w:szCs w:val="28"/>
        </w:rPr>
        <w:t>12,6</w:t>
      </w:r>
      <w:r w:rsidR="00C57FAA" w:rsidRPr="006C57A6">
        <w:rPr>
          <w:sz w:val="28"/>
          <w:szCs w:val="28"/>
        </w:rPr>
        <w:t xml:space="preserve">%) и </w:t>
      </w:r>
      <w:r w:rsidR="006C57A6" w:rsidRPr="00B74FF9">
        <w:rPr>
          <w:sz w:val="28"/>
          <w:szCs w:val="28"/>
        </w:rPr>
        <w:t xml:space="preserve">со снижением </w:t>
      </w:r>
      <w:r w:rsidR="00C57FAA" w:rsidRPr="00B74FF9">
        <w:rPr>
          <w:sz w:val="28"/>
          <w:szCs w:val="28"/>
        </w:rPr>
        <w:t xml:space="preserve">к оценке текущего года – на </w:t>
      </w:r>
      <w:r w:rsidR="00B74FF9" w:rsidRPr="00B74FF9">
        <w:rPr>
          <w:sz w:val="28"/>
          <w:szCs w:val="28"/>
        </w:rPr>
        <w:t>1 899,0</w:t>
      </w:r>
      <w:r w:rsidR="006C57A6" w:rsidRPr="00B74FF9">
        <w:rPr>
          <w:sz w:val="28"/>
          <w:szCs w:val="28"/>
        </w:rPr>
        <w:t>тыс</w:t>
      </w:r>
      <w:r w:rsidR="00C57FAA" w:rsidRPr="00B74FF9">
        <w:rPr>
          <w:sz w:val="28"/>
          <w:szCs w:val="28"/>
        </w:rPr>
        <w:t>. рублей (</w:t>
      </w:r>
      <w:r w:rsidR="006C57A6" w:rsidRPr="00B74FF9">
        <w:rPr>
          <w:sz w:val="28"/>
          <w:szCs w:val="28"/>
        </w:rPr>
        <w:t>9</w:t>
      </w:r>
      <w:r w:rsidR="00B74FF9" w:rsidRPr="00B74FF9">
        <w:rPr>
          <w:sz w:val="28"/>
          <w:szCs w:val="28"/>
        </w:rPr>
        <w:t>7</w:t>
      </w:r>
      <w:r w:rsidR="006C57A6" w:rsidRPr="00B74FF9">
        <w:rPr>
          <w:sz w:val="28"/>
          <w:szCs w:val="28"/>
        </w:rPr>
        <w:t>,1</w:t>
      </w:r>
      <w:r w:rsidR="00C57FAA" w:rsidRPr="00B74FF9">
        <w:rPr>
          <w:sz w:val="28"/>
          <w:szCs w:val="28"/>
        </w:rPr>
        <w:t>%)</w:t>
      </w:r>
      <w:r w:rsidRPr="00B74FF9">
        <w:rPr>
          <w:sz w:val="28"/>
          <w:szCs w:val="28"/>
        </w:rPr>
        <w:t>.</w:t>
      </w:r>
    </w:p>
    <w:p w:rsidR="00EC4D8A" w:rsidRPr="001E3E40" w:rsidRDefault="00EC4D8A" w:rsidP="005F625B">
      <w:pPr>
        <w:pStyle w:val="ConsPlusTitle"/>
        <w:widowControl/>
        <w:spacing w:before="240" w:after="240" w:line="276" w:lineRule="auto"/>
        <w:jc w:val="center"/>
        <w:rPr>
          <w:rFonts w:ascii="Times New Roman" w:hAnsi="Times New Roman" w:cs="Times New Roman"/>
          <w:b w:val="0"/>
          <w:i/>
          <w:sz w:val="28"/>
          <w:szCs w:val="28"/>
        </w:rPr>
      </w:pPr>
      <w:r w:rsidRPr="001E3E40">
        <w:rPr>
          <w:rFonts w:ascii="Times New Roman" w:hAnsi="Times New Roman" w:cs="Times New Roman"/>
          <w:b w:val="0"/>
          <w:i/>
          <w:sz w:val="28"/>
          <w:szCs w:val="28"/>
        </w:rPr>
        <w:t>Доходы от поступлений налога на имущество организаций</w:t>
      </w:r>
    </w:p>
    <w:p w:rsidR="00EC4D8A" w:rsidRPr="001E3E40" w:rsidRDefault="00EC4D8A" w:rsidP="005F625B">
      <w:pPr>
        <w:spacing w:line="276" w:lineRule="auto"/>
        <w:ind w:firstLine="709"/>
        <w:contextualSpacing/>
        <w:jc w:val="both"/>
        <w:rPr>
          <w:sz w:val="28"/>
          <w:szCs w:val="28"/>
        </w:rPr>
      </w:pPr>
      <w:r w:rsidRPr="001E3E40">
        <w:rPr>
          <w:sz w:val="28"/>
          <w:szCs w:val="28"/>
        </w:rPr>
        <w:t>Прогноз поступлений налога на 202</w:t>
      </w:r>
      <w:r w:rsidR="000D4136" w:rsidRPr="001E3E40">
        <w:rPr>
          <w:sz w:val="28"/>
          <w:szCs w:val="28"/>
        </w:rPr>
        <w:t>5</w:t>
      </w:r>
      <w:r w:rsidRPr="001E3E40">
        <w:rPr>
          <w:sz w:val="28"/>
          <w:szCs w:val="28"/>
        </w:rPr>
        <w:t xml:space="preserve"> год базировался на показателях налоговой базы отчетного налогового пе</w:t>
      </w:r>
      <w:r w:rsidR="00E7136B" w:rsidRPr="001E3E40">
        <w:rPr>
          <w:sz w:val="28"/>
          <w:szCs w:val="28"/>
        </w:rPr>
        <w:t>риода – 202</w:t>
      </w:r>
      <w:r w:rsidR="000D4136" w:rsidRPr="001E3E40">
        <w:rPr>
          <w:sz w:val="28"/>
          <w:szCs w:val="28"/>
        </w:rPr>
        <w:t>3</w:t>
      </w:r>
      <w:r w:rsidRPr="001E3E40">
        <w:rPr>
          <w:sz w:val="28"/>
          <w:szCs w:val="28"/>
        </w:rPr>
        <w:t xml:space="preserve"> года по объектам недвижимого имущества и по объектам торгово-офисной недвижимости, облагаемых по кадастровой стоимости. </w:t>
      </w:r>
    </w:p>
    <w:p w:rsidR="00EC4D8A" w:rsidRPr="001E3E40" w:rsidRDefault="00EC4D8A" w:rsidP="005F625B">
      <w:pPr>
        <w:spacing w:line="276" w:lineRule="auto"/>
        <w:ind w:firstLine="709"/>
        <w:contextualSpacing/>
        <w:jc w:val="both"/>
        <w:rPr>
          <w:sz w:val="28"/>
          <w:szCs w:val="28"/>
        </w:rPr>
      </w:pPr>
      <w:r w:rsidRPr="001E3E40">
        <w:rPr>
          <w:sz w:val="28"/>
          <w:szCs w:val="28"/>
        </w:rPr>
        <w:t>В параметрах прогнозируемых поступлений учтено:</w:t>
      </w:r>
    </w:p>
    <w:p w:rsidR="00EC4D8A" w:rsidRPr="00EF42EA" w:rsidRDefault="00EC4D8A" w:rsidP="005F625B">
      <w:pPr>
        <w:spacing w:line="276" w:lineRule="auto"/>
        <w:ind w:firstLine="709"/>
        <w:contextualSpacing/>
        <w:jc w:val="both"/>
        <w:rPr>
          <w:sz w:val="28"/>
          <w:szCs w:val="28"/>
          <w:highlight w:val="yellow"/>
        </w:rPr>
      </w:pPr>
      <w:r w:rsidRPr="001E3E40">
        <w:rPr>
          <w:sz w:val="28"/>
          <w:szCs w:val="28"/>
        </w:rPr>
        <w:t xml:space="preserve">прогнозируемый темп роста остаточной балансовой стоимости основных фондов коммерческих и некоммерческих организаций </w:t>
      </w:r>
      <w:r w:rsidR="00A90797" w:rsidRPr="001E3E40">
        <w:rPr>
          <w:sz w:val="28"/>
          <w:szCs w:val="28"/>
        </w:rPr>
        <w:br/>
      </w:r>
      <w:r w:rsidRPr="001E3E40">
        <w:rPr>
          <w:sz w:val="28"/>
          <w:szCs w:val="28"/>
        </w:rPr>
        <w:t xml:space="preserve">по </w:t>
      </w:r>
      <w:r w:rsidR="003D57B7">
        <w:rPr>
          <w:sz w:val="28"/>
          <w:szCs w:val="28"/>
        </w:rPr>
        <w:t>Нагорскому району</w:t>
      </w:r>
      <w:r w:rsidRPr="001E3E40">
        <w:rPr>
          <w:sz w:val="28"/>
          <w:szCs w:val="28"/>
        </w:rPr>
        <w:t xml:space="preserve"> на 202</w:t>
      </w:r>
      <w:r w:rsidR="000D4136" w:rsidRPr="001E3E40">
        <w:rPr>
          <w:sz w:val="28"/>
          <w:szCs w:val="28"/>
        </w:rPr>
        <w:t>5</w:t>
      </w:r>
      <w:r w:rsidRPr="001E3E40">
        <w:rPr>
          <w:sz w:val="28"/>
          <w:szCs w:val="28"/>
        </w:rPr>
        <w:t xml:space="preserve"> год к оценке 202</w:t>
      </w:r>
      <w:r w:rsidR="000D4136" w:rsidRPr="001E3E40">
        <w:rPr>
          <w:sz w:val="28"/>
          <w:szCs w:val="28"/>
        </w:rPr>
        <w:t>4</w:t>
      </w:r>
      <w:r w:rsidRPr="001E3E40">
        <w:rPr>
          <w:sz w:val="28"/>
          <w:szCs w:val="28"/>
        </w:rPr>
        <w:t xml:space="preserve"> года</w:t>
      </w:r>
      <w:r w:rsidR="00F94B5A">
        <w:rPr>
          <w:sz w:val="28"/>
          <w:szCs w:val="28"/>
        </w:rPr>
        <w:t xml:space="preserve"> </w:t>
      </w:r>
      <w:r w:rsidR="00E92F7F" w:rsidRPr="001F1067">
        <w:rPr>
          <w:sz w:val="28"/>
          <w:szCs w:val="28"/>
        </w:rPr>
        <w:t xml:space="preserve">на </w:t>
      </w:r>
      <w:r w:rsidR="001F1067" w:rsidRPr="001F1067">
        <w:rPr>
          <w:sz w:val="28"/>
          <w:szCs w:val="28"/>
        </w:rPr>
        <w:t>1,9</w:t>
      </w:r>
      <w:r w:rsidR="00E92F7F" w:rsidRPr="001F1067">
        <w:rPr>
          <w:sz w:val="28"/>
          <w:szCs w:val="28"/>
        </w:rPr>
        <w:t>%</w:t>
      </w:r>
      <w:r w:rsidRPr="001F1067">
        <w:rPr>
          <w:sz w:val="28"/>
          <w:szCs w:val="28"/>
        </w:rPr>
        <w:t>;</w:t>
      </w:r>
    </w:p>
    <w:p w:rsidR="00EC4D8A" w:rsidRPr="001E3E40" w:rsidRDefault="00EC4D8A" w:rsidP="005F625B">
      <w:pPr>
        <w:spacing w:line="276" w:lineRule="auto"/>
        <w:ind w:firstLine="709"/>
        <w:contextualSpacing/>
        <w:jc w:val="both"/>
        <w:rPr>
          <w:sz w:val="28"/>
          <w:szCs w:val="28"/>
        </w:rPr>
      </w:pPr>
      <w:r w:rsidRPr="001E3E40">
        <w:rPr>
          <w:sz w:val="28"/>
          <w:szCs w:val="28"/>
        </w:rPr>
        <w:t>динамика налоговой базы по налогу на имущество организаций, в том числе налоговой базы в виде среднегодовой стоимости и налоговой базы в виде кадастровой стоимости, сложившейся за предыдущие налоговые периоды;</w:t>
      </w:r>
    </w:p>
    <w:p w:rsidR="00EC4D8A" w:rsidRPr="001E3E40" w:rsidRDefault="00F460E2" w:rsidP="005F625B">
      <w:pPr>
        <w:pStyle w:val="ConsPlusNormal"/>
        <w:spacing w:line="276" w:lineRule="auto"/>
        <w:jc w:val="both"/>
        <w:rPr>
          <w:rFonts w:ascii="Times New Roman" w:hAnsi="Times New Roman" w:cs="Times New Roman"/>
          <w:sz w:val="28"/>
          <w:szCs w:val="28"/>
        </w:rPr>
      </w:pPr>
      <w:r w:rsidRPr="001E3E40">
        <w:rPr>
          <w:rFonts w:ascii="Times New Roman" w:hAnsi="Times New Roman" w:cs="Times New Roman"/>
          <w:sz w:val="28"/>
          <w:szCs w:val="28"/>
        </w:rPr>
        <w:t>размеры налоговых</w:t>
      </w:r>
      <w:r w:rsidR="00087F19" w:rsidRPr="001E3E40">
        <w:rPr>
          <w:rFonts w:ascii="Times New Roman" w:hAnsi="Times New Roman" w:cs="Times New Roman"/>
          <w:sz w:val="28"/>
          <w:szCs w:val="28"/>
        </w:rPr>
        <w:t xml:space="preserve"> став</w:t>
      </w:r>
      <w:r w:rsidRPr="001E3E40">
        <w:rPr>
          <w:rFonts w:ascii="Times New Roman" w:hAnsi="Times New Roman" w:cs="Times New Roman"/>
          <w:sz w:val="28"/>
          <w:szCs w:val="28"/>
        </w:rPr>
        <w:t>ок</w:t>
      </w:r>
      <w:r w:rsidR="00087F19" w:rsidRPr="001E3E40">
        <w:rPr>
          <w:rFonts w:ascii="Times New Roman" w:hAnsi="Times New Roman" w:cs="Times New Roman"/>
          <w:sz w:val="28"/>
          <w:szCs w:val="28"/>
        </w:rPr>
        <w:t xml:space="preserve"> в отношении </w:t>
      </w:r>
      <w:r w:rsidR="00EC4D8A" w:rsidRPr="001E3E40">
        <w:rPr>
          <w:rFonts w:ascii="Times New Roman" w:hAnsi="Times New Roman" w:cs="Times New Roman"/>
          <w:sz w:val="28"/>
          <w:szCs w:val="28"/>
        </w:rPr>
        <w:t>торгово-офисных объектов недвижимости, облагаемых по кадастровой стоимости</w:t>
      </w:r>
      <w:r w:rsidRPr="001E3E40">
        <w:rPr>
          <w:rFonts w:ascii="Times New Roman" w:hAnsi="Times New Roman" w:cs="Times New Roman"/>
          <w:sz w:val="28"/>
          <w:szCs w:val="28"/>
        </w:rPr>
        <w:t xml:space="preserve">, установленных </w:t>
      </w:r>
      <w:r w:rsidR="00A46F8A" w:rsidRPr="001E3E40">
        <w:rPr>
          <w:rFonts w:ascii="Times New Roman" w:hAnsi="Times New Roman" w:cs="Times New Roman"/>
          <w:sz w:val="28"/>
          <w:szCs w:val="28"/>
        </w:rPr>
        <w:t>З</w:t>
      </w:r>
      <w:r w:rsidRPr="001E3E40">
        <w:rPr>
          <w:rFonts w:ascii="Times New Roman" w:hAnsi="Times New Roman" w:cs="Times New Roman"/>
          <w:sz w:val="28"/>
          <w:szCs w:val="28"/>
        </w:rPr>
        <w:t xml:space="preserve">аконом Кировской области от 27.07.2016 № 692-ЗО </w:t>
      </w:r>
      <w:r w:rsidR="00B853B6" w:rsidRPr="001E3E40">
        <w:rPr>
          <w:rFonts w:ascii="Times New Roman" w:hAnsi="Times New Roman" w:cs="Times New Roman"/>
          <w:sz w:val="28"/>
          <w:szCs w:val="28"/>
        </w:rPr>
        <w:t>«</w:t>
      </w:r>
      <w:r w:rsidRPr="001E3E40">
        <w:rPr>
          <w:rFonts w:ascii="Times New Roman" w:hAnsi="Times New Roman" w:cs="Times New Roman"/>
          <w:sz w:val="28"/>
          <w:szCs w:val="28"/>
        </w:rPr>
        <w:t>О налоге на имущество организаций в Кировской области</w:t>
      </w:r>
      <w:r w:rsidR="00B853B6" w:rsidRPr="001E3E40">
        <w:rPr>
          <w:rFonts w:ascii="Times New Roman" w:hAnsi="Times New Roman" w:cs="Times New Roman"/>
          <w:sz w:val="28"/>
          <w:szCs w:val="28"/>
        </w:rPr>
        <w:t>»</w:t>
      </w:r>
      <w:r w:rsidR="000D4136" w:rsidRPr="001E3E40">
        <w:rPr>
          <w:rFonts w:ascii="Times New Roman" w:hAnsi="Times New Roman" w:cs="Times New Roman"/>
          <w:sz w:val="28"/>
          <w:szCs w:val="28"/>
        </w:rPr>
        <w:t xml:space="preserve"> (в 2024 году – 1,5%, в </w:t>
      </w:r>
      <w:r w:rsidR="0074508C" w:rsidRPr="001E3E40">
        <w:rPr>
          <w:rFonts w:ascii="Times New Roman" w:hAnsi="Times New Roman" w:cs="Times New Roman"/>
          <w:sz w:val="28"/>
          <w:szCs w:val="28"/>
        </w:rPr>
        <w:t xml:space="preserve">2025 году – 1,6%, в </w:t>
      </w:r>
      <w:r w:rsidR="000D4136" w:rsidRPr="001E3E40">
        <w:rPr>
          <w:rFonts w:ascii="Times New Roman" w:hAnsi="Times New Roman" w:cs="Times New Roman"/>
          <w:sz w:val="28"/>
          <w:szCs w:val="28"/>
        </w:rPr>
        <w:t>2026 году – 1,</w:t>
      </w:r>
      <w:r w:rsidR="0074508C" w:rsidRPr="001E3E40">
        <w:rPr>
          <w:rFonts w:ascii="Times New Roman" w:hAnsi="Times New Roman" w:cs="Times New Roman"/>
          <w:sz w:val="28"/>
          <w:szCs w:val="28"/>
        </w:rPr>
        <w:t>7</w:t>
      </w:r>
      <w:r w:rsidR="000D4136" w:rsidRPr="001E3E40">
        <w:rPr>
          <w:rFonts w:ascii="Times New Roman" w:hAnsi="Times New Roman" w:cs="Times New Roman"/>
          <w:sz w:val="28"/>
          <w:szCs w:val="28"/>
        </w:rPr>
        <w:t>%, в 2027 году и последующие годы – 2%)</w:t>
      </w:r>
      <w:r w:rsidR="00EC4D8A" w:rsidRPr="001E3E40">
        <w:rPr>
          <w:rFonts w:ascii="Times New Roman" w:hAnsi="Times New Roman" w:cs="Times New Roman"/>
          <w:sz w:val="28"/>
          <w:szCs w:val="28"/>
        </w:rPr>
        <w:t>.</w:t>
      </w:r>
    </w:p>
    <w:p w:rsidR="00EC4D8A" w:rsidRPr="006C57A6" w:rsidRDefault="00EC4D8A" w:rsidP="005F625B">
      <w:pPr>
        <w:spacing w:line="276" w:lineRule="auto"/>
        <w:ind w:firstLine="709"/>
        <w:contextualSpacing/>
        <w:jc w:val="both"/>
        <w:rPr>
          <w:sz w:val="28"/>
          <w:szCs w:val="28"/>
        </w:rPr>
      </w:pPr>
      <w:r w:rsidRPr="006C57A6">
        <w:rPr>
          <w:sz w:val="28"/>
          <w:szCs w:val="28"/>
        </w:rPr>
        <w:t>В параметрах бюджета на 202</w:t>
      </w:r>
      <w:r w:rsidR="000D4136" w:rsidRPr="006C57A6">
        <w:rPr>
          <w:sz w:val="28"/>
          <w:szCs w:val="28"/>
        </w:rPr>
        <w:t>5</w:t>
      </w:r>
      <w:r w:rsidRPr="006C57A6">
        <w:rPr>
          <w:sz w:val="28"/>
          <w:szCs w:val="28"/>
        </w:rPr>
        <w:t xml:space="preserve"> год учтен прогноз поступлений налога </w:t>
      </w:r>
      <w:r w:rsidRPr="006C57A6">
        <w:rPr>
          <w:sz w:val="28"/>
          <w:szCs w:val="28"/>
        </w:rPr>
        <w:br/>
        <w:t xml:space="preserve">на имущество организаций в объеме </w:t>
      </w:r>
      <w:r w:rsidR="001F1067" w:rsidRPr="006C57A6">
        <w:rPr>
          <w:sz w:val="28"/>
          <w:szCs w:val="28"/>
        </w:rPr>
        <w:t>964,0 тыс</w:t>
      </w:r>
      <w:r w:rsidRPr="006C57A6">
        <w:rPr>
          <w:sz w:val="28"/>
          <w:szCs w:val="28"/>
        </w:rPr>
        <w:t xml:space="preserve">. рублей </w:t>
      </w:r>
      <w:r w:rsidR="000D4136" w:rsidRPr="006C57A6">
        <w:rPr>
          <w:sz w:val="28"/>
          <w:szCs w:val="28"/>
        </w:rPr>
        <w:t xml:space="preserve">с ростом к исполнению за 2023 год на </w:t>
      </w:r>
      <w:r w:rsidR="001F1067" w:rsidRPr="006C57A6">
        <w:rPr>
          <w:sz w:val="28"/>
          <w:szCs w:val="28"/>
        </w:rPr>
        <w:t>426,0 тыс</w:t>
      </w:r>
      <w:r w:rsidR="000D4136" w:rsidRPr="006C57A6">
        <w:rPr>
          <w:sz w:val="28"/>
          <w:szCs w:val="28"/>
        </w:rPr>
        <w:t>. рублей (</w:t>
      </w:r>
      <w:r w:rsidR="001F1067" w:rsidRPr="006C57A6">
        <w:rPr>
          <w:sz w:val="28"/>
          <w:szCs w:val="28"/>
        </w:rPr>
        <w:t>179,2</w:t>
      </w:r>
      <w:r w:rsidR="000D4136" w:rsidRPr="006C57A6">
        <w:rPr>
          <w:sz w:val="28"/>
          <w:szCs w:val="28"/>
        </w:rPr>
        <w:t xml:space="preserve">%) и к оценке текущего года – на </w:t>
      </w:r>
      <w:r w:rsidR="00B74FF9">
        <w:rPr>
          <w:sz w:val="28"/>
          <w:szCs w:val="28"/>
        </w:rPr>
        <w:t>4,0</w:t>
      </w:r>
      <w:r w:rsidR="006C57A6" w:rsidRPr="006C57A6">
        <w:rPr>
          <w:sz w:val="28"/>
          <w:szCs w:val="28"/>
        </w:rPr>
        <w:t xml:space="preserve"> тыс</w:t>
      </w:r>
      <w:r w:rsidR="000D4136" w:rsidRPr="006C57A6">
        <w:rPr>
          <w:sz w:val="28"/>
          <w:szCs w:val="28"/>
        </w:rPr>
        <w:t>. рублей (</w:t>
      </w:r>
      <w:r w:rsidR="001F1067" w:rsidRPr="006C57A6">
        <w:rPr>
          <w:sz w:val="28"/>
          <w:szCs w:val="28"/>
        </w:rPr>
        <w:t>10</w:t>
      </w:r>
      <w:r w:rsidR="00B74FF9">
        <w:rPr>
          <w:sz w:val="28"/>
          <w:szCs w:val="28"/>
        </w:rPr>
        <w:t>0</w:t>
      </w:r>
      <w:r w:rsidR="001F1067" w:rsidRPr="006C57A6">
        <w:rPr>
          <w:sz w:val="28"/>
          <w:szCs w:val="28"/>
        </w:rPr>
        <w:t>,4</w:t>
      </w:r>
      <w:r w:rsidR="000D4136" w:rsidRPr="006C57A6">
        <w:rPr>
          <w:sz w:val="28"/>
          <w:szCs w:val="28"/>
        </w:rPr>
        <w:t>%)</w:t>
      </w:r>
      <w:r w:rsidR="00087F19" w:rsidRPr="006C57A6">
        <w:rPr>
          <w:sz w:val="28"/>
          <w:szCs w:val="28"/>
        </w:rPr>
        <w:t>.</w:t>
      </w:r>
    </w:p>
    <w:p w:rsidR="005442AD" w:rsidRPr="006C57A6" w:rsidRDefault="005442AD" w:rsidP="005F625B">
      <w:pPr>
        <w:spacing w:line="276" w:lineRule="auto"/>
        <w:ind w:firstLine="708"/>
        <w:jc w:val="both"/>
        <w:rPr>
          <w:bCs/>
          <w:sz w:val="28"/>
          <w:szCs w:val="28"/>
        </w:rPr>
      </w:pPr>
    </w:p>
    <w:p w:rsidR="008C7935" w:rsidRDefault="008C7935" w:rsidP="008C7935">
      <w:pPr>
        <w:ind w:firstLine="720"/>
        <w:jc w:val="center"/>
        <w:rPr>
          <w:bCs/>
          <w:i/>
          <w:sz w:val="28"/>
          <w:szCs w:val="28"/>
        </w:rPr>
      </w:pPr>
      <w:r w:rsidRPr="00E13FAD">
        <w:rPr>
          <w:bCs/>
          <w:i/>
          <w:sz w:val="28"/>
          <w:szCs w:val="28"/>
        </w:rPr>
        <w:t>Налог, взимаемый в связи с применением патентной системы налогообложения</w:t>
      </w:r>
    </w:p>
    <w:p w:rsidR="008C7935" w:rsidRPr="00E13FAD" w:rsidRDefault="008C7935" w:rsidP="008C7935">
      <w:pPr>
        <w:ind w:firstLine="720"/>
        <w:jc w:val="center"/>
        <w:rPr>
          <w:bCs/>
          <w:i/>
          <w:sz w:val="28"/>
          <w:szCs w:val="28"/>
        </w:rPr>
      </w:pPr>
    </w:p>
    <w:p w:rsidR="008C7935" w:rsidRPr="00E13FAD" w:rsidRDefault="008C7935" w:rsidP="008C7935">
      <w:pPr>
        <w:spacing w:line="276" w:lineRule="auto"/>
        <w:ind w:firstLine="720"/>
        <w:jc w:val="both"/>
        <w:rPr>
          <w:bCs/>
          <w:sz w:val="28"/>
          <w:szCs w:val="28"/>
        </w:rPr>
      </w:pPr>
      <w:r w:rsidRPr="00E13FAD">
        <w:rPr>
          <w:bCs/>
          <w:sz w:val="28"/>
          <w:szCs w:val="28"/>
        </w:rPr>
        <w:t xml:space="preserve">Сумма налога, взимаемого в связи с применением патентной системы налогообложения, </w:t>
      </w:r>
      <w:r w:rsidRPr="00327BA6">
        <w:rPr>
          <w:bCs/>
          <w:sz w:val="28"/>
          <w:szCs w:val="28"/>
        </w:rPr>
        <w:t>спрогнозирована исходя из размера потенциального возможного к получению индивидуальным предпринимателем годового дохода по видам предпринимательской деятельности</w:t>
      </w:r>
      <w:r w:rsidRPr="00E13FAD">
        <w:rPr>
          <w:bCs/>
          <w:sz w:val="28"/>
          <w:szCs w:val="28"/>
        </w:rPr>
        <w:t xml:space="preserve">, в отношении которых применяется патентная система налогообложения </w:t>
      </w:r>
      <w:r w:rsidRPr="00327BA6">
        <w:rPr>
          <w:bCs/>
          <w:sz w:val="28"/>
          <w:szCs w:val="28"/>
        </w:rPr>
        <w:t>и количества индивидуальных предпринимателей, в</w:t>
      </w:r>
      <w:r w:rsidRPr="00E13FAD">
        <w:rPr>
          <w:bCs/>
          <w:sz w:val="28"/>
          <w:szCs w:val="28"/>
        </w:rPr>
        <w:t xml:space="preserve"> отношении которых предполагается применение патентной системы налогообложения, </w:t>
      </w:r>
      <w:r w:rsidRPr="00327BA6">
        <w:rPr>
          <w:bCs/>
          <w:sz w:val="28"/>
          <w:szCs w:val="28"/>
        </w:rPr>
        <w:t>с применением коэффициента – дефлятора 1.</w:t>
      </w:r>
    </w:p>
    <w:p w:rsidR="008C7935" w:rsidRPr="006C57A6" w:rsidRDefault="008C7935" w:rsidP="008C7935">
      <w:pPr>
        <w:spacing w:line="276" w:lineRule="auto"/>
        <w:ind w:firstLine="709"/>
        <w:contextualSpacing/>
        <w:jc w:val="both"/>
        <w:rPr>
          <w:sz w:val="28"/>
          <w:szCs w:val="28"/>
        </w:rPr>
      </w:pPr>
      <w:r w:rsidRPr="006C57A6">
        <w:rPr>
          <w:sz w:val="28"/>
          <w:szCs w:val="28"/>
        </w:rPr>
        <w:lastRenderedPageBreak/>
        <w:t xml:space="preserve">В параметрах бюджета на 2025 год учтен прогноз поступлений налога </w:t>
      </w:r>
      <w:r w:rsidRPr="006C57A6">
        <w:rPr>
          <w:sz w:val="28"/>
          <w:szCs w:val="28"/>
        </w:rPr>
        <w:br/>
      </w:r>
      <w:r>
        <w:rPr>
          <w:sz w:val="28"/>
          <w:szCs w:val="28"/>
        </w:rPr>
        <w:t>взимаемого в связи с</w:t>
      </w:r>
      <w:r w:rsidR="00B86128">
        <w:rPr>
          <w:sz w:val="28"/>
          <w:szCs w:val="28"/>
        </w:rPr>
        <w:t xml:space="preserve"> применением патентной сис</w:t>
      </w:r>
      <w:r>
        <w:rPr>
          <w:sz w:val="28"/>
          <w:szCs w:val="28"/>
        </w:rPr>
        <w:t>темы налогообложения</w:t>
      </w:r>
      <w:r w:rsidRPr="006C57A6">
        <w:rPr>
          <w:sz w:val="28"/>
          <w:szCs w:val="28"/>
        </w:rPr>
        <w:t xml:space="preserve"> в объеме </w:t>
      </w:r>
      <w:r>
        <w:rPr>
          <w:sz w:val="28"/>
          <w:szCs w:val="28"/>
        </w:rPr>
        <w:t>1 095,0</w:t>
      </w:r>
      <w:r w:rsidRPr="006C57A6">
        <w:rPr>
          <w:sz w:val="28"/>
          <w:szCs w:val="28"/>
        </w:rPr>
        <w:t xml:space="preserve"> тыс. рублей с ростом к исполнению за 2023 год на </w:t>
      </w:r>
      <w:r>
        <w:rPr>
          <w:sz w:val="28"/>
          <w:szCs w:val="28"/>
        </w:rPr>
        <w:t>789,1</w:t>
      </w:r>
      <w:r w:rsidRPr="006C57A6">
        <w:rPr>
          <w:sz w:val="28"/>
          <w:szCs w:val="28"/>
        </w:rPr>
        <w:t xml:space="preserve"> тыс. рублей (</w:t>
      </w:r>
      <w:r>
        <w:rPr>
          <w:sz w:val="28"/>
          <w:szCs w:val="28"/>
        </w:rPr>
        <w:t>378</w:t>
      </w:r>
      <w:r w:rsidRPr="006C57A6">
        <w:rPr>
          <w:sz w:val="28"/>
          <w:szCs w:val="28"/>
        </w:rPr>
        <w:t xml:space="preserve">%) и к оценке текущего года </w:t>
      </w:r>
      <w:r w:rsidRPr="00B74FF9">
        <w:rPr>
          <w:sz w:val="28"/>
          <w:szCs w:val="28"/>
        </w:rPr>
        <w:t xml:space="preserve">– на </w:t>
      </w:r>
      <w:r w:rsidR="00B74FF9" w:rsidRPr="00B74FF9">
        <w:rPr>
          <w:sz w:val="28"/>
          <w:szCs w:val="28"/>
        </w:rPr>
        <w:t>420</w:t>
      </w:r>
      <w:r w:rsidRPr="00B74FF9">
        <w:rPr>
          <w:sz w:val="28"/>
          <w:szCs w:val="28"/>
        </w:rPr>
        <w:t>,0 тыс. рублей (</w:t>
      </w:r>
      <w:r w:rsidR="00B74FF9" w:rsidRPr="00B74FF9">
        <w:rPr>
          <w:sz w:val="28"/>
          <w:szCs w:val="28"/>
        </w:rPr>
        <w:t>162,2</w:t>
      </w:r>
      <w:r w:rsidRPr="00B74FF9">
        <w:rPr>
          <w:sz w:val="28"/>
          <w:szCs w:val="28"/>
        </w:rPr>
        <w:t>%).</w:t>
      </w:r>
    </w:p>
    <w:p w:rsidR="00EF42EA" w:rsidRDefault="00EF42EA" w:rsidP="008C725B">
      <w:pPr>
        <w:spacing w:line="276" w:lineRule="auto"/>
        <w:jc w:val="both"/>
        <w:rPr>
          <w:bCs/>
          <w:sz w:val="28"/>
          <w:szCs w:val="28"/>
          <w:highlight w:val="yellow"/>
        </w:rPr>
      </w:pPr>
    </w:p>
    <w:p w:rsidR="00B86128" w:rsidRDefault="00B86128" w:rsidP="00B86128">
      <w:pPr>
        <w:jc w:val="center"/>
        <w:rPr>
          <w:bCs/>
          <w:i/>
          <w:sz w:val="28"/>
          <w:szCs w:val="28"/>
        </w:rPr>
      </w:pPr>
      <w:r w:rsidRPr="00E13FAD">
        <w:rPr>
          <w:bCs/>
          <w:i/>
          <w:sz w:val="28"/>
          <w:szCs w:val="28"/>
        </w:rPr>
        <w:t>Государственная пошлина</w:t>
      </w:r>
    </w:p>
    <w:p w:rsidR="00B86128" w:rsidRPr="00E13FAD" w:rsidRDefault="00B86128" w:rsidP="00B86128">
      <w:pPr>
        <w:jc w:val="center"/>
        <w:rPr>
          <w:bCs/>
          <w:i/>
          <w:sz w:val="28"/>
          <w:szCs w:val="28"/>
        </w:rPr>
      </w:pPr>
    </w:p>
    <w:p w:rsidR="00B86128" w:rsidRPr="00E13FAD" w:rsidRDefault="00B86128" w:rsidP="00B86128">
      <w:pPr>
        <w:pStyle w:val="22"/>
        <w:spacing w:after="0" w:line="240" w:lineRule="auto"/>
        <w:ind w:left="0" w:firstLine="720"/>
        <w:jc w:val="both"/>
        <w:rPr>
          <w:sz w:val="28"/>
          <w:szCs w:val="28"/>
        </w:rPr>
      </w:pPr>
      <w:r w:rsidRPr="00E13FAD">
        <w:rPr>
          <w:sz w:val="28"/>
          <w:szCs w:val="28"/>
        </w:rPr>
        <w:t xml:space="preserve">Прогноз поступления государственной </w:t>
      </w:r>
      <w:r w:rsidRPr="00327BA6">
        <w:rPr>
          <w:sz w:val="28"/>
          <w:szCs w:val="28"/>
        </w:rPr>
        <w:t>пошлины рассчитан исходя из ожидаемого поступления каждого вида государственной пошлины</w:t>
      </w:r>
      <w:r w:rsidRPr="00E13FAD">
        <w:rPr>
          <w:sz w:val="28"/>
          <w:szCs w:val="28"/>
        </w:rPr>
        <w:t xml:space="preserve"> на очередной финансовый год.</w:t>
      </w:r>
    </w:p>
    <w:p w:rsidR="00B86128" w:rsidRPr="006C57A6" w:rsidRDefault="00B86128" w:rsidP="00B86128">
      <w:pPr>
        <w:autoSpaceDE w:val="0"/>
        <w:autoSpaceDN w:val="0"/>
        <w:adjustRightInd w:val="0"/>
        <w:spacing w:line="276" w:lineRule="auto"/>
        <w:ind w:firstLine="709"/>
        <w:contextualSpacing/>
        <w:jc w:val="both"/>
        <w:rPr>
          <w:sz w:val="28"/>
          <w:szCs w:val="28"/>
        </w:rPr>
      </w:pPr>
      <w:r w:rsidRPr="006C57A6">
        <w:rPr>
          <w:sz w:val="28"/>
          <w:szCs w:val="28"/>
        </w:rPr>
        <w:t xml:space="preserve">В результате в параметрах бюджета на 2025 год учтен прогноз поступлений </w:t>
      </w:r>
      <w:r>
        <w:rPr>
          <w:sz w:val="28"/>
          <w:szCs w:val="28"/>
        </w:rPr>
        <w:t>госпошлины</w:t>
      </w:r>
      <w:r w:rsidRPr="006C57A6">
        <w:rPr>
          <w:sz w:val="28"/>
          <w:szCs w:val="28"/>
        </w:rPr>
        <w:t xml:space="preserve">  в объеме  </w:t>
      </w:r>
      <w:r>
        <w:rPr>
          <w:sz w:val="28"/>
          <w:szCs w:val="28"/>
        </w:rPr>
        <w:t>760,0</w:t>
      </w:r>
      <w:r w:rsidRPr="006C57A6">
        <w:rPr>
          <w:sz w:val="28"/>
          <w:szCs w:val="28"/>
        </w:rPr>
        <w:t xml:space="preserve"> тыс. рублей с ростом к исполнению за 2023 год на </w:t>
      </w:r>
      <w:r w:rsidR="00647D1D">
        <w:rPr>
          <w:sz w:val="28"/>
          <w:szCs w:val="28"/>
        </w:rPr>
        <w:t>113,1</w:t>
      </w:r>
      <w:r w:rsidRPr="006C57A6">
        <w:rPr>
          <w:sz w:val="28"/>
          <w:szCs w:val="28"/>
        </w:rPr>
        <w:t xml:space="preserve"> тыс. рублей (1</w:t>
      </w:r>
      <w:r w:rsidR="00647D1D">
        <w:rPr>
          <w:sz w:val="28"/>
          <w:szCs w:val="28"/>
        </w:rPr>
        <w:t>17,5</w:t>
      </w:r>
      <w:r w:rsidRPr="006C57A6">
        <w:rPr>
          <w:sz w:val="28"/>
          <w:szCs w:val="28"/>
        </w:rPr>
        <w:t xml:space="preserve">%) и </w:t>
      </w:r>
      <w:r w:rsidRPr="00B74FF9">
        <w:rPr>
          <w:sz w:val="28"/>
          <w:szCs w:val="28"/>
        </w:rPr>
        <w:t xml:space="preserve">со снижением к оценке текущего года – на </w:t>
      </w:r>
      <w:r w:rsidR="00B74FF9" w:rsidRPr="00B74FF9">
        <w:rPr>
          <w:sz w:val="28"/>
          <w:szCs w:val="28"/>
        </w:rPr>
        <w:t>1</w:t>
      </w:r>
      <w:r w:rsidR="00DD5313">
        <w:rPr>
          <w:sz w:val="28"/>
          <w:szCs w:val="28"/>
        </w:rPr>
        <w:t>5</w:t>
      </w:r>
      <w:r w:rsidR="00647D1D" w:rsidRPr="00B74FF9">
        <w:rPr>
          <w:sz w:val="28"/>
          <w:szCs w:val="28"/>
        </w:rPr>
        <w:t xml:space="preserve">5,0 </w:t>
      </w:r>
      <w:r w:rsidRPr="00B74FF9">
        <w:rPr>
          <w:sz w:val="28"/>
          <w:szCs w:val="28"/>
        </w:rPr>
        <w:t>тыс. рублей (</w:t>
      </w:r>
      <w:r w:rsidR="00B74FF9" w:rsidRPr="00B74FF9">
        <w:rPr>
          <w:sz w:val="28"/>
          <w:szCs w:val="28"/>
        </w:rPr>
        <w:t>83,1</w:t>
      </w:r>
      <w:r w:rsidRPr="00B74FF9">
        <w:rPr>
          <w:sz w:val="28"/>
          <w:szCs w:val="28"/>
        </w:rPr>
        <w:t>%).</w:t>
      </w:r>
    </w:p>
    <w:p w:rsidR="00EF42EA" w:rsidRDefault="00EF42EA" w:rsidP="005F625B">
      <w:pPr>
        <w:spacing w:line="276" w:lineRule="auto"/>
        <w:ind w:firstLine="708"/>
        <w:jc w:val="both"/>
        <w:rPr>
          <w:bCs/>
          <w:sz w:val="28"/>
          <w:szCs w:val="28"/>
          <w:highlight w:val="yellow"/>
        </w:rPr>
      </w:pPr>
    </w:p>
    <w:p w:rsidR="00EF42EA" w:rsidRDefault="00EF42EA" w:rsidP="005F625B">
      <w:pPr>
        <w:spacing w:line="276" w:lineRule="auto"/>
        <w:ind w:firstLine="708"/>
        <w:jc w:val="both"/>
        <w:rPr>
          <w:bCs/>
          <w:sz w:val="28"/>
          <w:szCs w:val="28"/>
          <w:highlight w:val="yellow"/>
        </w:rPr>
      </w:pPr>
    </w:p>
    <w:p w:rsidR="00EF42EA" w:rsidRPr="00EF42EA" w:rsidRDefault="00EF42EA" w:rsidP="005F625B">
      <w:pPr>
        <w:spacing w:line="276" w:lineRule="auto"/>
        <w:ind w:firstLine="708"/>
        <w:jc w:val="both"/>
        <w:rPr>
          <w:bCs/>
          <w:sz w:val="28"/>
          <w:szCs w:val="28"/>
          <w:highlight w:val="yellow"/>
        </w:rPr>
      </w:pPr>
    </w:p>
    <w:p w:rsidR="00EC4D8A" w:rsidRPr="00606A99" w:rsidRDefault="00EC4D8A" w:rsidP="005F625B">
      <w:pPr>
        <w:spacing w:line="276" w:lineRule="auto"/>
        <w:ind w:firstLine="708"/>
        <w:jc w:val="both"/>
        <w:rPr>
          <w:sz w:val="28"/>
          <w:szCs w:val="28"/>
        </w:rPr>
      </w:pPr>
      <w:r w:rsidRPr="00606A99">
        <w:rPr>
          <w:bCs/>
          <w:sz w:val="28"/>
          <w:szCs w:val="28"/>
        </w:rPr>
        <w:t xml:space="preserve">Прогноз поступления </w:t>
      </w:r>
      <w:r w:rsidRPr="00606A99">
        <w:rPr>
          <w:b/>
          <w:bCs/>
          <w:sz w:val="28"/>
          <w:szCs w:val="28"/>
        </w:rPr>
        <w:t>неналоговых</w:t>
      </w:r>
      <w:r w:rsidRPr="00606A99">
        <w:rPr>
          <w:bCs/>
          <w:sz w:val="28"/>
          <w:szCs w:val="28"/>
        </w:rPr>
        <w:t xml:space="preserve"> доходов</w:t>
      </w:r>
      <w:r w:rsidR="00134717" w:rsidRPr="00606A99">
        <w:rPr>
          <w:sz w:val="28"/>
          <w:szCs w:val="28"/>
        </w:rPr>
        <w:t xml:space="preserve"> на 202</w:t>
      </w:r>
      <w:r w:rsidR="00D92A05" w:rsidRPr="00606A99">
        <w:rPr>
          <w:sz w:val="28"/>
          <w:szCs w:val="28"/>
        </w:rPr>
        <w:t>5</w:t>
      </w:r>
      <w:r w:rsidRPr="00606A99">
        <w:rPr>
          <w:sz w:val="28"/>
          <w:szCs w:val="28"/>
        </w:rPr>
        <w:t xml:space="preserve"> год в целом составляет </w:t>
      </w:r>
      <w:r w:rsidR="00606A99" w:rsidRPr="00606A99">
        <w:rPr>
          <w:sz w:val="28"/>
          <w:szCs w:val="28"/>
        </w:rPr>
        <w:t>9 226,9 тыс</w:t>
      </w:r>
      <w:r w:rsidRPr="00606A99">
        <w:rPr>
          <w:sz w:val="28"/>
          <w:szCs w:val="28"/>
        </w:rPr>
        <w:t xml:space="preserve">. рублей </w:t>
      </w:r>
      <w:r w:rsidR="000A3CED" w:rsidRPr="00606A99">
        <w:rPr>
          <w:sz w:val="28"/>
          <w:szCs w:val="28"/>
        </w:rPr>
        <w:t>с</w:t>
      </w:r>
      <w:r w:rsidR="00606A99" w:rsidRPr="00606A99">
        <w:rPr>
          <w:sz w:val="28"/>
          <w:szCs w:val="28"/>
        </w:rPr>
        <w:t>о снижением</w:t>
      </w:r>
      <w:r w:rsidR="000A3CED" w:rsidRPr="00606A99">
        <w:rPr>
          <w:sz w:val="28"/>
          <w:szCs w:val="28"/>
        </w:rPr>
        <w:t xml:space="preserve"> к </w:t>
      </w:r>
      <w:r w:rsidR="008D78F5" w:rsidRPr="00606A99">
        <w:rPr>
          <w:sz w:val="28"/>
          <w:szCs w:val="28"/>
        </w:rPr>
        <w:t>исполнению за 2023 год</w:t>
      </w:r>
      <w:r w:rsidR="00CD73F6" w:rsidRPr="00606A99">
        <w:rPr>
          <w:sz w:val="28"/>
          <w:szCs w:val="28"/>
        </w:rPr>
        <w:t xml:space="preserve"> на </w:t>
      </w:r>
      <w:r w:rsidR="00606A99" w:rsidRPr="00606A99">
        <w:rPr>
          <w:sz w:val="28"/>
          <w:szCs w:val="28"/>
        </w:rPr>
        <w:t>2 976,3 тыс</w:t>
      </w:r>
      <w:r w:rsidR="00CD73F6" w:rsidRPr="00606A99">
        <w:rPr>
          <w:sz w:val="28"/>
          <w:szCs w:val="28"/>
        </w:rPr>
        <w:t>. рублей (</w:t>
      </w:r>
      <w:r w:rsidR="00606A99" w:rsidRPr="00606A99">
        <w:rPr>
          <w:sz w:val="28"/>
          <w:szCs w:val="28"/>
        </w:rPr>
        <w:t>75,6</w:t>
      </w:r>
      <w:r w:rsidR="00CD73F6" w:rsidRPr="00606A99">
        <w:rPr>
          <w:sz w:val="28"/>
          <w:szCs w:val="28"/>
        </w:rPr>
        <w:t>%)</w:t>
      </w:r>
      <w:r w:rsidRPr="00606A99">
        <w:rPr>
          <w:sz w:val="28"/>
          <w:szCs w:val="28"/>
        </w:rPr>
        <w:t xml:space="preserve">. </w:t>
      </w:r>
    </w:p>
    <w:p w:rsidR="008D78F5" w:rsidRPr="00EF42EA" w:rsidRDefault="008D78F5" w:rsidP="005F625B">
      <w:pPr>
        <w:spacing w:line="276" w:lineRule="auto"/>
        <w:ind w:firstLine="708"/>
        <w:jc w:val="both"/>
        <w:rPr>
          <w:sz w:val="28"/>
          <w:szCs w:val="28"/>
          <w:highlight w:val="yellow"/>
        </w:rPr>
      </w:pPr>
    </w:p>
    <w:p w:rsidR="008263AF" w:rsidRPr="00647D1D" w:rsidRDefault="00EC4D8A" w:rsidP="005F625B">
      <w:pPr>
        <w:pStyle w:val="a4"/>
        <w:spacing w:after="0" w:line="276" w:lineRule="auto"/>
        <w:ind w:left="0" w:firstLine="709"/>
        <w:contextualSpacing/>
        <w:jc w:val="both"/>
        <w:rPr>
          <w:sz w:val="28"/>
          <w:szCs w:val="28"/>
        </w:rPr>
      </w:pPr>
      <w:r w:rsidRPr="00647D1D">
        <w:rPr>
          <w:sz w:val="28"/>
          <w:szCs w:val="28"/>
        </w:rPr>
        <w:t>Прогнозируемые объемы поступлений основ</w:t>
      </w:r>
      <w:r w:rsidR="00134717" w:rsidRPr="00647D1D">
        <w:rPr>
          <w:sz w:val="28"/>
          <w:szCs w:val="28"/>
        </w:rPr>
        <w:t xml:space="preserve">ных неналоговых доходов </w:t>
      </w:r>
      <w:r w:rsidR="00134717" w:rsidRPr="00647D1D">
        <w:rPr>
          <w:sz w:val="28"/>
          <w:szCs w:val="28"/>
        </w:rPr>
        <w:br/>
        <w:t>на 202</w:t>
      </w:r>
      <w:r w:rsidR="008D78F5" w:rsidRPr="00647D1D">
        <w:rPr>
          <w:sz w:val="28"/>
          <w:szCs w:val="28"/>
        </w:rPr>
        <w:t>5</w:t>
      </w:r>
      <w:r w:rsidRPr="00647D1D">
        <w:rPr>
          <w:sz w:val="28"/>
          <w:szCs w:val="28"/>
        </w:rPr>
        <w:t xml:space="preserve"> год представлены в нижеследующей таблице.</w:t>
      </w:r>
    </w:p>
    <w:p w:rsidR="00EC4D8A" w:rsidRPr="00647D1D" w:rsidRDefault="00647D1D" w:rsidP="005F625B">
      <w:pPr>
        <w:spacing w:line="276" w:lineRule="auto"/>
        <w:ind w:right="-2" w:firstLine="902"/>
        <w:contextualSpacing/>
        <w:jc w:val="right"/>
        <w:rPr>
          <w:sz w:val="24"/>
          <w:szCs w:val="24"/>
        </w:rPr>
      </w:pPr>
      <w:r w:rsidRPr="00647D1D">
        <w:rPr>
          <w:sz w:val="24"/>
          <w:szCs w:val="24"/>
        </w:rPr>
        <w:t>тыс</w:t>
      </w:r>
      <w:r w:rsidR="00EC4D8A" w:rsidRPr="00647D1D">
        <w:rPr>
          <w:sz w:val="24"/>
          <w:szCs w:val="24"/>
        </w:rPr>
        <w:t>. рублей</w:t>
      </w:r>
    </w:p>
    <w:tbl>
      <w:tblPr>
        <w:tblW w:w="9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1"/>
        <w:gridCol w:w="1134"/>
        <w:gridCol w:w="1134"/>
        <w:gridCol w:w="1134"/>
        <w:gridCol w:w="993"/>
        <w:gridCol w:w="850"/>
        <w:gridCol w:w="993"/>
        <w:gridCol w:w="851"/>
      </w:tblGrid>
      <w:tr w:rsidR="00A94694" w:rsidRPr="00647D1D" w:rsidTr="00D92A05">
        <w:trPr>
          <w:cantSplit/>
          <w:trHeight w:val="724"/>
          <w:tblHeader/>
        </w:trPr>
        <w:tc>
          <w:tcPr>
            <w:tcW w:w="2581" w:type="dxa"/>
            <w:vMerge w:val="restart"/>
          </w:tcPr>
          <w:p w:rsidR="00A94694" w:rsidRPr="00647D1D" w:rsidRDefault="00A94694" w:rsidP="00A94694">
            <w:pPr>
              <w:spacing w:line="276" w:lineRule="auto"/>
              <w:contextualSpacing/>
              <w:jc w:val="center"/>
            </w:pPr>
            <w:r w:rsidRPr="00647D1D">
              <w:t>Показатели</w:t>
            </w:r>
          </w:p>
        </w:tc>
        <w:tc>
          <w:tcPr>
            <w:tcW w:w="1134" w:type="dxa"/>
            <w:vMerge w:val="restart"/>
          </w:tcPr>
          <w:p w:rsidR="00A94694" w:rsidRPr="00647D1D" w:rsidRDefault="00A94694" w:rsidP="00A94694">
            <w:pPr>
              <w:pStyle w:val="ConsPlusTitle"/>
              <w:widowControl/>
              <w:spacing w:line="276" w:lineRule="auto"/>
              <w:ind w:left="-108" w:right="-108"/>
              <w:contextualSpacing/>
              <w:jc w:val="center"/>
              <w:rPr>
                <w:rFonts w:ascii="Times New Roman" w:hAnsi="Times New Roman" w:cs="Times New Roman"/>
                <w:b w:val="0"/>
              </w:rPr>
            </w:pPr>
            <w:r w:rsidRPr="00647D1D">
              <w:rPr>
                <w:rFonts w:ascii="Times New Roman" w:hAnsi="Times New Roman" w:cs="Times New Roman"/>
                <w:b w:val="0"/>
              </w:rPr>
              <w:t>Исполнено</w:t>
            </w:r>
            <w:r w:rsidRPr="00647D1D">
              <w:rPr>
                <w:rFonts w:ascii="Times New Roman" w:hAnsi="Times New Roman" w:cs="Times New Roman"/>
                <w:b w:val="0"/>
              </w:rPr>
              <w:br/>
              <w:t>за 2023 год</w:t>
            </w:r>
          </w:p>
        </w:tc>
        <w:tc>
          <w:tcPr>
            <w:tcW w:w="1134" w:type="dxa"/>
            <w:vMerge w:val="restart"/>
          </w:tcPr>
          <w:p w:rsidR="00A94694" w:rsidRPr="00647D1D" w:rsidRDefault="00A94694" w:rsidP="00A94694">
            <w:pPr>
              <w:spacing w:line="276" w:lineRule="auto"/>
              <w:jc w:val="center"/>
            </w:pPr>
            <w:r w:rsidRPr="00647D1D">
              <w:t>Оценка 2024 года</w:t>
            </w:r>
          </w:p>
        </w:tc>
        <w:tc>
          <w:tcPr>
            <w:tcW w:w="1134" w:type="dxa"/>
            <w:vMerge w:val="restart"/>
          </w:tcPr>
          <w:p w:rsidR="00A94694" w:rsidRPr="00647D1D" w:rsidRDefault="00A94694" w:rsidP="00A94694">
            <w:pPr>
              <w:spacing w:line="276" w:lineRule="auto"/>
              <w:ind w:left="-108" w:right="-108"/>
              <w:jc w:val="center"/>
            </w:pPr>
            <w:r w:rsidRPr="00647D1D">
              <w:t xml:space="preserve">Прогноз </w:t>
            </w:r>
            <w:r w:rsidRPr="00647D1D">
              <w:br/>
              <w:t>на 2025 год</w:t>
            </w:r>
          </w:p>
        </w:tc>
        <w:tc>
          <w:tcPr>
            <w:tcW w:w="1843" w:type="dxa"/>
            <w:gridSpan w:val="2"/>
          </w:tcPr>
          <w:p w:rsidR="00A94694" w:rsidRPr="00647D1D" w:rsidRDefault="00A94694" w:rsidP="00A94694">
            <w:pPr>
              <w:pStyle w:val="ConsPlusTitle"/>
              <w:widowControl/>
              <w:spacing w:line="276" w:lineRule="auto"/>
              <w:ind w:left="-108"/>
              <w:contextualSpacing/>
              <w:jc w:val="center"/>
              <w:rPr>
                <w:rFonts w:ascii="Times New Roman" w:hAnsi="Times New Roman" w:cs="Times New Roman"/>
                <w:b w:val="0"/>
              </w:rPr>
            </w:pPr>
            <w:r w:rsidRPr="00647D1D">
              <w:rPr>
                <w:rFonts w:ascii="Times New Roman" w:hAnsi="Times New Roman" w:cs="Times New Roman"/>
                <w:b w:val="0"/>
              </w:rPr>
              <w:t xml:space="preserve">Отклонение прогноза </w:t>
            </w:r>
          </w:p>
          <w:p w:rsidR="00A94694" w:rsidRPr="00647D1D" w:rsidRDefault="00A94694" w:rsidP="00A94694">
            <w:pPr>
              <w:pStyle w:val="ConsPlusTitle"/>
              <w:widowControl/>
              <w:spacing w:line="276" w:lineRule="auto"/>
              <w:contextualSpacing/>
              <w:jc w:val="center"/>
              <w:rPr>
                <w:rFonts w:ascii="Times New Roman" w:hAnsi="Times New Roman" w:cs="Times New Roman"/>
                <w:b w:val="0"/>
              </w:rPr>
            </w:pPr>
            <w:r w:rsidRPr="00647D1D">
              <w:rPr>
                <w:rFonts w:ascii="Times New Roman" w:hAnsi="Times New Roman" w:cs="Times New Roman"/>
                <w:b w:val="0"/>
              </w:rPr>
              <w:t xml:space="preserve">на 2025 год </w:t>
            </w:r>
            <w:r w:rsidRPr="00647D1D">
              <w:rPr>
                <w:rFonts w:ascii="Times New Roman" w:hAnsi="Times New Roman" w:cs="Times New Roman"/>
                <w:b w:val="0"/>
              </w:rPr>
              <w:br/>
              <w:t>от факта 2023 года</w:t>
            </w:r>
          </w:p>
        </w:tc>
        <w:tc>
          <w:tcPr>
            <w:tcW w:w="1844" w:type="dxa"/>
            <w:gridSpan w:val="2"/>
          </w:tcPr>
          <w:p w:rsidR="00A94694" w:rsidRPr="00647D1D" w:rsidRDefault="00A94694" w:rsidP="00A94694">
            <w:pPr>
              <w:pStyle w:val="ConsPlusTitle"/>
              <w:widowControl/>
              <w:spacing w:line="276" w:lineRule="auto"/>
              <w:ind w:left="-108" w:right="34"/>
              <w:contextualSpacing/>
              <w:jc w:val="center"/>
              <w:rPr>
                <w:rFonts w:ascii="Times New Roman" w:hAnsi="Times New Roman" w:cs="Times New Roman"/>
                <w:b w:val="0"/>
              </w:rPr>
            </w:pPr>
            <w:r w:rsidRPr="00647D1D">
              <w:rPr>
                <w:rFonts w:ascii="Times New Roman" w:hAnsi="Times New Roman" w:cs="Times New Roman"/>
                <w:b w:val="0"/>
              </w:rPr>
              <w:t xml:space="preserve">Отклонение прогноза </w:t>
            </w:r>
          </w:p>
          <w:p w:rsidR="00A94694" w:rsidRPr="00647D1D" w:rsidRDefault="00A94694" w:rsidP="00A94694">
            <w:pPr>
              <w:pStyle w:val="ConsPlusTitle"/>
              <w:widowControl/>
              <w:spacing w:line="276" w:lineRule="auto"/>
              <w:ind w:left="-108" w:right="34"/>
              <w:contextualSpacing/>
              <w:jc w:val="center"/>
              <w:rPr>
                <w:rFonts w:ascii="Times New Roman" w:hAnsi="Times New Roman" w:cs="Times New Roman"/>
                <w:b w:val="0"/>
              </w:rPr>
            </w:pPr>
            <w:r w:rsidRPr="00647D1D">
              <w:rPr>
                <w:rFonts w:ascii="Times New Roman" w:hAnsi="Times New Roman" w:cs="Times New Roman"/>
                <w:b w:val="0"/>
              </w:rPr>
              <w:t xml:space="preserve">на 2025 год </w:t>
            </w:r>
            <w:r w:rsidRPr="00647D1D">
              <w:rPr>
                <w:rFonts w:ascii="Times New Roman" w:hAnsi="Times New Roman" w:cs="Times New Roman"/>
                <w:b w:val="0"/>
              </w:rPr>
              <w:br/>
              <w:t xml:space="preserve">от оценки </w:t>
            </w:r>
            <w:r w:rsidRPr="00647D1D">
              <w:rPr>
                <w:rFonts w:ascii="Times New Roman" w:hAnsi="Times New Roman" w:cs="Times New Roman"/>
                <w:b w:val="0"/>
              </w:rPr>
              <w:br/>
              <w:t>2024 года</w:t>
            </w:r>
          </w:p>
        </w:tc>
      </w:tr>
      <w:tr w:rsidR="00A94694" w:rsidRPr="00647D1D" w:rsidTr="00D92A05">
        <w:trPr>
          <w:cantSplit/>
          <w:trHeight w:val="289"/>
          <w:tblHeader/>
        </w:trPr>
        <w:tc>
          <w:tcPr>
            <w:tcW w:w="2581" w:type="dxa"/>
            <w:vMerge/>
          </w:tcPr>
          <w:p w:rsidR="00A94694" w:rsidRPr="00647D1D" w:rsidRDefault="00A94694" w:rsidP="00A94694">
            <w:pPr>
              <w:contextualSpacing/>
              <w:jc w:val="center"/>
            </w:pPr>
          </w:p>
        </w:tc>
        <w:tc>
          <w:tcPr>
            <w:tcW w:w="1134" w:type="dxa"/>
            <w:vMerge/>
          </w:tcPr>
          <w:p w:rsidR="00A94694" w:rsidRPr="00647D1D" w:rsidRDefault="00A94694" w:rsidP="00A94694">
            <w:pPr>
              <w:contextualSpacing/>
              <w:jc w:val="center"/>
            </w:pPr>
          </w:p>
        </w:tc>
        <w:tc>
          <w:tcPr>
            <w:tcW w:w="1134" w:type="dxa"/>
            <w:vMerge/>
          </w:tcPr>
          <w:p w:rsidR="00A94694" w:rsidRPr="00647D1D" w:rsidRDefault="00A94694" w:rsidP="00A94694">
            <w:pPr>
              <w:contextualSpacing/>
              <w:jc w:val="center"/>
            </w:pPr>
          </w:p>
        </w:tc>
        <w:tc>
          <w:tcPr>
            <w:tcW w:w="1134" w:type="dxa"/>
            <w:vMerge/>
            <w:vAlign w:val="center"/>
          </w:tcPr>
          <w:p w:rsidR="00A94694" w:rsidRPr="00647D1D" w:rsidRDefault="00A94694" w:rsidP="00A94694">
            <w:pPr>
              <w:contextualSpacing/>
              <w:jc w:val="center"/>
            </w:pPr>
          </w:p>
        </w:tc>
        <w:tc>
          <w:tcPr>
            <w:tcW w:w="993" w:type="dxa"/>
          </w:tcPr>
          <w:p w:rsidR="00A94694" w:rsidRPr="00647D1D" w:rsidRDefault="00A94694" w:rsidP="00A94694">
            <w:pPr>
              <w:contextualSpacing/>
              <w:jc w:val="center"/>
            </w:pPr>
            <w:r w:rsidRPr="00647D1D">
              <w:t>в сумме</w:t>
            </w:r>
          </w:p>
        </w:tc>
        <w:tc>
          <w:tcPr>
            <w:tcW w:w="850" w:type="dxa"/>
          </w:tcPr>
          <w:p w:rsidR="00A94694" w:rsidRPr="00647D1D" w:rsidRDefault="00A94694" w:rsidP="00A94694">
            <w:pPr>
              <w:contextualSpacing/>
              <w:jc w:val="center"/>
            </w:pPr>
            <w:r w:rsidRPr="00647D1D">
              <w:t>в %</w:t>
            </w:r>
          </w:p>
        </w:tc>
        <w:tc>
          <w:tcPr>
            <w:tcW w:w="993" w:type="dxa"/>
          </w:tcPr>
          <w:p w:rsidR="00A94694" w:rsidRPr="00647D1D" w:rsidRDefault="00A94694" w:rsidP="00A94694">
            <w:pPr>
              <w:contextualSpacing/>
              <w:jc w:val="center"/>
            </w:pPr>
            <w:r w:rsidRPr="00647D1D">
              <w:t>в сумме</w:t>
            </w:r>
          </w:p>
        </w:tc>
        <w:tc>
          <w:tcPr>
            <w:tcW w:w="851" w:type="dxa"/>
          </w:tcPr>
          <w:p w:rsidR="00A94694" w:rsidRPr="00647D1D" w:rsidRDefault="00A94694" w:rsidP="00A94694">
            <w:pPr>
              <w:contextualSpacing/>
              <w:jc w:val="center"/>
            </w:pPr>
            <w:r w:rsidRPr="00647D1D">
              <w:t>в %</w:t>
            </w:r>
          </w:p>
        </w:tc>
      </w:tr>
      <w:tr w:rsidR="004B0F1B" w:rsidRPr="00647D1D" w:rsidTr="001E6DFA">
        <w:tc>
          <w:tcPr>
            <w:tcW w:w="2581" w:type="dxa"/>
          </w:tcPr>
          <w:p w:rsidR="004B0F1B" w:rsidRPr="00037C1E" w:rsidRDefault="004B0F1B" w:rsidP="001E6DFA">
            <w:r w:rsidRPr="00037C1E">
              <w:t>Неналоговые доходы всего, в том числе:</w:t>
            </w:r>
          </w:p>
        </w:tc>
        <w:tc>
          <w:tcPr>
            <w:tcW w:w="1134" w:type="dxa"/>
            <w:vAlign w:val="center"/>
          </w:tcPr>
          <w:p w:rsidR="004B0F1B" w:rsidRPr="00647D1D" w:rsidRDefault="00F92CA1" w:rsidP="00A94694">
            <w:pPr>
              <w:contextualSpacing/>
              <w:jc w:val="center"/>
              <w:rPr>
                <w:b/>
              </w:rPr>
            </w:pPr>
            <w:r>
              <w:rPr>
                <w:b/>
              </w:rPr>
              <w:t>12 203,2</w:t>
            </w:r>
          </w:p>
        </w:tc>
        <w:tc>
          <w:tcPr>
            <w:tcW w:w="1134" w:type="dxa"/>
            <w:vAlign w:val="center"/>
          </w:tcPr>
          <w:p w:rsidR="004B0F1B" w:rsidRPr="00647D1D" w:rsidRDefault="00904008" w:rsidP="00A94694">
            <w:pPr>
              <w:contextualSpacing/>
              <w:jc w:val="center"/>
              <w:rPr>
                <w:b/>
              </w:rPr>
            </w:pPr>
            <w:r>
              <w:rPr>
                <w:b/>
              </w:rPr>
              <w:t>13 061,9</w:t>
            </w:r>
          </w:p>
        </w:tc>
        <w:tc>
          <w:tcPr>
            <w:tcW w:w="1134" w:type="dxa"/>
            <w:vAlign w:val="center"/>
          </w:tcPr>
          <w:p w:rsidR="004B0F1B" w:rsidRPr="00647D1D" w:rsidRDefault="00951263" w:rsidP="00BB39EB">
            <w:pPr>
              <w:contextualSpacing/>
              <w:jc w:val="center"/>
              <w:rPr>
                <w:b/>
              </w:rPr>
            </w:pPr>
            <w:r>
              <w:rPr>
                <w:b/>
              </w:rPr>
              <w:t>9 226,9</w:t>
            </w:r>
          </w:p>
        </w:tc>
        <w:tc>
          <w:tcPr>
            <w:tcW w:w="993" w:type="dxa"/>
            <w:vAlign w:val="center"/>
          </w:tcPr>
          <w:p w:rsidR="004B0F1B" w:rsidRPr="00647D1D" w:rsidRDefault="002A59E4" w:rsidP="00BB39EB">
            <w:pPr>
              <w:contextualSpacing/>
              <w:jc w:val="center"/>
              <w:rPr>
                <w:b/>
              </w:rPr>
            </w:pPr>
            <w:r>
              <w:rPr>
                <w:b/>
              </w:rPr>
              <w:t>-2 976,3</w:t>
            </w:r>
          </w:p>
        </w:tc>
        <w:tc>
          <w:tcPr>
            <w:tcW w:w="850" w:type="dxa"/>
            <w:vAlign w:val="center"/>
          </w:tcPr>
          <w:p w:rsidR="004B0F1B" w:rsidRPr="00647D1D" w:rsidRDefault="002A59E4" w:rsidP="00BB39EB">
            <w:pPr>
              <w:contextualSpacing/>
              <w:jc w:val="center"/>
              <w:rPr>
                <w:b/>
              </w:rPr>
            </w:pPr>
            <w:r>
              <w:rPr>
                <w:b/>
              </w:rPr>
              <w:t>75,6</w:t>
            </w:r>
          </w:p>
        </w:tc>
        <w:tc>
          <w:tcPr>
            <w:tcW w:w="993" w:type="dxa"/>
            <w:vAlign w:val="center"/>
          </w:tcPr>
          <w:p w:rsidR="004B0F1B" w:rsidRPr="00647D1D" w:rsidRDefault="00E7086D" w:rsidP="00BB39EB">
            <w:pPr>
              <w:contextualSpacing/>
              <w:jc w:val="center"/>
              <w:rPr>
                <w:b/>
              </w:rPr>
            </w:pPr>
            <w:r>
              <w:rPr>
                <w:b/>
              </w:rPr>
              <w:t>-3 835,0</w:t>
            </w:r>
          </w:p>
        </w:tc>
        <w:tc>
          <w:tcPr>
            <w:tcW w:w="851" w:type="dxa"/>
            <w:vAlign w:val="center"/>
          </w:tcPr>
          <w:p w:rsidR="004B0F1B" w:rsidRPr="00647D1D" w:rsidRDefault="00892F1A" w:rsidP="00BB39EB">
            <w:pPr>
              <w:contextualSpacing/>
              <w:jc w:val="center"/>
              <w:rPr>
                <w:b/>
              </w:rPr>
            </w:pPr>
            <w:r>
              <w:rPr>
                <w:b/>
              </w:rPr>
              <w:t>70,6</w:t>
            </w:r>
          </w:p>
        </w:tc>
      </w:tr>
      <w:tr w:rsidR="004B0F1B" w:rsidRPr="00647D1D" w:rsidTr="001E6DFA">
        <w:tc>
          <w:tcPr>
            <w:tcW w:w="2581" w:type="dxa"/>
          </w:tcPr>
          <w:p w:rsidR="004B0F1B" w:rsidRPr="00037C1E" w:rsidRDefault="004B0F1B" w:rsidP="001E6DFA">
            <w:r w:rsidRPr="00037C1E">
              <w:t xml:space="preserve">Доходы от использования имущества, находящегося в муниципальной собственности – всего, из них: </w:t>
            </w:r>
          </w:p>
        </w:tc>
        <w:tc>
          <w:tcPr>
            <w:tcW w:w="1134" w:type="dxa"/>
            <w:vAlign w:val="center"/>
          </w:tcPr>
          <w:p w:rsidR="004B0F1B" w:rsidRPr="00647D1D" w:rsidRDefault="00F92CA1" w:rsidP="00A94694">
            <w:pPr>
              <w:contextualSpacing/>
              <w:jc w:val="center"/>
            </w:pPr>
            <w:r>
              <w:t>3 163,7</w:t>
            </w:r>
          </w:p>
        </w:tc>
        <w:tc>
          <w:tcPr>
            <w:tcW w:w="1134" w:type="dxa"/>
            <w:vAlign w:val="center"/>
          </w:tcPr>
          <w:p w:rsidR="004B0F1B" w:rsidRPr="00647D1D" w:rsidRDefault="00904008" w:rsidP="00A94694">
            <w:pPr>
              <w:contextualSpacing/>
              <w:jc w:val="center"/>
            </w:pPr>
            <w:r>
              <w:t>2 774,2</w:t>
            </w:r>
          </w:p>
        </w:tc>
        <w:tc>
          <w:tcPr>
            <w:tcW w:w="1134" w:type="dxa"/>
            <w:vAlign w:val="center"/>
          </w:tcPr>
          <w:p w:rsidR="004B0F1B" w:rsidRPr="00647D1D" w:rsidRDefault="00921D3C" w:rsidP="00A94694">
            <w:pPr>
              <w:contextualSpacing/>
              <w:jc w:val="center"/>
            </w:pPr>
            <w:r>
              <w:t>2 028,0</w:t>
            </w:r>
          </w:p>
        </w:tc>
        <w:tc>
          <w:tcPr>
            <w:tcW w:w="993" w:type="dxa"/>
            <w:vAlign w:val="center"/>
          </w:tcPr>
          <w:p w:rsidR="004B0F1B" w:rsidRPr="00647D1D" w:rsidRDefault="002A59E4" w:rsidP="00A94694">
            <w:pPr>
              <w:contextualSpacing/>
              <w:jc w:val="center"/>
            </w:pPr>
            <w:r>
              <w:t>-1 135,7</w:t>
            </w:r>
          </w:p>
        </w:tc>
        <w:tc>
          <w:tcPr>
            <w:tcW w:w="850" w:type="dxa"/>
            <w:vAlign w:val="center"/>
          </w:tcPr>
          <w:p w:rsidR="004B0F1B" w:rsidRPr="00647D1D" w:rsidRDefault="002A59E4" w:rsidP="00A94694">
            <w:pPr>
              <w:contextualSpacing/>
              <w:jc w:val="center"/>
            </w:pPr>
            <w:r>
              <w:t>64,1</w:t>
            </w:r>
          </w:p>
        </w:tc>
        <w:tc>
          <w:tcPr>
            <w:tcW w:w="993" w:type="dxa"/>
            <w:vAlign w:val="center"/>
          </w:tcPr>
          <w:p w:rsidR="004B0F1B" w:rsidRPr="00647D1D" w:rsidRDefault="00E7086D" w:rsidP="00A94694">
            <w:pPr>
              <w:contextualSpacing/>
              <w:jc w:val="center"/>
            </w:pPr>
            <w:r>
              <w:t>-746,2</w:t>
            </w:r>
          </w:p>
        </w:tc>
        <w:tc>
          <w:tcPr>
            <w:tcW w:w="851" w:type="dxa"/>
            <w:vAlign w:val="center"/>
          </w:tcPr>
          <w:p w:rsidR="004B0F1B" w:rsidRPr="00647D1D" w:rsidRDefault="00892F1A" w:rsidP="00A94694">
            <w:pPr>
              <w:contextualSpacing/>
              <w:jc w:val="center"/>
            </w:pPr>
            <w:r>
              <w:t>73,1</w:t>
            </w:r>
          </w:p>
        </w:tc>
      </w:tr>
      <w:tr w:rsidR="004B0F1B" w:rsidRPr="00647D1D" w:rsidTr="001E6DFA">
        <w:tc>
          <w:tcPr>
            <w:tcW w:w="2581" w:type="dxa"/>
          </w:tcPr>
          <w:p w:rsidR="004B0F1B" w:rsidRPr="00037C1E" w:rsidRDefault="004B0F1B" w:rsidP="001E6DFA">
            <w:r w:rsidRPr="00037C1E">
              <w:t xml:space="preserve">       * доходы в виде арендной платы за земельные участки, государственная собственность на которые не разграничена</w:t>
            </w:r>
          </w:p>
        </w:tc>
        <w:tc>
          <w:tcPr>
            <w:tcW w:w="1134" w:type="dxa"/>
            <w:vAlign w:val="center"/>
          </w:tcPr>
          <w:p w:rsidR="004B0F1B" w:rsidRPr="00647D1D" w:rsidRDefault="00F92CA1" w:rsidP="00A94694">
            <w:pPr>
              <w:contextualSpacing/>
              <w:jc w:val="center"/>
            </w:pPr>
            <w:r>
              <w:t>1861,4</w:t>
            </w:r>
          </w:p>
        </w:tc>
        <w:tc>
          <w:tcPr>
            <w:tcW w:w="1134" w:type="dxa"/>
            <w:vAlign w:val="center"/>
          </w:tcPr>
          <w:p w:rsidR="004B0F1B" w:rsidRPr="00647D1D" w:rsidRDefault="00904008" w:rsidP="00A94694">
            <w:pPr>
              <w:contextualSpacing/>
              <w:jc w:val="center"/>
            </w:pPr>
            <w:r>
              <w:t>1 819,6</w:t>
            </w:r>
          </w:p>
        </w:tc>
        <w:tc>
          <w:tcPr>
            <w:tcW w:w="1134" w:type="dxa"/>
            <w:vAlign w:val="center"/>
          </w:tcPr>
          <w:p w:rsidR="004B0F1B" w:rsidRPr="00647D1D" w:rsidRDefault="00921D3C" w:rsidP="00A94694">
            <w:pPr>
              <w:contextualSpacing/>
              <w:jc w:val="center"/>
            </w:pPr>
            <w:r>
              <w:t>1 041,7</w:t>
            </w:r>
          </w:p>
        </w:tc>
        <w:tc>
          <w:tcPr>
            <w:tcW w:w="993" w:type="dxa"/>
            <w:vAlign w:val="center"/>
          </w:tcPr>
          <w:p w:rsidR="004B0F1B" w:rsidRPr="00647D1D" w:rsidRDefault="002A59E4" w:rsidP="00A94694">
            <w:pPr>
              <w:contextualSpacing/>
              <w:jc w:val="center"/>
            </w:pPr>
            <w:r>
              <w:t>-819,7</w:t>
            </w:r>
          </w:p>
        </w:tc>
        <w:tc>
          <w:tcPr>
            <w:tcW w:w="850" w:type="dxa"/>
            <w:vAlign w:val="center"/>
          </w:tcPr>
          <w:p w:rsidR="004B0F1B" w:rsidRPr="00647D1D" w:rsidRDefault="002A59E4" w:rsidP="00A94694">
            <w:pPr>
              <w:contextualSpacing/>
              <w:jc w:val="center"/>
            </w:pPr>
            <w:r>
              <w:t>56,0</w:t>
            </w:r>
          </w:p>
        </w:tc>
        <w:tc>
          <w:tcPr>
            <w:tcW w:w="993" w:type="dxa"/>
            <w:vAlign w:val="center"/>
          </w:tcPr>
          <w:p w:rsidR="004B0F1B" w:rsidRPr="00647D1D" w:rsidRDefault="00E7086D" w:rsidP="00287BC5">
            <w:pPr>
              <w:contextualSpacing/>
              <w:jc w:val="center"/>
            </w:pPr>
            <w:r>
              <w:t>-</w:t>
            </w:r>
            <w:r w:rsidR="00287BC5">
              <w:t>777,9</w:t>
            </w:r>
          </w:p>
        </w:tc>
        <w:tc>
          <w:tcPr>
            <w:tcW w:w="851" w:type="dxa"/>
            <w:vAlign w:val="center"/>
          </w:tcPr>
          <w:p w:rsidR="004B0F1B" w:rsidRPr="00647D1D" w:rsidRDefault="00892F1A" w:rsidP="00A94694">
            <w:pPr>
              <w:contextualSpacing/>
              <w:jc w:val="center"/>
            </w:pPr>
            <w:r>
              <w:t>57,2</w:t>
            </w:r>
          </w:p>
        </w:tc>
      </w:tr>
      <w:tr w:rsidR="004B0F1B" w:rsidRPr="00647D1D" w:rsidTr="001E6DFA">
        <w:tc>
          <w:tcPr>
            <w:tcW w:w="2581" w:type="dxa"/>
          </w:tcPr>
          <w:p w:rsidR="004B0F1B" w:rsidRPr="00037C1E" w:rsidRDefault="004B0F1B" w:rsidP="00F92CA1">
            <w:r w:rsidRPr="00037C1E">
              <w:t xml:space="preserve">       *доходы в виде арен</w:t>
            </w:r>
            <w:r w:rsidR="00F92CA1">
              <w:t>дной платы, а также земли, наход</w:t>
            </w:r>
            <w:r w:rsidRPr="00037C1E">
              <w:t>ящиеся в муниципальной собственности</w:t>
            </w:r>
          </w:p>
        </w:tc>
        <w:tc>
          <w:tcPr>
            <w:tcW w:w="1134" w:type="dxa"/>
            <w:vAlign w:val="center"/>
          </w:tcPr>
          <w:p w:rsidR="004B0F1B" w:rsidRPr="00647D1D" w:rsidRDefault="00F92CA1" w:rsidP="00A94694">
            <w:pPr>
              <w:contextualSpacing/>
              <w:jc w:val="center"/>
            </w:pPr>
            <w:r>
              <w:t>12,0</w:t>
            </w:r>
          </w:p>
        </w:tc>
        <w:tc>
          <w:tcPr>
            <w:tcW w:w="1134" w:type="dxa"/>
            <w:vAlign w:val="center"/>
          </w:tcPr>
          <w:p w:rsidR="004B0F1B" w:rsidRPr="00647D1D" w:rsidRDefault="00904008" w:rsidP="00A94694">
            <w:pPr>
              <w:contextualSpacing/>
              <w:jc w:val="center"/>
            </w:pPr>
            <w:r>
              <w:t>13,1</w:t>
            </w:r>
          </w:p>
        </w:tc>
        <w:tc>
          <w:tcPr>
            <w:tcW w:w="1134" w:type="dxa"/>
            <w:vAlign w:val="center"/>
          </w:tcPr>
          <w:p w:rsidR="004B0F1B" w:rsidRPr="00647D1D" w:rsidRDefault="00921D3C" w:rsidP="00A94694">
            <w:pPr>
              <w:contextualSpacing/>
              <w:jc w:val="center"/>
            </w:pPr>
            <w:r>
              <w:t>13,1</w:t>
            </w:r>
          </w:p>
        </w:tc>
        <w:tc>
          <w:tcPr>
            <w:tcW w:w="993" w:type="dxa"/>
            <w:vAlign w:val="center"/>
          </w:tcPr>
          <w:p w:rsidR="004B0F1B" w:rsidRPr="00647D1D" w:rsidRDefault="002A59E4" w:rsidP="00A94694">
            <w:pPr>
              <w:contextualSpacing/>
              <w:jc w:val="center"/>
            </w:pPr>
            <w:r>
              <w:t>1,1</w:t>
            </w:r>
          </w:p>
        </w:tc>
        <w:tc>
          <w:tcPr>
            <w:tcW w:w="850" w:type="dxa"/>
            <w:vAlign w:val="center"/>
          </w:tcPr>
          <w:p w:rsidR="004B0F1B" w:rsidRPr="00647D1D" w:rsidRDefault="002A59E4" w:rsidP="00A94694">
            <w:pPr>
              <w:contextualSpacing/>
              <w:jc w:val="center"/>
            </w:pPr>
            <w:r>
              <w:t>109,2</w:t>
            </w:r>
          </w:p>
        </w:tc>
        <w:tc>
          <w:tcPr>
            <w:tcW w:w="993" w:type="dxa"/>
            <w:vAlign w:val="center"/>
          </w:tcPr>
          <w:p w:rsidR="004B0F1B" w:rsidRPr="00647D1D" w:rsidRDefault="00E7086D" w:rsidP="00A94694">
            <w:pPr>
              <w:contextualSpacing/>
              <w:jc w:val="center"/>
            </w:pPr>
            <w:r>
              <w:t>0</w:t>
            </w:r>
          </w:p>
        </w:tc>
        <w:tc>
          <w:tcPr>
            <w:tcW w:w="851" w:type="dxa"/>
            <w:vAlign w:val="center"/>
          </w:tcPr>
          <w:p w:rsidR="004B0F1B" w:rsidRPr="00647D1D" w:rsidRDefault="00892F1A" w:rsidP="00A94694">
            <w:pPr>
              <w:contextualSpacing/>
              <w:jc w:val="center"/>
            </w:pPr>
            <w:r>
              <w:t>100</w:t>
            </w:r>
          </w:p>
        </w:tc>
      </w:tr>
      <w:tr w:rsidR="004B0F1B" w:rsidRPr="00647D1D" w:rsidTr="001E6DFA">
        <w:tc>
          <w:tcPr>
            <w:tcW w:w="2581" w:type="dxa"/>
          </w:tcPr>
          <w:p w:rsidR="004B0F1B" w:rsidRPr="00037C1E" w:rsidRDefault="004B0F1B" w:rsidP="001E6DFA">
            <w:r w:rsidRPr="00037C1E">
              <w:t xml:space="preserve">       *доходы от аренды </w:t>
            </w:r>
            <w:r w:rsidRPr="00037C1E">
              <w:lastRenderedPageBreak/>
              <w:t>муниципального имущества, находящегося в оперативном управлении</w:t>
            </w:r>
          </w:p>
        </w:tc>
        <w:tc>
          <w:tcPr>
            <w:tcW w:w="1134" w:type="dxa"/>
            <w:vAlign w:val="center"/>
          </w:tcPr>
          <w:p w:rsidR="004B0F1B" w:rsidRPr="00647D1D" w:rsidRDefault="00F92CA1" w:rsidP="00A94694">
            <w:pPr>
              <w:contextualSpacing/>
              <w:jc w:val="center"/>
            </w:pPr>
            <w:r>
              <w:lastRenderedPageBreak/>
              <w:t>853,3</w:t>
            </w:r>
          </w:p>
        </w:tc>
        <w:tc>
          <w:tcPr>
            <w:tcW w:w="1134" w:type="dxa"/>
            <w:vAlign w:val="center"/>
          </w:tcPr>
          <w:p w:rsidR="004B0F1B" w:rsidRPr="00647D1D" w:rsidRDefault="00904008" w:rsidP="00A94694">
            <w:pPr>
              <w:contextualSpacing/>
              <w:jc w:val="center"/>
            </w:pPr>
            <w:r>
              <w:t>780,1</w:t>
            </w:r>
          </w:p>
        </w:tc>
        <w:tc>
          <w:tcPr>
            <w:tcW w:w="1134" w:type="dxa"/>
            <w:vAlign w:val="center"/>
          </w:tcPr>
          <w:p w:rsidR="004B0F1B" w:rsidRPr="00647D1D" w:rsidRDefault="00921D3C" w:rsidP="00A94694">
            <w:pPr>
              <w:contextualSpacing/>
              <w:jc w:val="center"/>
            </w:pPr>
            <w:r>
              <w:t>794,3</w:t>
            </w:r>
          </w:p>
        </w:tc>
        <w:tc>
          <w:tcPr>
            <w:tcW w:w="993" w:type="dxa"/>
            <w:vAlign w:val="center"/>
          </w:tcPr>
          <w:p w:rsidR="004B0F1B" w:rsidRPr="00647D1D" w:rsidRDefault="002A59E4" w:rsidP="00A94694">
            <w:pPr>
              <w:contextualSpacing/>
              <w:jc w:val="center"/>
            </w:pPr>
            <w:r>
              <w:t>-59,0</w:t>
            </w:r>
          </w:p>
        </w:tc>
        <w:tc>
          <w:tcPr>
            <w:tcW w:w="850" w:type="dxa"/>
            <w:vAlign w:val="center"/>
          </w:tcPr>
          <w:p w:rsidR="004B0F1B" w:rsidRPr="00647D1D" w:rsidRDefault="002A59E4" w:rsidP="00A94694">
            <w:pPr>
              <w:contextualSpacing/>
              <w:jc w:val="center"/>
            </w:pPr>
            <w:r>
              <w:t>93,1</w:t>
            </w:r>
          </w:p>
        </w:tc>
        <w:tc>
          <w:tcPr>
            <w:tcW w:w="993" w:type="dxa"/>
            <w:vAlign w:val="center"/>
          </w:tcPr>
          <w:p w:rsidR="004B0F1B" w:rsidRPr="00647D1D" w:rsidRDefault="00E7086D" w:rsidP="00A94694">
            <w:pPr>
              <w:contextualSpacing/>
              <w:jc w:val="center"/>
            </w:pPr>
            <w:r>
              <w:t>14,2</w:t>
            </w:r>
          </w:p>
        </w:tc>
        <w:tc>
          <w:tcPr>
            <w:tcW w:w="851" w:type="dxa"/>
            <w:vAlign w:val="center"/>
          </w:tcPr>
          <w:p w:rsidR="004B0F1B" w:rsidRPr="00647D1D" w:rsidRDefault="00892F1A" w:rsidP="00A94694">
            <w:pPr>
              <w:contextualSpacing/>
              <w:jc w:val="center"/>
            </w:pPr>
            <w:r>
              <w:t>101,8</w:t>
            </w:r>
          </w:p>
        </w:tc>
      </w:tr>
      <w:tr w:rsidR="004B0F1B" w:rsidRPr="00647D1D" w:rsidTr="001E6DFA">
        <w:tc>
          <w:tcPr>
            <w:tcW w:w="2581" w:type="dxa"/>
          </w:tcPr>
          <w:p w:rsidR="004B0F1B" w:rsidRPr="00037C1E" w:rsidRDefault="004B0F1B" w:rsidP="001E6DFA">
            <w:r w:rsidRPr="00037C1E">
              <w:lastRenderedPageBreak/>
              <w:t xml:space="preserve">      *доходы от сдачи в аренду имущества, составляющие муниципальную казну</w:t>
            </w:r>
          </w:p>
        </w:tc>
        <w:tc>
          <w:tcPr>
            <w:tcW w:w="1134" w:type="dxa"/>
            <w:vAlign w:val="center"/>
          </w:tcPr>
          <w:p w:rsidR="004B0F1B" w:rsidRPr="00647D1D" w:rsidRDefault="00F92CA1" w:rsidP="00A94694">
            <w:pPr>
              <w:contextualSpacing/>
              <w:jc w:val="center"/>
            </w:pPr>
            <w:r>
              <w:t>433,1</w:t>
            </w:r>
          </w:p>
        </w:tc>
        <w:tc>
          <w:tcPr>
            <w:tcW w:w="1134" w:type="dxa"/>
            <w:vAlign w:val="center"/>
          </w:tcPr>
          <w:p w:rsidR="004B0F1B" w:rsidRPr="00647D1D" w:rsidRDefault="00904008" w:rsidP="00A94694">
            <w:pPr>
              <w:contextualSpacing/>
              <w:jc w:val="center"/>
            </w:pPr>
            <w:r>
              <w:t>158,9</w:t>
            </w:r>
          </w:p>
        </w:tc>
        <w:tc>
          <w:tcPr>
            <w:tcW w:w="1134" w:type="dxa"/>
            <w:vAlign w:val="center"/>
          </w:tcPr>
          <w:p w:rsidR="004B0F1B" w:rsidRPr="00647D1D" w:rsidRDefault="00921D3C" w:rsidP="00A94694">
            <w:pPr>
              <w:contextualSpacing/>
              <w:jc w:val="center"/>
            </w:pPr>
            <w:r>
              <w:t>178,0</w:t>
            </w:r>
          </w:p>
        </w:tc>
        <w:tc>
          <w:tcPr>
            <w:tcW w:w="993" w:type="dxa"/>
            <w:vAlign w:val="center"/>
          </w:tcPr>
          <w:p w:rsidR="004B0F1B" w:rsidRPr="00647D1D" w:rsidRDefault="002A59E4" w:rsidP="00A94694">
            <w:pPr>
              <w:contextualSpacing/>
              <w:jc w:val="center"/>
            </w:pPr>
            <w:r>
              <w:t>-255,1</w:t>
            </w:r>
          </w:p>
        </w:tc>
        <w:tc>
          <w:tcPr>
            <w:tcW w:w="850" w:type="dxa"/>
            <w:vAlign w:val="center"/>
          </w:tcPr>
          <w:p w:rsidR="004B0F1B" w:rsidRPr="00647D1D" w:rsidRDefault="002A59E4" w:rsidP="00A94694">
            <w:pPr>
              <w:contextualSpacing/>
              <w:jc w:val="center"/>
            </w:pPr>
            <w:r>
              <w:t>41,1</w:t>
            </w:r>
          </w:p>
        </w:tc>
        <w:tc>
          <w:tcPr>
            <w:tcW w:w="993" w:type="dxa"/>
            <w:vAlign w:val="center"/>
          </w:tcPr>
          <w:p w:rsidR="004B0F1B" w:rsidRPr="00647D1D" w:rsidRDefault="00E7086D" w:rsidP="00585D46">
            <w:pPr>
              <w:contextualSpacing/>
              <w:jc w:val="center"/>
            </w:pPr>
            <w:r>
              <w:t>19,1</w:t>
            </w:r>
          </w:p>
        </w:tc>
        <w:tc>
          <w:tcPr>
            <w:tcW w:w="851" w:type="dxa"/>
            <w:vAlign w:val="center"/>
          </w:tcPr>
          <w:p w:rsidR="004B0F1B" w:rsidRPr="00647D1D" w:rsidRDefault="00892F1A" w:rsidP="00A94694">
            <w:pPr>
              <w:contextualSpacing/>
              <w:jc w:val="center"/>
            </w:pPr>
            <w:r>
              <w:t>112</w:t>
            </w:r>
          </w:p>
        </w:tc>
      </w:tr>
      <w:tr w:rsidR="004B0F1B" w:rsidRPr="00647D1D" w:rsidTr="001E6DFA">
        <w:tc>
          <w:tcPr>
            <w:tcW w:w="2581" w:type="dxa"/>
          </w:tcPr>
          <w:p w:rsidR="004B0F1B" w:rsidRPr="00037C1E" w:rsidRDefault="004B0F1B" w:rsidP="001E6DFA">
            <w:r w:rsidRPr="00037C1E">
              <w:t xml:space="preserve">      *прочие дох</w:t>
            </w:r>
            <w:r w:rsidR="00F92CA1">
              <w:t>оды от использования муниципаль</w:t>
            </w:r>
            <w:r w:rsidRPr="00037C1E">
              <w:t>ного имущества</w:t>
            </w:r>
          </w:p>
        </w:tc>
        <w:tc>
          <w:tcPr>
            <w:tcW w:w="1134" w:type="dxa"/>
            <w:shd w:val="clear" w:color="auto" w:fill="auto"/>
            <w:vAlign w:val="center"/>
          </w:tcPr>
          <w:p w:rsidR="004B0F1B" w:rsidRPr="00647D1D" w:rsidRDefault="00F92CA1" w:rsidP="00A94694">
            <w:pPr>
              <w:contextualSpacing/>
              <w:jc w:val="center"/>
            </w:pPr>
            <w:r>
              <w:t>3,9</w:t>
            </w:r>
          </w:p>
        </w:tc>
        <w:tc>
          <w:tcPr>
            <w:tcW w:w="1134" w:type="dxa"/>
            <w:shd w:val="clear" w:color="auto" w:fill="auto"/>
            <w:vAlign w:val="center"/>
          </w:tcPr>
          <w:p w:rsidR="004B0F1B" w:rsidRPr="00647D1D" w:rsidRDefault="00904008" w:rsidP="00A94694">
            <w:pPr>
              <w:contextualSpacing/>
              <w:jc w:val="center"/>
            </w:pPr>
            <w:r>
              <w:t>2,5</w:t>
            </w:r>
          </w:p>
        </w:tc>
        <w:tc>
          <w:tcPr>
            <w:tcW w:w="1134" w:type="dxa"/>
            <w:shd w:val="clear" w:color="auto" w:fill="auto"/>
            <w:vAlign w:val="center"/>
          </w:tcPr>
          <w:p w:rsidR="004B0F1B" w:rsidRPr="00647D1D" w:rsidRDefault="00921D3C" w:rsidP="00A94694">
            <w:pPr>
              <w:contextualSpacing/>
              <w:jc w:val="center"/>
            </w:pPr>
            <w:r>
              <w:t>0,9</w:t>
            </w:r>
          </w:p>
        </w:tc>
        <w:tc>
          <w:tcPr>
            <w:tcW w:w="993" w:type="dxa"/>
            <w:vAlign w:val="center"/>
          </w:tcPr>
          <w:p w:rsidR="004B0F1B" w:rsidRPr="00647D1D" w:rsidRDefault="002A59E4" w:rsidP="00A94694">
            <w:pPr>
              <w:contextualSpacing/>
              <w:jc w:val="center"/>
            </w:pPr>
            <w:r>
              <w:t>-3,0</w:t>
            </w:r>
          </w:p>
        </w:tc>
        <w:tc>
          <w:tcPr>
            <w:tcW w:w="850" w:type="dxa"/>
            <w:shd w:val="clear" w:color="auto" w:fill="auto"/>
            <w:vAlign w:val="center"/>
          </w:tcPr>
          <w:p w:rsidR="004B0F1B" w:rsidRPr="00647D1D" w:rsidRDefault="002A59E4" w:rsidP="00A94694">
            <w:pPr>
              <w:contextualSpacing/>
              <w:jc w:val="center"/>
            </w:pPr>
            <w:r>
              <w:t>23,1</w:t>
            </w:r>
          </w:p>
        </w:tc>
        <w:tc>
          <w:tcPr>
            <w:tcW w:w="993" w:type="dxa"/>
            <w:shd w:val="clear" w:color="auto" w:fill="auto"/>
            <w:vAlign w:val="center"/>
          </w:tcPr>
          <w:p w:rsidR="004B0F1B" w:rsidRPr="00647D1D" w:rsidRDefault="00E7086D" w:rsidP="00A94694">
            <w:pPr>
              <w:contextualSpacing/>
              <w:jc w:val="center"/>
            </w:pPr>
            <w:r>
              <w:t>-1,6</w:t>
            </w:r>
          </w:p>
        </w:tc>
        <w:tc>
          <w:tcPr>
            <w:tcW w:w="851" w:type="dxa"/>
            <w:shd w:val="clear" w:color="auto" w:fill="auto"/>
            <w:vAlign w:val="center"/>
          </w:tcPr>
          <w:p w:rsidR="004B0F1B" w:rsidRPr="00647D1D" w:rsidRDefault="00892F1A" w:rsidP="00A94694">
            <w:pPr>
              <w:contextualSpacing/>
              <w:jc w:val="center"/>
            </w:pPr>
            <w:r>
              <w:t>36,0</w:t>
            </w:r>
          </w:p>
        </w:tc>
      </w:tr>
      <w:tr w:rsidR="004B0F1B" w:rsidRPr="00647D1D" w:rsidTr="001E6DFA">
        <w:tc>
          <w:tcPr>
            <w:tcW w:w="2581" w:type="dxa"/>
          </w:tcPr>
          <w:p w:rsidR="004B0F1B" w:rsidRPr="00037C1E" w:rsidRDefault="004B0F1B" w:rsidP="001E6DFA">
            <w:r w:rsidRPr="00037C1E">
              <w:t>Плата за негативное воздействие на окружающую среду</w:t>
            </w:r>
          </w:p>
        </w:tc>
        <w:tc>
          <w:tcPr>
            <w:tcW w:w="1134" w:type="dxa"/>
            <w:vAlign w:val="center"/>
          </w:tcPr>
          <w:p w:rsidR="004B0F1B" w:rsidRPr="00647D1D" w:rsidRDefault="00F92CA1" w:rsidP="00A94694">
            <w:pPr>
              <w:contextualSpacing/>
              <w:jc w:val="center"/>
            </w:pPr>
            <w:r>
              <w:t>22,2</w:t>
            </w:r>
          </w:p>
        </w:tc>
        <w:tc>
          <w:tcPr>
            <w:tcW w:w="1134" w:type="dxa"/>
            <w:vAlign w:val="center"/>
          </w:tcPr>
          <w:p w:rsidR="004B0F1B" w:rsidRPr="00647D1D" w:rsidRDefault="009915A6" w:rsidP="00A94694">
            <w:pPr>
              <w:contextualSpacing/>
              <w:jc w:val="center"/>
            </w:pPr>
            <w:r>
              <w:t>4,0</w:t>
            </w:r>
          </w:p>
        </w:tc>
        <w:tc>
          <w:tcPr>
            <w:tcW w:w="1134" w:type="dxa"/>
            <w:vAlign w:val="center"/>
          </w:tcPr>
          <w:p w:rsidR="004B0F1B" w:rsidRPr="00647D1D" w:rsidRDefault="00921D3C" w:rsidP="00A94694">
            <w:pPr>
              <w:contextualSpacing/>
              <w:jc w:val="center"/>
            </w:pPr>
            <w:r>
              <w:t>69,2</w:t>
            </w:r>
          </w:p>
        </w:tc>
        <w:tc>
          <w:tcPr>
            <w:tcW w:w="993" w:type="dxa"/>
            <w:vAlign w:val="center"/>
          </w:tcPr>
          <w:p w:rsidR="004B0F1B" w:rsidRPr="00647D1D" w:rsidRDefault="002A59E4" w:rsidP="00A94694">
            <w:pPr>
              <w:contextualSpacing/>
              <w:jc w:val="center"/>
            </w:pPr>
            <w:r>
              <w:t>47,0</w:t>
            </w:r>
          </w:p>
        </w:tc>
        <w:tc>
          <w:tcPr>
            <w:tcW w:w="850" w:type="dxa"/>
            <w:vAlign w:val="center"/>
          </w:tcPr>
          <w:p w:rsidR="004B0F1B" w:rsidRPr="00647D1D" w:rsidRDefault="002A59E4" w:rsidP="00A94694">
            <w:pPr>
              <w:contextualSpacing/>
              <w:jc w:val="center"/>
            </w:pPr>
            <w:r>
              <w:t>311,7</w:t>
            </w:r>
          </w:p>
        </w:tc>
        <w:tc>
          <w:tcPr>
            <w:tcW w:w="993" w:type="dxa"/>
            <w:vAlign w:val="center"/>
          </w:tcPr>
          <w:p w:rsidR="004B0F1B" w:rsidRPr="00647D1D" w:rsidRDefault="00E7086D" w:rsidP="00A94694">
            <w:pPr>
              <w:contextualSpacing/>
              <w:jc w:val="center"/>
            </w:pPr>
            <w:r>
              <w:t>65,2</w:t>
            </w:r>
          </w:p>
        </w:tc>
        <w:tc>
          <w:tcPr>
            <w:tcW w:w="851" w:type="dxa"/>
            <w:vAlign w:val="center"/>
          </w:tcPr>
          <w:p w:rsidR="004B0F1B" w:rsidRPr="00647D1D" w:rsidRDefault="00892F1A" w:rsidP="00A94694">
            <w:pPr>
              <w:contextualSpacing/>
              <w:jc w:val="center"/>
            </w:pPr>
            <w:r>
              <w:t>1 730,0</w:t>
            </w:r>
          </w:p>
        </w:tc>
      </w:tr>
      <w:tr w:rsidR="004B0F1B" w:rsidRPr="00647D1D" w:rsidTr="001E6DFA">
        <w:tc>
          <w:tcPr>
            <w:tcW w:w="2581" w:type="dxa"/>
          </w:tcPr>
          <w:p w:rsidR="004B0F1B" w:rsidRPr="00037C1E" w:rsidRDefault="004B0F1B" w:rsidP="001E6DFA">
            <w:r w:rsidRPr="00037C1E">
              <w:t>Доходы от оказания платных услуг и компенсации затрат государства</w:t>
            </w:r>
          </w:p>
        </w:tc>
        <w:tc>
          <w:tcPr>
            <w:tcW w:w="1134" w:type="dxa"/>
            <w:vAlign w:val="center"/>
          </w:tcPr>
          <w:p w:rsidR="004B0F1B" w:rsidRPr="00647D1D" w:rsidRDefault="00F92CA1" w:rsidP="00A94694">
            <w:pPr>
              <w:contextualSpacing/>
              <w:jc w:val="center"/>
            </w:pPr>
            <w:r>
              <w:t>6 376,0</w:t>
            </w:r>
          </w:p>
        </w:tc>
        <w:tc>
          <w:tcPr>
            <w:tcW w:w="1134" w:type="dxa"/>
            <w:vAlign w:val="center"/>
          </w:tcPr>
          <w:p w:rsidR="004B0F1B" w:rsidRPr="00647D1D" w:rsidRDefault="009915A6" w:rsidP="00A94694">
            <w:pPr>
              <w:contextualSpacing/>
              <w:jc w:val="center"/>
            </w:pPr>
            <w:r>
              <w:t>7 610,3</w:t>
            </w:r>
          </w:p>
        </w:tc>
        <w:tc>
          <w:tcPr>
            <w:tcW w:w="1134" w:type="dxa"/>
            <w:vAlign w:val="center"/>
          </w:tcPr>
          <w:p w:rsidR="004B0F1B" w:rsidRPr="00647D1D" w:rsidRDefault="00921D3C" w:rsidP="00A94694">
            <w:pPr>
              <w:contextualSpacing/>
              <w:jc w:val="center"/>
            </w:pPr>
            <w:r>
              <w:t>6 274,1</w:t>
            </w:r>
          </w:p>
        </w:tc>
        <w:tc>
          <w:tcPr>
            <w:tcW w:w="993" w:type="dxa"/>
            <w:vAlign w:val="center"/>
          </w:tcPr>
          <w:p w:rsidR="004B0F1B" w:rsidRPr="00647D1D" w:rsidRDefault="002A59E4" w:rsidP="00A94694">
            <w:pPr>
              <w:contextualSpacing/>
              <w:jc w:val="center"/>
            </w:pPr>
            <w:r>
              <w:t>-101,9</w:t>
            </w:r>
          </w:p>
        </w:tc>
        <w:tc>
          <w:tcPr>
            <w:tcW w:w="850" w:type="dxa"/>
            <w:vAlign w:val="center"/>
          </w:tcPr>
          <w:p w:rsidR="004B0F1B" w:rsidRPr="00647D1D" w:rsidRDefault="002A59E4" w:rsidP="00A94694">
            <w:pPr>
              <w:contextualSpacing/>
              <w:jc w:val="center"/>
            </w:pPr>
            <w:r>
              <w:t>98,4</w:t>
            </w:r>
          </w:p>
        </w:tc>
        <w:tc>
          <w:tcPr>
            <w:tcW w:w="993" w:type="dxa"/>
            <w:vAlign w:val="center"/>
          </w:tcPr>
          <w:p w:rsidR="004B0F1B" w:rsidRPr="00647D1D" w:rsidRDefault="00E7086D" w:rsidP="00A94694">
            <w:pPr>
              <w:contextualSpacing/>
              <w:jc w:val="center"/>
            </w:pPr>
            <w:r>
              <w:t>-1 336,2</w:t>
            </w:r>
          </w:p>
        </w:tc>
        <w:tc>
          <w:tcPr>
            <w:tcW w:w="851" w:type="dxa"/>
            <w:vAlign w:val="center"/>
          </w:tcPr>
          <w:p w:rsidR="004B0F1B" w:rsidRPr="00647D1D" w:rsidRDefault="00892F1A" w:rsidP="00A94694">
            <w:pPr>
              <w:contextualSpacing/>
              <w:jc w:val="center"/>
            </w:pPr>
            <w:r>
              <w:t>82,4</w:t>
            </w:r>
          </w:p>
        </w:tc>
      </w:tr>
      <w:tr w:rsidR="004B0F1B" w:rsidRPr="00647D1D" w:rsidTr="001E6DFA">
        <w:tc>
          <w:tcPr>
            <w:tcW w:w="2581" w:type="dxa"/>
          </w:tcPr>
          <w:p w:rsidR="004B0F1B" w:rsidRPr="00037C1E" w:rsidRDefault="004B0F1B" w:rsidP="001E6DFA">
            <w:r w:rsidRPr="00037C1E">
              <w:t>Доходы от продажи материальных и нематериальных активов, всего, из них</w:t>
            </w:r>
          </w:p>
        </w:tc>
        <w:tc>
          <w:tcPr>
            <w:tcW w:w="1134" w:type="dxa"/>
            <w:vAlign w:val="center"/>
          </w:tcPr>
          <w:p w:rsidR="004B0F1B" w:rsidRPr="00647D1D" w:rsidRDefault="00F92CA1" w:rsidP="00A94694">
            <w:pPr>
              <w:contextualSpacing/>
              <w:jc w:val="center"/>
            </w:pPr>
            <w:r>
              <w:t>982,3</w:t>
            </w:r>
          </w:p>
        </w:tc>
        <w:tc>
          <w:tcPr>
            <w:tcW w:w="1134" w:type="dxa"/>
            <w:vAlign w:val="center"/>
          </w:tcPr>
          <w:p w:rsidR="004B0F1B" w:rsidRPr="00647D1D" w:rsidRDefault="00904008" w:rsidP="00A94694">
            <w:pPr>
              <w:contextualSpacing/>
              <w:jc w:val="center"/>
            </w:pPr>
            <w:r>
              <w:t>425,7</w:t>
            </w:r>
          </w:p>
        </w:tc>
        <w:tc>
          <w:tcPr>
            <w:tcW w:w="1134" w:type="dxa"/>
            <w:vAlign w:val="center"/>
          </w:tcPr>
          <w:p w:rsidR="004B0F1B" w:rsidRPr="00647D1D" w:rsidRDefault="00921D3C" w:rsidP="00A94694">
            <w:pPr>
              <w:contextualSpacing/>
              <w:jc w:val="center"/>
            </w:pPr>
            <w:r>
              <w:t>100,0</w:t>
            </w:r>
          </w:p>
        </w:tc>
        <w:tc>
          <w:tcPr>
            <w:tcW w:w="993" w:type="dxa"/>
            <w:vAlign w:val="center"/>
          </w:tcPr>
          <w:p w:rsidR="004B0F1B" w:rsidRPr="00647D1D" w:rsidRDefault="002A59E4" w:rsidP="00BB39EB">
            <w:pPr>
              <w:contextualSpacing/>
              <w:jc w:val="center"/>
            </w:pPr>
            <w:r>
              <w:t>-882,3</w:t>
            </w:r>
          </w:p>
        </w:tc>
        <w:tc>
          <w:tcPr>
            <w:tcW w:w="850" w:type="dxa"/>
            <w:vAlign w:val="center"/>
          </w:tcPr>
          <w:p w:rsidR="004B0F1B" w:rsidRPr="00647D1D" w:rsidRDefault="002A59E4" w:rsidP="00BB39EB">
            <w:pPr>
              <w:contextualSpacing/>
              <w:jc w:val="center"/>
            </w:pPr>
            <w:r>
              <w:t>10,2</w:t>
            </w:r>
          </w:p>
        </w:tc>
        <w:tc>
          <w:tcPr>
            <w:tcW w:w="993" w:type="dxa"/>
            <w:vAlign w:val="center"/>
          </w:tcPr>
          <w:p w:rsidR="004B0F1B" w:rsidRPr="00647D1D" w:rsidRDefault="00E7086D" w:rsidP="00A94694">
            <w:pPr>
              <w:contextualSpacing/>
              <w:jc w:val="center"/>
            </w:pPr>
            <w:r>
              <w:t>-325,7</w:t>
            </w:r>
          </w:p>
        </w:tc>
        <w:tc>
          <w:tcPr>
            <w:tcW w:w="851" w:type="dxa"/>
            <w:vAlign w:val="center"/>
          </w:tcPr>
          <w:p w:rsidR="004B0F1B" w:rsidRPr="00647D1D" w:rsidRDefault="00892F1A" w:rsidP="00BB39EB">
            <w:pPr>
              <w:contextualSpacing/>
              <w:jc w:val="center"/>
            </w:pPr>
            <w:r>
              <w:t>23,5</w:t>
            </w:r>
          </w:p>
        </w:tc>
      </w:tr>
      <w:tr w:rsidR="004B0F1B" w:rsidRPr="00EF42EA" w:rsidTr="001E6DFA">
        <w:tc>
          <w:tcPr>
            <w:tcW w:w="2581" w:type="dxa"/>
          </w:tcPr>
          <w:p w:rsidR="004B0F1B" w:rsidRPr="00037C1E" w:rsidRDefault="004B0F1B" w:rsidP="001E6DFA">
            <w:r w:rsidRPr="00037C1E">
              <w:t xml:space="preserve">   *доходы от продажи квартир</w:t>
            </w:r>
          </w:p>
        </w:tc>
        <w:tc>
          <w:tcPr>
            <w:tcW w:w="1134" w:type="dxa"/>
            <w:vAlign w:val="center"/>
          </w:tcPr>
          <w:p w:rsidR="004B0F1B" w:rsidRPr="00647D1D" w:rsidRDefault="00F92CA1" w:rsidP="00E46B0A">
            <w:pPr>
              <w:contextualSpacing/>
              <w:jc w:val="center"/>
            </w:pPr>
            <w:r>
              <w:t>600</w:t>
            </w:r>
            <w:r w:rsidR="00D36E12">
              <w:t>,0</w:t>
            </w:r>
          </w:p>
        </w:tc>
        <w:tc>
          <w:tcPr>
            <w:tcW w:w="1134" w:type="dxa"/>
            <w:vAlign w:val="center"/>
          </w:tcPr>
          <w:p w:rsidR="004B0F1B" w:rsidRPr="00647D1D" w:rsidRDefault="009915A6" w:rsidP="00E46B0A">
            <w:pPr>
              <w:contextualSpacing/>
              <w:jc w:val="center"/>
            </w:pPr>
            <w:r>
              <w:t>0</w:t>
            </w:r>
          </w:p>
        </w:tc>
        <w:tc>
          <w:tcPr>
            <w:tcW w:w="1134" w:type="dxa"/>
            <w:vAlign w:val="center"/>
          </w:tcPr>
          <w:p w:rsidR="004B0F1B" w:rsidRPr="00647D1D" w:rsidRDefault="00921D3C" w:rsidP="00E46B0A">
            <w:pPr>
              <w:contextualSpacing/>
              <w:jc w:val="center"/>
            </w:pPr>
            <w:r>
              <w:t>0</w:t>
            </w:r>
          </w:p>
        </w:tc>
        <w:tc>
          <w:tcPr>
            <w:tcW w:w="993" w:type="dxa"/>
            <w:vAlign w:val="center"/>
          </w:tcPr>
          <w:p w:rsidR="004B0F1B" w:rsidRPr="00647D1D" w:rsidRDefault="002A59E4" w:rsidP="00E46B0A">
            <w:pPr>
              <w:contextualSpacing/>
              <w:jc w:val="center"/>
            </w:pPr>
            <w:r>
              <w:t>-600,0</w:t>
            </w:r>
          </w:p>
        </w:tc>
        <w:tc>
          <w:tcPr>
            <w:tcW w:w="850" w:type="dxa"/>
            <w:vAlign w:val="center"/>
          </w:tcPr>
          <w:p w:rsidR="004B0F1B" w:rsidRPr="00647D1D" w:rsidRDefault="002A59E4" w:rsidP="00E46B0A">
            <w:pPr>
              <w:contextualSpacing/>
              <w:jc w:val="center"/>
            </w:pPr>
            <w:r>
              <w:t>0</w:t>
            </w:r>
          </w:p>
        </w:tc>
        <w:tc>
          <w:tcPr>
            <w:tcW w:w="993" w:type="dxa"/>
            <w:vAlign w:val="center"/>
          </w:tcPr>
          <w:p w:rsidR="004B0F1B" w:rsidRPr="00647D1D" w:rsidRDefault="00E7086D" w:rsidP="00E46B0A">
            <w:pPr>
              <w:contextualSpacing/>
              <w:jc w:val="center"/>
            </w:pPr>
            <w:r>
              <w:t>0</w:t>
            </w:r>
          </w:p>
        </w:tc>
        <w:tc>
          <w:tcPr>
            <w:tcW w:w="851" w:type="dxa"/>
            <w:vAlign w:val="center"/>
          </w:tcPr>
          <w:p w:rsidR="004B0F1B" w:rsidRPr="00647D1D" w:rsidRDefault="00892F1A" w:rsidP="00E46B0A">
            <w:pPr>
              <w:contextualSpacing/>
              <w:jc w:val="center"/>
            </w:pPr>
            <w:r>
              <w:t>0</w:t>
            </w:r>
          </w:p>
        </w:tc>
      </w:tr>
      <w:tr w:rsidR="004B0F1B" w:rsidRPr="00EF42EA" w:rsidTr="001E6DFA">
        <w:tc>
          <w:tcPr>
            <w:tcW w:w="2581" w:type="dxa"/>
          </w:tcPr>
          <w:p w:rsidR="004B0F1B" w:rsidRPr="00037C1E" w:rsidRDefault="004B0F1B" w:rsidP="001E6DFA">
            <w:r w:rsidRPr="00037C1E">
              <w:t xml:space="preserve">    *доходы от реализации муниципального имущества</w:t>
            </w:r>
          </w:p>
        </w:tc>
        <w:tc>
          <w:tcPr>
            <w:tcW w:w="1134" w:type="dxa"/>
            <w:vAlign w:val="center"/>
          </w:tcPr>
          <w:p w:rsidR="004B0F1B" w:rsidRPr="00647D1D" w:rsidRDefault="00F92CA1" w:rsidP="00E46B0A">
            <w:pPr>
              <w:contextualSpacing/>
              <w:jc w:val="center"/>
            </w:pPr>
            <w:r>
              <w:t>382,3</w:t>
            </w:r>
          </w:p>
        </w:tc>
        <w:tc>
          <w:tcPr>
            <w:tcW w:w="1134" w:type="dxa"/>
            <w:vAlign w:val="center"/>
          </w:tcPr>
          <w:p w:rsidR="004B0F1B" w:rsidRPr="00647D1D" w:rsidRDefault="00904008" w:rsidP="00E46B0A">
            <w:pPr>
              <w:contextualSpacing/>
              <w:jc w:val="center"/>
            </w:pPr>
            <w:r>
              <w:t>425,7</w:t>
            </w:r>
          </w:p>
        </w:tc>
        <w:tc>
          <w:tcPr>
            <w:tcW w:w="1134" w:type="dxa"/>
            <w:vAlign w:val="center"/>
          </w:tcPr>
          <w:p w:rsidR="004B0F1B" w:rsidRPr="00647D1D" w:rsidRDefault="00921D3C" w:rsidP="00E46B0A">
            <w:pPr>
              <w:contextualSpacing/>
              <w:jc w:val="center"/>
            </w:pPr>
            <w:r>
              <w:t>100,0</w:t>
            </w:r>
          </w:p>
        </w:tc>
        <w:tc>
          <w:tcPr>
            <w:tcW w:w="993" w:type="dxa"/>
            <w:vAlign w:val="center"/>
          </w:tcPr>
          <w:p w:rsidR="004B0F1B" w:rsidRPr="00647D1D" w:rsidRDefault="002A59E4" w:rsidP="00E46B0A">
            <w:pPr>
              <w:contextualSpacing/>
              <w:jc w:val="center"/>
            </w:pPr>
            <w:r>
              <w:t>-282,3</w:t>
            </w:r>
          </w:p>
        </w:tc>
        <w:tc>
          <w:tcPr>
            <w:tcW w:w="850" w:type="dxa"/>
            <w:vAlign w:val="center"/>
          </w:tcPr>
          <w:p w:rsidR="004B0F1B" w:rsidRPr="00647D1D" w:rsidRDefault="002A59E4" w:rsidP="00E46B0A">
            <w:pPr>
              <w:contextualSpacing/>
              <w:jc w:val="center"/>
            </w:pPr>
            <w:r>
              <w:t>26,2</w:t>
            </w:r>
          </w:p>
        </w:tc>
        <w:tc>
          <w:tcPr>
            <w:tcW w:w="993" w:type="dxa"/>
            <w:vAlign w:val="center"/>
          </w:tcPr>
          <w:p w:rsidR="004B0F1B" w:rsidRPr="00647D1D" w:rsidRDefault="00E7086D" w:rsidP="00287BC5">
            <w:pPr>
              <w:contextualSpacing/>
              <w:jc w:val="center"/>
            </w:pPr>
            <w:r>
              <w:t>-</w:t>
            </w:r>
            <w:r w:rsidR="00287BC5">
              <w:t>325,7</w:t>
            </w:r>
          </w:p>
        </w:tc>
        <w:tc>
          <w:tcPr>
            <w:tcW w:w="851" w:type="dxa"/>
            <w:vAlign w:val="center"/>
          </w:tcPr>
          <w:p w:rsidR="004B0F1B" w:rsidRPr="00647D1D" w:rsidRDefault="00892F1A" w:rsidP="00E46B0A">
            <w:pPr>
              <w:contextualSpacing/>
              <w:jc w:val="center"/>
            </w:pPr>
            <w:r>
              <w:t>23,5</w:t>
            </w:r>
          </w:p>
        </w:tc>
      </w:tr>
      <w:tr w:rsidR="004B0F1B" w:rsidRPr="00EF42EA" w:rsidTr="001E6DFA">
        <w:tc>
          <w:tcPr>
            <w:tcW w:w="2581" w:type="dxa"/>
          </w:tcPr>
          <w:p w:rsidR="004B0F1B" w:rsidRPr="00037C1E" w:rsidRDefault="004B0F1B" w:rsidP="001E6DFA">
            <w:r w:rsidRPr="00037C1E">
              <w:t>Доходы от штрафов</w:t>
            </w:r>
          </w:p>
        </w:tc>
        <w:tc>
          <w:tcPr>
            <w:tcW w:w="1134" w:type="dxa"/>
            <w:vAlign w:val="center"/>
          </w:tcPr>
          <w:p w:rsidR="004B0F1B" w:rsidRPr="00647D1D" w:rsidRDefault="00F92CA1" w:rsidP="00E46B0A">
            <w:pPr>
              <w:contextualSpacing/>
              <w:jc w:val="center"/>
            </w:pPr>
            <w:r>
              <w:t>1 651,5</w:t>
            </w:r>
          </w:p>
        </w:tc>
        <w:tc>
          <w:tcPr>
            <w:tcW w:w="1134" w:type="dxa"/>
            <w:vAlign w:val="center"/>
          </w:tcPr>
          <w:p w:rsidR="004B0F1B" w:rsidRPr="00647D1D" w:rsidRDefault="009915A6" w:rsidP="00E46B0A">
            <w:pPr>
              <w:contextualSpacing/>
              <w:jc w:val="center"/>
            </w:pPr>
            <w:r>
              <w:t>2 252,3</w:t>
            </w:r>
          </w:p>
        </w:tc>
        <w:tc>
          <w:tcPr>
            <w:tcW w:w="1134" w:type="dxa"/>
            <w:vAlign w:val="center"/>
          </w:tcPr>
          <w:p w:rsidR="004B0F1B" w:rsidRPr="00647D1D" w:rsidRDefault="00921D3C" w:rsidP="00E46B0A">
            <w:pPr>
              <w:contextualSpacing/>
              <w:jc w:val="center"/>
            </w:pPr>
            <w:r>
              <w:t>755,6</w:t>
            </w:r>
          </w:p>
        </w:tc>
        <w:tc>
          <w:tcPr>
            <w:tcW w:w="993" w:type="dxa"/>
            <w:vAlign w:val="center"/>
          </w:tcPr>
          <w:p w:rsidR="004B0F1B" w:rsidRPr="00647D1D" w:rsidRDefault="002A59E4" w:rsidP="00E46B0A">
            <w:pPr>
              <w:contextualSpacing/>
              <w:jc w:val="center"/>
            </w:pPr>
            <w:r>
              <w:t>-895,9</w:t>
            </w:r>
          </w:p>
        </w:tc>
        <w:tc>
          <w:tcPr>
            <w:tcW w:w="850" w:type="dxa"/>
            <w:vAlign w:val="center"/>
          </w:tcPr>
          <w:p w:rsidR="004B0F1B" w:rsidRPr="00647D1D" w:rsidRDefault="002A59E4" w:rsidP="00E46B0A">
            <w:pPr>
              <w:contextualSpacing/>
              <w:jc w:val="center"/>
            </w:pPr>
            <w:r>
              <w:t>45,8</w:t>
            </w:r>
          </w:p>
        </w:tc>
        <w:tc>
          <w:tcPr>
            <w:tcW w:w="993" w:type="dxa"/>
            <w:vAlign w:val="center"/>
          </w:tcPr>
          <w:p w:rsidR="004B0F1B" w:rsidRPr="00647D1D" w:rsidRDefault="00E7086D" w:rsidP="00E46B0A">
            <w:pPr>
              <w:contextualSpacing/>
              <w:jc w:val="center"/>
            </w:pPr>
            <w:r>
              <w:t>-1 496,7</w:t>
            </w:r>
          </w:p>
        </w:tc>
        <w:tc>
          <w:tcPr>
            <w:tcW w:w="851" w:type="dxa"/>
            <w:vAlign w:val="center"/>
          </w:tcPr>
          <w:p w:rsidR="004B0F1B" w:rsidRPr="00647D1D" w:rsidRDefault="00892F1A" w:rsidP="00E46B0A">
            <w:pPr>
              <w:contextualSpacing/>
              <w:jc w:val="center"/>
            </w:pPr>
            <w:r>
              <w:t>33,5</w:t>
            </w:r>
          </w:p>
        </w:tc>
      </w:tr>
      <w:tr w:rsidR="004B0F1B" w:rsidRPr="00EF42EA" w:rsidTr="001E6DFA">
        <w:tc>
          <w:tcPr>
            <w:tcW w:w="2581" w:type="dxa"/>
          </w:tcPr>
          <w:p w:rsidR="004B0F1B" w:rsidRDefault="004B0F1B" w:rsidP="001E6DFA">
            <w:r w:rsidRPr="00037C1E">
              <w:t>Прочие неналоговые доходы</w:t>
            </w:r>
          </w:p>
        </w:tc>
        <w:tc>
          <w:tcPr>
            <w:tcW w:w="1134" w:type="dxa"/>
            <w:vAlign w:val="center"/>
          </w:tcPr>
          <w:p w:rsidR="004B0F1B" w:rsidRPr="00647D1D" w:rsidRDefault="00F92CA1" w:rsidP="00E46B0A">
            <w:pPr>
              <w:contextualSpacing/>
              <w:jc w:val="center"/>
            </w:pPr>
            <w:r>
              <w:t>7,5</w:t>
            </w:r>
          </w:p>
        </w:tc>
        <w:tc>
          <w:tcPr>
            <w:tcW w:w="1134" w:type="dxa"/>
            <w:vAlign w:val="center"/>
          </w:tcPr>
          <w:p w:rsidR="004B0F1B" w:rsidRPr="00647D1D" w:rsidRDefault="009915A6" w:rsidP="00E46B0A">
            <w:pPr>
              <w:contextualSpacing/>
              <w:jc w:val="center"/>
            </w:pPr>
            <w:r>
              <w:t>-4,6</w:t>
            </w:r>
          </w:p>
        </w:tc>
        <w:tc>
          <w:tcPr>
            <w:tcW w:w="1134" w:type="dxa"/>
            <w:vAlign w:val="center"/>
          </w:tcPr>
          <w:p w:rsidR="004B0F1B" w:rsidRPr="00647D1D" w:rsidRDefault="00921D3C" w:rsidP="00E46B0A">
            <w:pPr>
              <w:contextualSpacing/>
              <w:jc w:val="center"/>
            </w:pPr>
            <w:r>
              <w:t>0</w:t>
            </w:r>
          </w:p>
        </w:tc>
        <w:tc>
          <w:tcPr>
            <w:tcW w:w="993" w:type="dxa"/>
            <w:vAlign w:val="center"/>
          </w:tcPr>
          <w:p w:rsidR="004B0F1B" w:rsidRPr="00647D1D" w:rsidRDefault="002A59E4" w:rsidP="00E46B0A">
            <w:pPr>
              <w:contextualSpacing/>
              <w:jc w:val="center"/>
            </w:pPr>
            <w:r>
              <w:t>-7,5</w:t>
            </w:r>
          </w:p>
        </w:tc>
        <w:tc>
          <w:tcPr>
            <w:tcW w:w="850" w:type="dxa"/>
            <w:vAlign w:val="center"/>
          </w:tcPr>
          <w:p w:rsidR="004B0F1B" w:rsidRPr="00647D1D" w:rsidRDefault="002A59E4" w:rsidP="00E46B0A">
            <w:pPr>
              <w:contextualSpacing/>
              <w:jc w:val="center"/>
            </w:pPr>
            <w:r>
              <w:t>0</w:t>
            </w:r>
          </w:p>
        </w:tc>
        <w:tc>
          <w:tcPr>
            <w:tcW w:w="993" w:type="dxa"/>
            <w:vAlign w:val="center"/>
          </w:tcPr>
          <w:p w:rsidR="004B0F1B" w:rsidRPr="00647D1D" w:rsidRDefault="00E7086D" w:rsidP="00E46B0A">
            <w:pPr>
              <w:contextualSpacing/>
              <w:jc w:val="center"/>
            </w:pPr>
            <w:r>
              <w:t>4,6</w:t>
            </w:r>
          </w:p>
        </w:tc>
        <w:tc>
          <w:tcPr>
            <w:tcW w:w="851" w:type="dxa"/>
            <w:vAlign w:val="center"/>
          </w:tcPr>
          <w:p w:rsidR="004B0F1B" w:rsidRPr="00647D1D" w:rsidRDefault="00892F1A" w:rsidP="00E46B0A">
            <w:pPr>
              <w:contextualSpacing/>
              <w:jc w:val="center"/>
            </w:pPr>
            <w:r>
              <w:t>0</w:t>
            </w:r>
          </w:p>
        </w:tc>
      </w:tr>
    </w:tbl>
    <w:p w:rsidR="00FE2637" w:rsidRPr="00EF42EA" w:rsidRDefault="00FE2637" w:rsidP="005F625B">
      <w:pPr>
        <w:pStyle w:val="22"/>
        <w:spacing w:before="120" w:after="0" w:line="276" w:lineRule="auto"/>
        <w:ind w:left="0" w:firstLine="709"/>
        <w:jc w:val="both"/>
        <w:rPr>
          <w:sz w:val="28"/>
          <w:szCs w:val="28"/>
          <w:highlight w:val="yellow"/>
        </w:rPr>
      </w:pPr>
    </w:p>
    <w:p w:rsidR="00EC4D8A" w:rsidRPr="00951263" w:rsidRDefault="00EC4D8A" w:rsidP="005F625B">
      <w:pPr>
        <w:pStyle w:val="22"/>
        <w:spacing w:before="120" w:after="0" w:line="276" w:lineRule="auto"/>
        <w:ind w:left="0" w:firstLine="709"/>
        <w:jc w:val="both"/>
        <w:rPr>
          <w:sz w:val="28"/>
          <w:szCs w:val="28"/>
        </w:rPr>
      </w:pPr>
      <w:r w:rsidRPr="00951263">
        <w:rPr>
          <w:sz w:val="28"/>
          <w:szCs w:val="28"/>
        </w:rPr>
        <w:t xml:space="preserve">При расчете прогноза поступлений по неналоговым доходам главными администраторами доходов учтены следующие особенности, повлиявшие </w:t>
      </w:r>
      <w:r w:rsidRPr="00951263">
        <w:rPr>
          <w:sz w:val="28"/>
          <w:szCs w:val="28"/>
        </w:rPr>
        <w:br/>
        <w:t>на динамику.</w:t>
      </w:r>
    </w:p>
    <w:p w:rsidR="00EC4D8A" w:rsidRPr="00951263" w:rsidRDefault="00EC4D8A" w:rsidP="005F625B">
      <w:pPr>
        <w:pStyle w:val="22"/>
        <w:spacing w:after="0" w:line="276" w:lineRule="auto"/>
        <w:ind w:left="0" w:firstLine="709"/>
        <w:jc w:val="both"/>
        <w:rPr>
          <w:sz w:val="28"/>
          <w:szCs w:val="28"/>
        </w:rPr>
      </w:pPr>
      <w:r w:rsidRPr="00951263">
        <w:rPr>
          <w:sz w:val="28"/>
          <w:szCs w:val="28"/>
        </w:rPr>
        <w:t xml:space="preserve">При расчете прогноза поступлений по доходам от использования </w:t>
      </w:r>
      <w:r w:rsidR="00951263" w:rsidRPr="00951263">
        <w:rPr>
          <w:sz w:val="28"/>
          <w:szCs w:val="28"/>
        </w:rPr>
        <w:t>муниципального</w:t>
      </w:r>
      <w:r w:rsidRPr="00951263">
        <w:rPr>
          <w:sz w:val="28"/>
          <w:szCs w:val="28"/>
        </w:rPr>
        <w:t xml:space="preserve"> имущества учтены следующие факторы.</w:t>
      </w:r>
    </w:p>
    <w:p w:rsidR="00EC4D8A" w:rsidRPr="00951263" w:rsidRDefault="00EC4D8A" w:rsidP="005F625B">
      <w:pPr>
        <w:autoSpaceDE w:val="0"/>
        <w:autoSpaceDN w:val="0"/>
        <w:adjustRightInd w:val="0"/>
        <w:spacing w:line="276" w:lineRule="auto"/>
        <w:ind w:firstLine="709"/>
        <w:jc w:val="both"/>
        <w:rPr>
          <w:sz w:val="28"/>
          <w:szCs w:val="28"/>
        </w:rPr>
      </w:pPr>
      <w:r w:rsidRPr="00951263">
        <w:rPr>
          <w:sz w:val="28"/>
          <w:szCs w:val="28"/>
        </w:rPr>
        <w:t xml:space="preserve">В части доходов от аренды </w:t>
      </w:r>
      <w:r w:rsidR="00951263" w:rsidRPr="00951263">
        <w:rPr>
          <w:sz w:val="28"/>
          <w:szCs w:val="28"/>
        </w:rPr>
        <w:t>муниципального</w:t>
      </w:r>
      <w:r w:rsidRPr="00951263">
        <w:rPr>
          <w:sz w:val="28"/>
          <w:szCs w:val="28"/>
        </w:rPr>
        <w:t xml:space="preserve"> имущества и земельных участков:</w:t>
      </w:r>
    </w:p>
    <w:p w:rsidR="00EC4D8A" w:rsidRPr="00951263" w:rsidRDefault="00EC4D8A" w:rsidP="005F625B">
      <w:pPr>
        <w:autoSpaceDE w:val="0"/>
        <w:autoSpaceDN w:val="0"/>
        <w:adjustRightInd w:val="0"/>
        <w:spacing w:line="276" w:lineRule="auto"/>
        <w:ind w:firstLine="709"/>
        <w:jc w:val="both"/>
        <w:rPr>
          <w:sz w:val="28"/>
          <w:szCs w:val="28"/>
        </w:rPr>
      </w:pPr>
      <w:r w:rsidRPr="00951263">
        <w:rPr>
          <w:sz w:val="28"/>
          <w:szCs w:val="28"/>
        </w:rPr>
        <w:t>- количество заключенных договоров аренды имущества и земельных участков</w:t>
      </w:r>
      <w:r w:rsidR="0005011F" w:rsidRPr="00951263">
        <w:rPr>
          <w:sz w:val="28"/>
          <w:szCs w:val="28"/>
        </w:rPr>
        <w:t xml:space="preserve"> (по состоянию на 01.07.202</w:t>
      </w:r>
      <w:r w:rsidR="004A3B32" w:rsidRPr="00951263">
        <w:rPr>
          <w:sz w:val="28"/>
          <w:szCs w:val="28"/>
        </w:rPr>
        <w:t>4</w:t>
      </w:r>
      <w:r w:rsidR="0005011F" w:rsidRPr="00951263">
        <w:rPr>
          <w:sz w:val="28"/>
          <w:szCs w:val="28"/>
        </w:rPr>
        <w:t>)</w:t>
      </w:r>
      <w:r w:rsidRPr="00951263">
        <w:rPr>
          <w:sz w:val="28"/>
          <w:szCs w:val="28"/>
        </w:rPr>
        <w:t>;</w:t>
      </w:r>
    </w:p>
    <w:p w:rsidR="00EC4D8A" w:rsidRPr="00951263" w:rsidRDefault="00EC4D8A" w:rsidP="005F625B">
      <w:pPr>
        <w:autoSpaceDE w:val="0"/>
        <w:autoSpaceDN w:val="0"/>
        <w:adjustRightInd w:val="0"/>
        <w:spacing w:line="276" w:lineRule="auto"/>
        <w:ind w:firstLine="709"/>
        <w:jc w:val="both"/>
        <w:rPr>
          <w:sz w:val="28"/>
          <w:szCs w:val="28"/>
        </w:rPr>
      </w:pPr>
      <w:r w:rsidRPr="00951263">
        <w:rPr>
          <w:sz w:val="28"/>
          <w:szCs w:val="28"/>
        </w:rPr>
        <w:t>- прогнозирование возможных к заключению новых договоров аренды;</w:t>
      </w:r>
    </w:p>
    <w:p w:rsidR="00EC4D8A" w:rsidRPr="00951263" w:rsidRDefault="00EC4D8A" w:rsidP="005F625B">
      <w:pPr>
        <w:autoSpaceDE w:val="0"/>
        <w:autoSpaceDN w:val="0"/>
        <w:adjustRightInd w:val="0"/>
        <w:spacing w:line="276" w:lineRule="auto"/>
        <w:ind w:firstLine="709"/>
        <w:jc w:val="both"/>
        <w:rPr>
          <w:sz w:val="28"/>
          <w:szCs w:val="28"/>
        </w:rPr>
      </w:pPr>
      <w:r w:rsidRPr="00951263">
        <w:rPr>
          <w:sz w:val="28"/>
          <w:szCs w:val="28"/>
        </w:rPr>
        <w:t>- количество объектов, отчуждаемых путем приватизации;</w:t>
      </w:r>
    </w:p>
    <w:p w:rsidR="006150C2" w:rsidRPr="00EF42EA" w:rsidRDefault="008D78F5" w:rsidP="005F625B">
      <w:pPr>
        <w:spacing w:line="276" w:lineRule="auto"/>
        <w:ind w:firstLine="709"/>
        <w:jc w:val="both"/>
        <w:rPr>
          <w:sz w:val="28"/>
          <w:szCs w:val="28"/>
          <w:highlight w:val="yellow"/>
        </w:rPr>
      </w:pPr>
      <w:r w:rsidRPr="00951263">
        <w:rPr>
          <w:sz w:val="28"/>
          <w:szCs w:val="28"/>
        </w:rPr>
        <w:t xml:space="preserve">С учетом вышеуказанных факторов, в целом </w:t>
      </w:r>
      <w:r w:rsidR="006150C2" w:rsidRPr="00951263">
        <w:rPr>
          <w:sz w:val="28"/>
          <w:szCs w:val="28"/>
        </w:rPr>
        <w:t xml:space="preserve">доходы от использования </w:t>
      </w:r>
      <w:r w:rsidR="00951263" w:rsidRPr="00951263">
        <w:rPr>
          <w:sz w:val="28"/>
          <w:szCs w:val="28"/>
        </w:rPr>
        <w:t>муниципального</w:t>
      </w:r>
      <w:r w:rsidR="006150C2" w:rsidRPr="00951263">
        <w:rPr>
          <w:sz w:val="28"/>
          <w:szCs w:val="28"/>
        </w:rPr>
        <w:t xml:space="preserve"> имущества, </w:t>
      </w:r>
      <w:r w:rsidR="006150C2" w:rsidRPr="00606A99">
        <w:rPr>
          <w:sz w:val="28"/>
          <w:szCs w:val="28"/>
        </w:rPr>
        <w:t xml:space="preserve">спрогнозированы в объеме </w:t>
      </w:r>
      <w:r w:rsidR="00606A99" w:rsidRPr="00606A99">
        <w:rPr>
          <w:sz w:val="28"/>
          <w:szCs w:val="28"/>
        </w:rPr>
        <w:t>2 028,</w:t>
      </w:r>
      <w:r w:rsidR="00231EAB">
        <w:rPr>
          <w:sz w:val="28"/>
          <w:szCs w:val="28"/>
        </w:rPr>
        <w:t>0</w:t>
      </w:r>
      <w:r w:rsidR="00606A99" w:rsidRPr="00606A99">
        <w:rPr>
          <w:sz w:val="28"/>
          <w:szCs w:val="28"/>
        </w:rPr>
        <w:t xml:space="preserve"> тыс</w:t>
      </w:r>
      <w:r w:rsidR="006150C2" w:rsidRPr="00606A99">
        <w:rPr>
          <w:sz w:val="28"/>
          <w:szCs w:val="28"/>
        </w:rPr>
        <w:t>. рублей.</w:t>
      </w:r>
    </w:p>
    <w:p w:rsidR="00EC4D8A" w:rsidRPr="00951263" w:rsidRDefault="00EC4D8A" w:rsidP="005F625B">
      <w:pPr>
        <w:pStyle w:val="22"/>
        <w:spacing w:after="0" w:line="276" w:lineRule="auto"/>
        <w:ind w:left="0" w:firstLine="709"/>
        <w:jc w:val="both"/>
        <w:rPr>
          <w:sz w:val="28"/>
          <w:szCs w:val="28"/>
        </w:rPr>
      </w:pPr>
      <w:r w:rsidRPr="00951263">
        <w:rPr>
          <w:sz w:val="28"/>
          <w:szCs w:val="28"/>
        </w:rPr>
        <w:t>По доходам от продажи материальных и нематериальных активов при прогнозировании учитывалось:</w:t>
      </w:r>
    </w:p>
    <w:p w:rsidR="00EC4D8A" w:rsidRPr="00951263" w:rsidRDefault="00EC4D8A" w:rsidP="005F625B">
      <w:pPr>
        <w:autoSpaceDE w:val="0"/>
        <w:autoSpaceDN w:val="0"/>
        <w:adjustRightInd w:val="0"/>
        <w:spacing w:line="276" w:lineRule="auto"/>
        <w:ind w:firstLine="709"/>
        <w:jc w:val="both"/>
        <w:rPr>
          <w:sz w:val="28"/>
          <w:szCs w:val="28"/>
        </w:rPr>
      </w:pPr>
      <w:r w:rsidRPr="00951263">
        <w:rPr>
          <w:sz w:val="28"/>
          <w:szCs w:val="28"/>
        </w:rPr>
        <w:lastRenderedPageBreak/>
        <w:t xml:space="preserve">– количество объектов </w:t>
      </w:r>
      <w:r w:rsidR="00951263" w:rsidRPr="00951263">
        <w:rPr>
          <w:sz w:val="28"/>
          <w:szCs w:val="28"/>
        </w:rPr>
        <w:t>муниципального</w:t>
      </w:r>
      <w:r w:rsidRPr="00951263">
        <w:rPr>
          <w:sz w:val="28"/>
          <w:szCs w:val="28"/>
        </w:rPr>
        <w:t xml:space="preserve"> имущества, включенных в прогнозный план приватизации;</w:t>
      </w:r>
    </w:p>
    <w:p w:rsidR="00EC4D8A" w:rsidRPr="00951263" w:rsidRDefault="00EC4D8A" w:rsidP="005F625B">
      <w:pPr>
        <w:spacing w:line="276" w:lineRule="auto"/>
        <w:ind w:firstLine="709"/>
        <w:jc w:val="both"/>
        <w:rPr>
          <w:sz w:val="28"/>
          <w:szCs w:val="28"/>
        </w:rPr>
      </w:pPr>
      <w:r w:rsidRPr="00951263">
        <w:rPr>
          <w:sz w:val="28"/>
          <w:szCs w:val="28"/>
        </w:rPr>
        <w:t>– </w:t>
      </w:r>
      <w:r w:rsidR="0005011F" w:rsidRPr="00951263">
        <w:rPr>
          <w:sz w:val="28"/>
          <w:szCs w:val="28"/>
        </w:rPr>
        <w:t>применение коэффициентов риска</w:t>
      </w:r>
      <w:r w:rsidRPr="00951263">
        <w:rPr>
          <w:sz w:val="28"/>
          <w:szCs w:val="28"/>
        </w:rPr>
        <w:t>, связанны</w:t>
      </w:r>
      <w:r w:rsidR="0005011F" w:rsidRPr="00951263">
        <w:rPr>
          <w:sz w:val="28"/>
          <w:szCs w:val="28"/>
        </w:rPr>
        <w:t>х</w:t>
      </w:r>
      <w:r w:rsidRPr="00951263">
        <w:rPr>
          <w:sz w:val="28"/>
          <w:szCs w:val="28"/>
        </w:rPr>
        <w:t xml:space="preserve"> с отсутствием спроса на объекты, запланированных к приватизации;</w:t>
      </w:r>
    </w:p>
    <w:p w:rsidR="00F62C3A" w:rsidRPr="00606A99" w:rsidRDefault="00F62C3A" w:rsidP="005F625B">
      <w:pPr>
        <w:spacing w:line="276" w:lineRule="auto"/>
        <w:ind w:firstLine="709"/>
        <w:jc w:val="both"/>
        <w:rPr>
          <w:sz w:val="28"/>
          <w:szCs w:val="28"/>
        </w:rPr>
      </w:pPr>
      <w:r w:rsidRPr="00951263">
        <w:rPr>
          <w:sz w:val="28"/>
          <w:szCs w:val="28"/>
        </w:rPr>
        <w:t xml:space="preserve">В целом доходы от продажи (реализации) </w:t>
      </w:r>
      <w:r w:rsidR="00951263" w:rsidRPr="00951263">
        <w:rPr>
          <w:sz w:val="28"/>
          <w:szCs w:val="28"/>
        </w:rPr>
        <w:t>муниципального</w:t>
      </w:r>
      <w:r w:rsidRPr="00951263">
        <w:rPr>
          <w:sz w:val="28"/>
          <w:szCs w:val="28"/>
        </w:rPr>
        <w:t xml:space="preserve"> имущества спрогнозированы в объеме </w:t>
      </w:r>
      <w:r w:rsidR="00606A99" w:rsidRPr="00606A99">
        <w:rPr>
          <w:sz w:val="28"/>
          <w:szCs w:val="28"/>
        </w:rPr>
        <w:t>100 тыс</w:t>
      </w:r>
      <w:r w:rsidRPr="00606A99">
        <w:rPr>
          <w:sz w:val="28"/>
          <w:szCs w:val="28"/>
        </w:rPr>
        <w:t xml:space="preserve">. рублей </w:t>
      </w:r>
      <w:r w:rsidR="00C8021C" w:rsidRPr="00606A99">
        <w:rPr>
          <w:sz w:val="28"/>
          <w:szCs w:val="28"/>
        </w:rPr>
        <w:t>с</w:t>
      </w:r>
      <w:r w:rsidR="00606A99" w:rsidRPr="00606A99">
        <w:rPr>
          <w:sz w:val="28"/>
          <w:szCs w:val="28"/>
        </w:rPr>
        <w:t>оснижением</w:t>
      </w:r>
      <w:r w:rsidR="00C8021C" w:rsidRPr="00606A99">
        <w:rPr>
          <w:sz w:val="28"/>
          <w:szCs w:val="28"/>
        </w:rPr>
        <w:t xml:space="preserve"> к исполнению за 2023 год на </w:t>
      </w:r>
      <w:r w:rsidR="00606A99" w:rsidRPr="00606A99">
        <w:rPr>
          <w:sz w:val="28"/>
          <w:szCs w:val="28"/>
        </w:rPr>
        <w:t>882,3</w:t>
      </w:r>
      <w:r w:rsidR="00606A99">
        <w:rPr>
          <w:sz w:val="28"/>
          <w:szCs w:val="28"/>
        </w:rPr>
        <w:t>тыс</w:t>
      </w:r>
      <w:r w:rsidR="00C8021C" w:rsidRPr="00606A99">
        <w:rPr>
          <w:sz w:val="28"/>
          <w:szCs w:val="28"/>
        </w:rPr>
        <w:t>. рублей (</w:t>
      </w:r>
      <w:r w:rsidR="00606A99" w:rsidRPr="00606A99">
        <w:rPr>
          <w:sz w:val="28"/>
          <w:szCs w:val="28"/>
        </w:rPr>
        <w:t>10,2%</w:t>
      </w:r>
      <w:r w:rsidR="00C8021C" w:rsidRPr="00606A99">
        <w:rPr>
          <w:sz w:val="28"/>
          <w:szCs w:val="28"/>
        </w:rPr>
        <w:t xml:space="preserve">) и к оценке текущего года – на </w:t>
      </w:r>
      <w:r w:rsidR="00606A99" w:rsidRPr="00606A99">
        <w:rPr>
          <w:sz w:val="28"/>
          <w:szCs w:val="28"/>
        </w:rPr>
        <w:t>325,7 тыс</w:t>
      </w:r>
      <w:r w:rsidR="00C8021C" w:rsidRPr="00606A99">
        <w:rPr>
          <w:sz w:val="28"/>
          <w:szCs w:val="28"/>
        </w:rPr>
        <w:t>. рублей (</w:t>
      </w:r>
      <w:r w:rsidR="00606A99" w:rsidRPr="00606A99">
        <w:rPr>
          <w:sz w:val="28"/>
          <w:szCs w:val="28"/>
        </w:rPr>
        <w:t>23,5</w:t>
      </w:r>
      <w:r w:rsidR="00C8021C" w:rsidRPr="00606A99">
        <w:rPr>
          <w:sz w:val="28"/>
          <w:szCs w:val="28"/>
        </w:rPr>
        <w:t>%)</w:t>
      </w:r>
      <w:r w:rsidRPr="00606A99">
        <w:rPr>
          <w:sz w:val="28"/>
          <w:szCs w:val="28"/>
        </w:rPr>
        <w:t>.</w:t>
      </w:r>
    </w:p>
    <w:p w:rsidR="00A1035F" w:rsidRPr="00EF42EA" w:rsidRDefault="00A1035F" w:rsidP="00951263">
      <w:pPr>
        <w:pStyle w:val="22"/>
        <w:spacing w:after="0" w:line="276" w:lineRule="auto"/>
        <w:ind w:left="0"/>
        <w:jc w:val="both"/>
        <w:rPr>
          <w:sz w:val="28"/>
          <w:szCs w:val="28"/>
          <w:highlight w:val="yellow"/>
        </w:rPr>
      </w:pPr>
    </w:p>
    <w:p w:rsidR="00EC4D8A" w:rsidRPr="00A5684F" w:rsidRDefault="00EC4D8A" w:rsidP="005F625B">
      <w:pPr>
        <w:pStyle w:val="22"/>
        <w:spacing w:after="0" w:line="276" w:lineRule="auto"/>
        <w:ind w:left="0" w:firstLine="709"/>
        <w:jc w:val="both"/>
        <w:rPr>
          <w:sz w:val="28"/>
          <w:szCs w:val="28"/>
        </w:rPr>
      </w:pPr>
      <w:r w:rsidRPr="00A5684F">
        <w:rPr>
          <w:sz w:val="28"/>
          <w:szCs w:val="28"/>
        </w:rPr>
        <w:t xml:space="preserve">Доходы от штрафов прогнозировались главными администраторами доходов на основании данных о количестве наложенных штрафов </w:t>
      </w:r>
      <w:r w:rsidRPr="00A5684F">
        <w:rPr>
          <w:sz w:val="28"/>
          <w:szCs w:val="28"/>
        </w:rPr>
        <w:br/>
        <w:t>и их среднем размере, сложившихся за предыдущие три года.</w:t>
      </w:r>
    </w:p>
    <w:p w:rsidR="00EC1BD3" w:rsidRPr="00A5684F" w:rsidRDefault="00EC1BD3" w:rsidP="005F625B">
      <w:pPr>
        <w:pStyle w:val="22"/>
        <w:spacing w:after="0" w:line="276" w:lineRule="auto"/>
        <w:ind w:left="0" w:firstLine="709"/>
        <w:jc w:val="both"/>
        <w:rPr>
          <w:sz w:val="28"/>
          <w:szCs w:val="28"/>
        </w:rPr>
      </w:pPr>
      <w:r w:rsidRPr="00A5684F">
        <w:rPr>
          <w:sz w:val="28"/>
          <w:szCs w:val="28"/>
        </w:rPr>
        <w:t>В общем объеме доходов от штрафов учтен прогноз доходов от сумм пеней, предусмотренных законодательством Российской Федерации о налогах и сборах, которые распределяются между бюджетами субъектов Российской Федерации в порядке, установленном статьей 46 Бюджетного кодекса Российской Федерации, по нормативам распределения в соответствии с федеральным законом о федеральном бюджете.</w:t>
      </w:r>
    </w:p>
    <w:p w:rsidR="00606A99" w:rsidRPr="00606A99" w:rsidRDefault="00945775" w:rsidP="00606A99">
      <w:pPr>
        <w:spacing w:line="276" w:lineRule="auto"/>
        <w:ind w:firstLine="709"/>
        <w:jc w:val="both"/>
        <w:rPr>
          <w:sz w:val="28"/>
          <w:szCs w:val="28"/>
        </w:rPr>
      </w:pPr>
      <w:r w:rsidRPr="00606A99">
        <w:rPr>
          <w:sz w:val="28"/>
          <w:szCs w:val="28"/>
        </w:rPr>
        <w:t xml:space="preserve">В целом </w:t>
      </w:r>
      <w:r w:rsidR="00EC4D8A" w:rsidRPr="00606A99">
        <w:rPr>
          <w:sz w:val="28"/>
          <w:szCs w:val="28"/>
        </w:rPr>
        <w:t xml:space="preserve">прогноз доходов от штрафов составляет </w:t>
      </w:r>
      <w:r w:rsidR="00606A99" w:rsidRPr="00606A99">
        <w:rPr>
          <w:sz w:val="28"/>
          <w:szCs w:val="28"/>
        </w:rPr>
        <w:t>755,6тыс</w:t>
      </w:r>
      <w:r w:rsidR="00EC4D8A" w:rsidRPr="00606A99">
        <w:rPr>
          <w:sz w:val="28"/>
          <w:szCs w:val="28"/>
        </w:rPr>
        <w:t>. рублей</w:t>
      </w:r>
      <w:r w:rsidR="00C10FA5">
        <w:rPr>
          <w:sz w:val="28"/>
          <w:szCs w:val="28"/>
        </w:rPr>
        <w:t xml:space="preserve"> </w:t>
      </w:r>
      <w:r w:rsidR="00606A99" w:rsidRPr="00606A99">
        <w:rPr>
          <w:sz w:val="28"/>
          <w:szCs w:val="28"/>
        </w:rPr>
        <w:t xml:space="preserve">со снижением к исполнению за 2023 год на </w:t>
      </w:r>
      <w:r w:rsidR="00606A99">
        <w:rPr>
          <w:sz w:val="28"/>
          <w:szCs w:val="28"/>
        </w:rPr>
        <w:t>895,9 тыс</w:t>
      </w:r>
      <w:r w:rsidR="00606A99" w:rsidRPr="00606A99">
        <w:rPr>
          <w:sz w:val="28"/>
          <w:szCs w:val="28"/>
        </w:rPr>
        <w:t>. рублей (</w:t>
      </w:r>
      <w:r w:rsidR="00606A99">
        <w:rPr>
          <w:sz w:val="28"/>
          <w:szCs w:val="28"/>
        </w:rPr>
        <w:t>45,8</w:t>
      </w:r>
      <w:r w:rsidR="00606A99" w:rsidRPr="00606A99">
        <w:rPr>
          <w:sz w:val="28"/>
          <w:szCs w:val="28"/>
        </w:rPr>
        <w:t xml:space="preserve">%) и к оценке текущего года – на </w:t>
      </w:r>
      <w:r w:rsidR="00606A99">
        <w:rPr>
          <w:sz w:val="28"/>
          <w:szCs w:val="28"/>
        </w:rPr>
        <w:t xml:space="preserve">1 496,7 </w:t>
      </w:r>
      <w:r w:rsidR="00606A99" w:rsidRPr="00606A99">
        <w:rPr>
          <w:sz w:val="28"/>
          <w:szCs w:val="28"/>
        </w:rPr>
        <w:t xml:space="preserve"> тыс</w:t>
      </w:r>
      <w:r w:rsidR="00606A99">
        <w:rPr>
          <w:sz w:val="28"/>
          <w:szCs w:val="28"/>
        </w:rPr>
        <w:t>. рублей 3</w:t>
      </w:r>
      <w:r w:rsidR="00606A99" w:rsidRPr="00606A99">
        <w:rPr>
          <w:sz w:val="28"/>
          <w:szCs w:val="28"/>
        </w:rPr>
        <w:t>3,5%).</w:t>
      </w:r>
    </w:p>
    <w:p w:rsidR="00EC4D8A" w:rsidRPr="00A5684F" w:rsidRDefault="00EC4D8A" w:rsidP="005F625B">
      <w:pPr>
        <w:pStyle w:val="22"/>
        <w:spacing w:after="0" w:line="276" w:lineRule="auto"/>
        <w:ind w:left="0" w:firstLine="709"/>
        <w:jc w:val="both"/>
        <w:rPr>
          <w:sz w:val="28"/>
          <w:szCs w:val="28"/>
        </w:rPr>
      </w:pPr>
      <w:r w:rsidRPr="00A5684F">
        <w:rPr>
          <w:sz w:val="28"/>
          <w:szCs w:val="28"/>
        </w:rPr>
        <w:t>По остальным неналоговым доходам, не имеющим постоянного характера поступлений, при прогнозировании учитывались ожидаемая оценка поступления в текущем году</w:t>
      </w:r>
      <w:r w:rsidR="00DB5600" w:rsidRPr="00A5684F">
        <w:rPr>
          <w:sz w:val="28"/>
          <w:szCs w:val="28"/>
        </w:rPr>
        <w:t xml:space="preserve"> (возврат в текущем году дебиторской задолженности прошлых периодов)</w:t>
      </w:r>
      <w:r w:rsidRPr="00A5684F">
        <w:rPr>
          <w:sz w:val="28"/>
          <w:szCs w:val="28"/>
        </w:rPr>
        <w:t>, статистические (количественные) показатели в динамике не менее чем за 3 года (виды услуг, административные поводы, размер платежей, фактическое поступление), индексы потребительских цен и объема платных услуг.</w:t>
      </w:r>
    </w:p>
    <w:p w:rsidR="00F73C3F" w:rsidRPr="00EF42EA" w:rsidRDefault="00F73C3F" w:rsidP="00F73C3F">
      <w:pPr>
        <w:pStyle w:val="22"/>
        <w:spacing w:after="0" w:line="276" w:lineRule="auto"/>
        <w:ind w:left="0" w:firstLine="709"/>
        <w:jc w:val="both"/>
        <w:rPr>
          <w:sz w:val="28"/>
          <w:szCs w:val="28"/>
          <w:highlight w:val="yellow"/>
        </w:rPr>
      </w:pPr>
    </w:p>
    <w:p w:rsidR="00F73C3F" w:rsidRPr="00606A99" w:rsidRDefault="00F73C3F" w:rsidP="00F73C3F">
      <w:pPr>
        <w:pStyle w:val="22"/>
        <w:spacing w:after="0" w:line="276" w:lineRule="auto"/>
        <w:ind w:left="0" w:firstLine="709"/>
        <w:jc w:val="both"/>
        <w:rPr>
          <w:sz w:val="28"/>
          <w:szCs w:val="28"/>
        </w:rPr>
      </w:pPr>
      <w:r w:rsidRPr="00606A99">
        <w:rPr>
          <w:sz w:val="28"/>
          <w:szCs w:val="28"/>
        </w:rPr>
        <w:t>Сведения о доходах бюджета</w:t>
      </w:r>
      <w:r w:rsidR="00606A99" w:rsidRPr="00606A99">
        <w:rPr>
          <w:sz w:val="28"/>
          <w:szCs w:val="28"/>
        </w:rPr>
        <w:t xml:space="preserve"> муниципального образования Нагорский муниципальный район Кировской области</w:t>
      </w:r>
      <w:r w:rsidRPr="00606A99">
        <w:rPr>
          <w:sz w:val="28"/>
          <w:szCs w:val="28"/>
        </w:rPr>
        <w:t xml:space="preserve"> по видам доходов на 202</w:t>
      </w:r>
      <w:r w:rsidR="00BC41ED" w:rsidRPr="00606A99">
        <w:rPr>
          <w:sz w:val="28"/>
          <w:szCs w:val="28"/>
        </w:rPr>
        <w:t>5</w:t>
      </w:r>
      <w:r w:rsidRPr="00606A99">
        <w:rPr>
          <w:sz w:val="28"/>
          <w:szCs w:val="28"/>
        </w:rPr>
        <w:t xml:space="preserve"> год и на плановый период 202</w:t>
      </w:r>
      <w:r w:rsidR="00BC41ED" w:rsidRPr="00606A99">
        <w:rPr>
          <w:sz w:val="28"/>
          <w:szCs w:val="28"/>
        </w:rPr>
        <w:t>6</w:t>
      </w:r>
      <w:r w:rsidRPr="00606A99">
        <w:rPr>
          <w:sz w:val="28"/>
          <w:szCs w:val="28"/>
        </w:rPr>
        <w:t xml:space="preserve"> и 202</w:t>
      </w:r>
      <w:r w:rsidR="00BC41ED" w:rsidRPr="00606A99">
        <w:rPr>
          <w:sz w:val="28"/>
          <w:szCs w:val="28"/>
        </w:rPr>
        <w:t>7</w:t>
      </w:r>
      <w:r w:rsidRPr="00606A99">
        <w:rPr>
          <w:sz w:val="28"/>
          <w:szCs w:val="28"/>
        </w:rPr>
        <w:t xml:space="preserve"> годов в сравнении с ожидаемым исполнением за 202</w:t>
      </w:r>
      <w:r w:rsidR="00BC41ED" w:rsidRPr="00606A99">
        <w:rPr>
          <w:sz w:val="28"/>
          <w:szCs w:val="28"/>
        </w:rPr>
        <w:t>4 год и отчетом за 2023</w:t>
      </w:r>
      <w:r w:rsidRPr="00606A99">
        <w:rPr>
          <w:sz w:val="28"/>
          <w:szCs w:val="28"/>
        </w:rPr>
        <w:t xml:space="preserve"> год отражены в приложении № 1 к пояснительной записке.</w:t>
      </w:r>
    </w:p>
    <w:p w:rsidR="00951263" w:rsidRDefault="00951263" w:rsidP="005F625B">
      <w:pPr>
        <w:pStyle w:val="22"/>
        <w:spacing w:after="0" w:line="276" w:lineRule="auto"/>
        <w:ind w:left="0" w:firstLine="709"/>
        <w:jc w:val="both"/>
        <w:rPr>
          <w:sz w:val="28"/>
          <w:szCs w:val="28"/>
          <w:highlight w:val="yellow"/>
        </w:rPr>
      </w:pPr>
    </w:p>
    <w:p w:rsidR="000E3FD4" w:rsidRPr="00B2370E" w:rsidRDefault="000E3FD4" w:rsidP="000E3FD4">
      <w:pPr>
        <w:pStyle w:val="22"/>
        <w:spacing w:after="0" w:line="276" w:lineRule="auto"/>
        <w:ind w:left="0" w:firstLine="709"/>
        <w:jc w:val="both"/>
        <w:rPr>
          <w:sz w:val="28"/>
          <w:szCs w:val="28"/>
        </w:rPr>
      </w:pPr>
      <w:r w:rsidRPr="00B2370E">
        <w:rPr>
          <w:sz w:val="28"/>
          <w:szCs w:val="28"/>
        </w:rPr>
        <w:t xml:space="preserve">В рамках объема поступлений доходов и в целях финансового обеспечения дорожной деятельности в составе бюджета муниципального образования Нагорский муниципальный район Кировской области сформирован дорожный фонд Нагорского района. </w:t>
      </w:r>
    </w:p>
    <w:p w:rsidR="000E3FD4" w:rsidRDefault="000E3FD4" w:rsidP="000E3FD4">
      <w:pPr>
        <w:spacing w:line="276" w:lineRule="auto"/>
        <w:ind w:firstLine="720"/>
        <w:contextualSpacing/>
        <w:jc w:val="both"/>
        <w:rPr>
          <w:sz w:val="28"/>
          <w:szCs w:val="28"/>
        </w:rPr>
      </w:pPr>
      <w:r w:rsidRPr="00B2370E">
        <w:rPr>
          <w:sz w:val="28"/>
          <w:szCs w:val="28"/>
        </w:rPr>
        <w:lastRenderedPageBreak/>
        <w:t>Прогнозируемые объемы доходов бюджета муниципального образования Нагорский муниципальный район Кировской области, формирующие ассигнования дорожного фонда Нагорского района на 202</w:t>
      </w:r>
      <w:r>
        <w:rPr>
          <w:sz w:val="28"/>
          <w:szCs w:val="28"/>
        </w:rPr>
        <w:t>5</w:t>
      </w:r>
      <w:r w:rsidRPr="00B2370E">
        <w:rPr>
          <w:sz w:val="28"/>
          <w:szCs w:val="28"/>
        </w:rPr>
        <w:t xml:space="preserve"> год, приведены в нижеследующей таблице.</w:t>
      </w:r>
    </w:p>
    <w:p w:rsidR="000E3FD4" w:rsidRPr="00D7095D" w:rsidRDefault="000E3FD4" w:rsidP="000E3FD4">
      <w:pPr>
        <w:ind w:firstLine="720"/>
        <w:contextualSpacing/>
        <w:jc w:val="right"/>
        <w:rPr>
          <w:sz w:val="24"/>
          <w:szCs w:val="24"/>
        </w:rPr>
      </w:pPr>
      <w:r w:rsidRPr="00D7095D">
        <w:rPr>
          <w:sz w:val="24"/>
          <w:szCs w:val="24"/>
        </w:rPr>
        <w:t xml:space="preserve">тыс. рублей </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79"/>
        <w:gridCol w:w="1134"/>
      </w:tblGrid>
      <w:tr w:rsidR="000E3FD4" w:rsidRPr="00401060" w:rsidTr="00065665">
        <w:trPr>
          <w:trHeight w:val="451"/>
        </w:trPr>
        <w:tc>
          <w:tcPr>
            <w:tcW w:w="8379" w:type="dxa"/>
            <w:shd w:val="clear" w:color="auto" w:fill="auto"/>
          </w:tcPr>
          <w:p w:rsidR="000E3FD4" w:rsidRPr="00223A43" w:rsidRDefault="000E3FD4" w:rsidP="00065665">
            <w:pPr>
              <w:contextualSpacing/>
              <w:jc w:val="center"/>
              <w:rPr>
                <w:b/>
                <w:highlight w:val="yellow"/>
              </w:rPr>
            </w:pPr>
            <w:r w:rsidRPr="00225E43">
              <w:rPr>
                <w:b/>
              </w:rPr>
              <w:t>Прогнозируемые объемы доходов  бюджета муниципального образования Нагорский муниципальный район Кировской области, формирующих ассигнования муниципального дорожного фонда Нагорского района</w:t>
            </w:r>
          </w:p>
        </w:tc>
        <w:tc>
          <w:tcPr>
            <w:tcW w:w="1134" w:type="dxa"/>
            <w:shd w:val="clear" w:color="auto" w:fill="auto"/>
            <w:noWrap/>
            <w:vAlign w:val="center"/>
          </w:tcPr>
          <w:p w:rsidR="000E3FD4" w:rsidRPr="00B2370E" w:rsidRDefault="000E3FD4" w:rsidP="000E3FD4">
            <w:pPr>
              <w:contextualSpacing/>
              <w:jc w:val="center"/>
              <w:rPr>
                <w:b/>
              </w:rPr>
            </w:pPr>
            <w:r w:rsidRPr="00B2370E">
              <w:rPr>
                <w:b/>
              </w:rPr>
              <w:t>202</w:t>
            </w:r>
            <w:r>
              <w:rPr>
                <w:b/>
              </w:rPr>
              <w:t>5</w:t>
            </w:r>
            <w:r w:rsidRPr="00B2370E">
              <w:rPr>
                <w:b/>
              </w:rPr>
              <w:t xml:space="preserve"> год</w:t>
            </w:r>
          </w:p>
        </w:tc>
      </w:tr>
      <w:tr w:rsidR="000E3FD4" w:rsidRPr="00401060" w:rsidTr="00065665">
        <w:trPr>
          <w:trHeight w:val="765"/>
        </w:trPr>
        <w:tc>
          <w:tcPr>
            <w:tcW w:w="8379" w:type="dxa"/>
            <w:shd w:val="clear" w:color="auto" w:fill="auto"/>
          </w:tcPr>
          <w:p w:rsidR="000E3FD4" w:rsidRPr="00FC3B91" w:rsidRDefault="000E3FD4" w:rsidP="00065665">
            <w:pPr>
              <w:contextualSpacing/>
              <w:rPr>
                <w:bCs/>
              </w:rPr>
            </w:pPr>
            <w:r w:rsidRPr="00FC3B91">
              <w:rPr>
                <w:bCs/>
              </w:rPr>
              <w:t>Доходы от уплаты 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w:t>
            </w:r>
          </w:p>
        </w:tc>
        <w:tc>
          <w:tcPr>
            <w:tcW w:w="1134" w:type="dxa"/>
            <w:shd w:val="clear" w:color="auto" w:fill="auto"/>
            <w:noWrap/>
            <w:vAlign w:val="center"/>
          </w:tcPr>
          <w:p w:rsidR="000E3FD4" w:rsidRPr="004177C9" w:rsidRDefault="000E3FD4" w:rsidP="00065665">
            <w:pPr>
              <w:contextualSpacing/>
              <w:jc w:val="center"/>
              <w:rPr>
                <w:bCs/>
                <w:sz w:val="22"/>
                <w:szCs w:val="22"/>
              </w:rPr>
            </w:pPr>
            <w:r>
              <w:rPr>
                <w:bCs/>
                <w:sz w:val="22"/>
                <w:szCs w:val="22"/>
              </w:rPr>
              <w:t>10599,6</w:t>
            </w:r>
          </w:p>
        </w:tc>
      </w:tr>
      <w:tr w:rsidR="000E3FD4" w:rsidRPr="00401060" w:rsidTr="00065665">
        <w:trPr>
          <w:trHeight w:val="306"/>
        </w:trPr>
        <w:tc>
          <w:tcPr>
            <w:tcW w:w="8379" w:type="dxa"/>
            <w:shd w:val="clear" w:color="auto" w:fill="auto"/>
            <w:noWrap/>
          </w:tcPr>
          <w:p w:rsidR="000E3FD4" w:rsidRPr="00225E43" w:rsidRDefault="000E3FD4" w:rsidP="00065665">
            <w:pPr>
              <w:contextualSpacing/>
              <w:rPr>
                <w:bCs/>
              </w:rPr>
            </w:pPr>
            <w:r w:rsidRPr="00225E43">
              <w:rPr>
                <w:bCs/>
              </w:rPr>
              <w:t>Межбюджетные трансферты на финансовое обеспечение дорожной деятельности</w:t>
            </w:r>
          </w:p>
        </w:tc>
        <w:tc>
          <w:tcPr>
            <w:tcW w:w="1134" w:type="dxa"/>
            <w:shd w:val="clear" w:color="auto" w:fill="auto"/>
            <w:noWrap/>
            <w:vAlign w:val="center"/>
          </w:tcPr>
          <w:p w:rsidR="000E3FD4" w:rsidRPr="004177C9" w:rsidRDefault="000E3FD4" w:rsidP="00065665">
            <w:pPr>
              <w:contextualSpacing/>
              <w:jc w:val="center"/>
              <w:rPr>
                <w:bCs/>
                <w:sz w:val="22"/>
                <w:szCs w:val="22"/>
              </w:rPr>
            </w:pPr>
            <w:r>
              <w:rPr>
                <w:bCs/>
                <w:sz w:val="22"/>
                <w:szCs w:val="22"/>
              </w:rPr>
              <w:t>152840,5</w:t>
            </w:r>
          </w:p>
        </w:tc>
      </w:tr>
      <w:tr w:rsidR="000E3FD4" w:rsidRPr="00401060" w:rsidTr="00065665">
        <w:trPr>
          <w:trHeight w:val="627"/>
        </w:trPr>
        <w:tc>
          <w:tcPr>
            <w:tcW w:w="8379" w:type="dxa"/>
            <w:shd w:val="clear" w:color="auto" w:fill="auto"/>
            <w:vAlign w:val="bottom"/>
          </w:tcPr>
          <w:p w:rsidR="000E3FD4" w:rsidRPr="00223A43" w:rsidRDefault="000E3FD4" w:rsidP="00065665">
            <w:pPr>
              <w:rPr>
                <w:b/>
                <w:bCs/>
                <w:highlight w:val="yellow"/>
              </w:rPr>
            </w:pPr>
            <w:r w:rsidRPr="00225E43">
              <w:rPr>
                <w:b/>
                <w:bCs/>
              </w:rPr>
              <w:t>ИТОГО:</w:t>
            </w:r>
          </w:p>
        </w:tc>
        <w:tc>
          <w:tcPr>
            <w:tcW w:w="1134" w:type="dxa"/>
            <w:shd w:val="clear" w:color="auto" w:fill="auto"/>
            <w:noWrap/>
            <w:vAlign w:val="center"/>
          </w:tcPr>
          <w:p w:rsidR="000E3FD4" w:rsidRPr="004177C9" w:rsidRDefault="00F94B5A" w:rsidP="00065665">
            <w:pPr>
              <w:jc w:val="center"/>
              <w:rPr>
                <w:b/>
                <w:bCs/>
                <w:sz w:val="22"/>
                <w:szCs w:val="22"/>
              </w:rPr>
            </w:pPr>
            <w:r>
              <w:rPr>
                <w:b/>
                <w:bCs/>
                <w:sz w:val="22"/>
                <w:szCs w:val="22"/>
              </w:rPr>
              <w:t>163440,1</w:t>
            </w:r>
          </w:p>
        </w:tc>
      </w:tr>
    </w:tbl>
    <w:p w:rsidR="0048277D" w:rsidRPr="00EF42EA" w:rsidRDefault="0048277D" w:rsidP="005F625B">
      <w:pPr>
        <w:spacing w:line="276" w:lineRule="auto"/>
        <w:ind w:firstLine="709"/>
        <w:contextualSpacing/>
        <w:jc w:val="both"/>
        <w:rPr>
          <w:sz w:val="28"/>
          <w:szCs w:val="28"/>
          <w:highlight w:val="yellow"/>
        </w:rPr>
      </w:pPr>
    </w:p>
    <w:p w:rsidR="00CE5755" w:rsidRPr="00150B07" w:rsidRDefault="00CE5755" w:rsidP="00CE5755">
      <w:pPr>
        <w:spacing w:line="276" w:lineRule="auto"/>
        <w:ind w:firstLine="709"/>
        <w:contextualSpacing/>
        <w:jc w:val="both"/>
        <w:rPr>
          <w:sz w:val="28"/>
          <w:szCs w:val="28"/>
        </w:rPr>
      </w:pPr>
      <w:r w:rsidRPr="00150B07">
        <w:rPr>
          <w:sz w:val="28"/>
          <w:szCs w:val="28"/>
        </w:rPr>
        <w:t>Формирование безвозмездных поступлений</w:t>
      </w:r>
      <w:r w:rsidR="00F94B5A">
        <w:rPr>
          <w:sz w:val="28"/>
          <w:szCs w:val="28"/>
        </w:rPr>
        <w:t xml:space="preserve"> </w:t>
      </w:r>
      <w:r w:rsidRPr="00150B07">
        <w:rPr>
          <w:sz w:val="28"/>
          <w:szCs w:val="28"/>
        </w:rPr>
        <w:t>осуществлялось в соответствии с проектом Закона Кировской области «Об областном бюджете на 202</w:t>
      </w:r>
      <w:r>
        <w:rPr>
          <w:sz w:val="28"/>
          <w:szCs w:val="28"/>
        </w:rPr>
        <w:t>5</w:t>
      </w:r>
      <w:r w:rsidRPr="00150B07">
        <w:rPr>
          <w:sz w:val="28"/>
          <w:szCs w:val="28"/>
        </w:rPr>
        <w:t xml:space="preserve"> год и на плановый период 202</w:t>
      </w:r>
      <w:r>
        <w:rPr>
          <w:sz w:val="28"/>
          <w:szCs w:val="28"/>
        </w:rPr>
        <w:t>6</w:t>
      </w:r>
      <w:r w:rsidRPr="00150B07">
        <w:rPr>
          <w:sz w:val="28"/>
          <w:szCs w:val="28"/>
        </w:rPr>
        <w:t xml:space="preserve"> и 202</w:t>
      </w:r>
      <w:r>
        <w:rPr>
          <w:sz w:val="28"/>
          <w:szCs w:val="28"/>
        </w:rPr>
        <w:t>7</w:t>
      </w:r>
      <w:r w:rsidRPr="00150B07">
        <w:rPr>
          <w:sz w:val="28"/>
          <w:szCs w:val="28"/>
        </w:rPr>
        <w:t xml:space="preserve"> годов». </w:t>
      </w:r>
    </w:p>
    <w:p w:rsidR="00E741F8" w:rsidRPr="00F21A53" w:rsidRDefault="00E741F8" w:rsidP="005F625B">
      <w:pPr>
        <w:spacing w:line="276" w:lineRule="auto"/>
        <w:ind w:firstLine="709"/>
        <w:contextualSpacing/>
        <w:jc w:val="both"/>
        <w:rPr>
          <w:sz w:val="28"/>
          <w:szCs w:val="28"/>
        </w:rPr>
      </w:pPr>
      <w:r w:rsidRPr="00F21A53">
        <w:rPr>
          <w:sz w:val="28"/>
          <w:szCs w:val="28"/>
        </w:rPr>
        <w:t>Общий объем</w:t>
      </w:r>
      <w:r w:rsidR="00F94B5A">
        <w:rPr>
          <w:sz w:val="28"/>
          <w:szCs w:val="28"/>
        </w:rPr>
        <w:t xml:space="preserve"> </w:t>
      </w:r>
      <w:r w:rsidRPr="00F21A53">
        <w:rPr>
          <w:sz w:val="28"/>
          <w:szCs w:val="28"/>
        </w:rPr>
        <w:t xml:space="preserve">безвозмездных поступлений из </w:t>
      </w:r>
      <w:r w:rsidR="00F21A53" w:rsidRPr="00F21A53">
        <w:rPr>
          <w:sz w:val="28"/>
          <w:szCs w:val="28"/>
        </w:rPr>
        <w:t>областного</w:t>
      </w:r>
      <w:r w:rsidRPr="00F21A53">
        <w:rPr>
          <w:sz w:val="28"/>
          <w:szCs w:val="28"/>
        </w:rPr>
        <w:t xml:space="preserve"> бюджета на 202</w:t>
      </w:r>
      <w:r w:rsidR="0020671C" w:rsidRPr="00F21A53">
        <w:rPr>
          <w:sz w:val="28"/>
          <w:szCs w:val="28"/>
        </w:rPr>
        <w:t>5</w:t>
      </w:r>
      <w:r w:rsidRPr="00F21A53">
        <w:rPr>
          <w:sz w:val="28"/>
          <w:szCs w:val="28"/>
        </w:rPr>
        <w:t xml:space="preserve"> год составляет </w:t>
      </w:r>
      <w:r w:rsidR="00F21A53" w:rsidRPr="00F21A53">
        <w:rPr>
          <w:sz w:val="28"/>
          <w:szCs w:val="28"/>
        </w:rPr>
        <w:t>375 909,27 тыс</w:t>
      </w:r>
      <w:r w:rsidRPr="00F21A53">
        <w:rPr>
          <w:sz w:val="28"/>
          <w:szCs w:val="28"/>
        </w:rPr>
        <w:t>. рублей, в том числе:</w:t>
      </w:r>
    </w:p>
    <w:p w:rsidR="00E741F8" w:rsidRPr="00F21A53" w:rsidRDefault="00E050FF" w:rsidP="005F625B">
      <w:pPr>
        <w:spacing w:line="276" w:lineRule="auto"/>
        <w:ind w:firstLine="709"/>
        <w:contextualSpacing/>
        <w:jc w:val="both"/>
        <w:rPr>
          <w:sz w:val="28"/>
          <w:szCs w:val="28"/>
        </w:rPr>
      </w:pPr>
      <w:r w:rsidRPr="00F21A53">
        <w:rPr>
          <w:sz w:val="28"/>
          <w:szCs w:val="28"/>
        </w:rPr>
        <w:t xml:space="preserve">- </w:t>
      </w:r>
      <w:r w:rsidR="00E741F8" w:rsidRPr="00F21A53">
        <w:rPr>
          <w:sz w:val="28"/>
          <w:szCs w:val="28"/>
        </w:rPr>
        <w:t xml:space="preserve">дотации – </w:t>
      </w:r>
      <w:r w:rsidR="00F21A53" w:rsidRPr="00F21A53">
        <w:rPr>
          <w:sz w:val="28"/>
          <w:szCs w:val="28"/>
        </w:rPr>
        <w:t>56 649,0 тыс</w:t>
      </w:r>
      <w:r w:rsidR="00E741F8" w:rsidRPr="00F21A53">
        <w:rPr>
          <w:sz w:val="28"/>
          <w:szCs w:val="28"/>
        </w:rPr>
        <w:t>. рублей;</w:t>
      </w:r>
    </w:p>
    <w:p w:rsidR="00E741F8" w:rsidRPr="00F21A53" w:rsidRDefault="00E050FF" w:rsidP="005F625B">
      <w:pPr>
        <w:spacing w:line="276" w:lineRule="auto"/>
        <w:ind w:firstLine="709"/>
        <w:contextualSpacing/>
        <w:jc w:val="both"/>
        <w:rPr>
          <w:sz w:val="28"/>
          <w:szCs w:val="28"/>
        </w:rPr>
      </w:pPr>
      <w:r w:rsidRPr="00F21A53">
        <w:rPr>
          <w:sz w:val="28"/>
          <w:szCs w:val="28"/>
        </w:rPr>
        <w:t xml:space="preserve">- </w:t>
      </w:r>
      <w:r w:rsidR="00E741F8" w:rsidRPr="00F21A53">
        <w:rPr>
          <w:sz w:val="28"/>
          <w:szCs w:val="28"/>
        </w:rPr>
        <w:t xml:space="preserve">субсидии – </w:t>
      </w:r>
      <w:r w:rsidR="00F21A53" w:rsidRPr="00F21A53">
        <w:rPr>
          <w:sz w:val="28"/>
          <w:szCs w:val="28"/>
        </w:rPr>
        <w:t>237 381,14 тыс</w:t>
      </w:r>
      <w:r w:rsidR="00E741F8" w:rsidRPr="00F21A53">
        <w:rPr>
          <w:sz w:val="28"/>
          <w:szCs w:val="28"/>
        </w:rPr>
        <w:t>. рублей;</w:t>
      </w:r>
    </w:p>
    <w:p w:rsidR="00E741F8" w:rsidRPr="00F21A53" w:rsidRDefault="00E050FF" w:rsidP="005F625B">
      <w:pPr>
        <w:spacing w:line="276" w:lineRule="auto"/>
        <w:ind w:firstLine="709"/>
        <w:contextualSpacing/>
        <w:jc w:val="both"/>
        <w:rPr>
          <w:sz w:val="28"/>
          <w:szCs w:val="28"/>
        </w:rPr>
      </w:pPr>
      <w:r w:rsidRPr="00F21A53">
        <w:rPr>
          <w:sz w:val="28"/>
          <w:szCs w:val="28"/>
        </w:rPr>
        <w:t xml:space="preserve">- </w:t>
      </w:r>
      <w:r w:rsidR="00E741F8" w:rsidRPr="00F21A53">
        <w:rPr>
          <w:sz w:val="28"/>
          <w:szCs w:val="28"/>
        </w:rPr>
        <w:t xml:space="preserve">субвенции – </w:t>
      </w:r>
      <w:r w:rsidR="00F21A53" w:rsidRPr="00F21A53">
        <w:rPr>
          <w:sz w:val="28"/>
          <w:szCs w:val="28"/>
        </w:rPr>
        <w:t>72 647,73 тыс</w:t>
      </w:r>
      <w:r w:rsidR="00E741F8" w:rsidRPr="00F21A53">
        <w:rPr>
          <w:sz w:val="28"/>
          <w:szCs w:val="28"/>
        </w:rPr>
        <w:t>. рублей;</w:t>
      </w:r>
    </w:p>
    <w:p w:rsidR="00E741F8" w:rsidRPr="00F21A53" w:rsidRDefault="00E050FF" w:rsidP="005F625B">
      <w:pPr>
        <w:spacing w:line="276" w:lineRule="auto"/>
        <w:ind w:firstLine="709"/>
        <w:contextualSpacing/>
        <w:jc w:val="both"/>
        <w:rPr>
          <w:sz w:val="28"/>
          <w:szCs w:val="28"/>
        </w:rPr>
      </w:pPr>
      <w:r w:rsidRPr="00F21A53">
        <w:rPr>
          <w:sz w:val="28"/>
          <w:szCs w:val="28"/>
        </w:rPr>
        <w:t xml:space="preserve">- </w:t>
      </w:r>
      <w:r w:rsidR="00E741F8" w:rsidRPr="00F21A53">
        <w:rPr>
          <w:sz w:val="28"/>
          <w:szCs w:val="28"/>
        </w:rPr>
        <w:t xml:space="preserve">иные межбюджетные трансферты – </w:t>
      </w:r>
      <w:r w:rsidR="00F21A53" w:rsidRPr="00F21A53">
        <w:rPr>
          <w:sz w:val="28"/>
          <w:szCs w:val="28"/>
        </w:rPr>
        <w:t>9 231,4 тыс</w:t>
      </w:r>
      <w:r w:rsidR="00E741F8" w:rsidRPr="00F21A53">
        <w:rPr>
          <w:sz w:val="28"/>
          <w:szCs w:val="28"/>
        </w:rPr>
        <w:t>. рублей.</w:t>
      </w:r>
    </w:p>
    <w:p w:rsidR="00460A8D" w:rsidRDefault="00460A8D" w:rsidP="005F625B">
      <w:pPr>
        <w:pStyle w:val="20"/>
        <w:spacing w:line="276" w:lineRule="auto"/>
        <w:jc w:val="center"/>
        <w:rPr>
          <w:b w:val="0"/>
          <w:szCs w:val="28"/>
        </w:rPr>
      </w:pPr>
    </w:p>
    <w:p w:rsidR="00D60CEA" w:rsidRPr="00360F59" w:rsidRDefault="00D60CEA" w:rsidP="00D60CEA">
      <w:pPr>
        <w:jc w:val="center"/>
        <w:rPr>
          <w:b/>
          <w:color w:val="000000" w:themeColor="text1"/>
          <w:sz w:val="28"/>
          <w:szCs w:val="28"/>
        </w:rPr>
      </w:pPr>
      <w:r w:rsidRPr="00360F59">
        <w:rPr>
          <w:b/>
          <w:color w:val="000000" w:themeColor="text1"/>
          <w:sz w:val="28"/>
          <w:szCs w:val="28"/>
        </w:rPr>
        <w:t xml:space="preserve">РАСХОДЫ БЮДЖЕТА МУНИЦИПАЛЬНОГО РАЙОНА </w:t>
      </w:r>
    </w:p>
    <w:p w:rsidR="00D60CEA" w:rsidRPr="00360F59" w:rsidRDefault="00D60CEA" w:rsidP="00D60CEA">
      <w:pPr>
        <w:jc w:val="center"/>
        <w:rPr>
          <w:b/>
          <w:color w:val="000000" w:themeColor="text1"/>
          <w:sz w:val="28"/>
          <w:szCs w:val="28"/>
        </w:rPr>
      </w:pPr>
    </w:p>
    <w:p w:rsidR="00D60CEA" w:rsidRPr="00360F59" w:rsidRDefault="00D60CEA" w:rsidP="00D60CEA">
      <w:pPr>
        <w:ind w:firstLine="720"/>
        <w:jc w:val="both"/>
        <w:rPr>
          <w:color w:val="000000" w:themeColor="text1"/>
          <w:sz w:val="28"/>
          <w:szCs w:val="28"/>
        </w:rPr>
      </w:pPr>
      <w:r w:rsidRPr="00360F59">
        <w:rPr>
          <w:color w:val="000000" w:themeColor="text1"/>
          <w:sz w:val="28"/>
          <w:szCs w:val="28"/>
        </w:rPr>
        <w:t>Формирование расходной части бюджета проведено в соответствии с Методикой планирования бюджетных ассигнований бюджета Нагорского муниципального района с учетом следующих основных подходов:</w:t>
      </w:r>
    </w:p>
    <w:p w:rsidR="00D60CEA" w:rsidRPr="00360F59" w:rsidRDefault="00D60CEA" w:rsidP="00D60CEA">
      <w:pPr>
        <w:pStyle w:val="20"/>
        <w:spacing w:line="276" w:lineRule="auto"/>
        <w:ind w:firstLine="708"/>
        <w:rPr>
          <w:b w:val="0"/>
          <w:color w:val="000000" w:themeColor="text1"/>
          <w:szCs w:val="28"/>
        </w:rPr>
      </w:pPr>
      <w:r w:rsidRPr="00360F59">
        <w:rPr>
          <w:b w:val="0"/>
          <w:color w:val="000000" w:themeColor="text1"/>
          <w:szCs w:val="28"/>
        </w:rPr>
        <w:t>Сохранение и модернизация действующей сети муниципальных учреждений.</w:t>
      </w:r>
    </w:p>
    <w:p w:rsidR="00D60CEA" w:rsidRPr="00360F59" w:rsidRDefault="00D60CEA" w:rsidP="00D60CEA">
      <w:pPr>
        <w:pStyle w:val="1c"/>
        <w:spacing w:after="0" w:line="269" w:lineRule="auto"/>
        <w:rPr>
          <w:color w:val="000000" w:themeColor="text1"/>
          <w:szCs w:val="28"/>
        </w:rPr>
      </w:pPr>
      <w:r w:rsidRPr="00360F59">
        <w:rPr>
          <w:color w:val="000000" w:themeColor="text1"/>
          <w:szCs w:val="28"/>
        </w:rPr>
        <w:t>Расходы на заработную плату с начислениями работникам учреждений бюджетной сферы и органов местного самоуправления  предусмотрены с учетом решений, принятых в 202</w:t>
      </w:r>
      <w:r w:rsidR="00F94B5A" w:rsidRPr="00360F59">
        <w:rPr>
          <w:color w:val="000000" w:themeColor="text1"/>
          <w:szCs w:val="28"/>
        </w:rPr>
        <w:t>4</w:t>
      </w:r>
      <w:r w:rsidRPr="00360F59">
        <w:rPr>
          <w:color w:val="000000" w:themeColor="text1"/>
          <w:szCs w:val="28"/>
        </w:rPr>
        <w:t xml:space="preserve"> году по повышению заработной платы.</w:t>
      </w:r>
    </w:p>
    <w:p w:rsidR="00D60CEA" w:rsidRPr="00360F59" w:rsidRDefault="00D60CEA" w:rsidP="00D60CEA">
      <w:pPr>
        <w:pStyle w:val="1c"/>
        <w:spacing w:after="0" w:line="269" w:lineRule="auto"/>
        <w:ind w:left="142" w:firstLine="567"/>
        <w:rPr>
          <w:color w:val="000000" w:themeColor="text1"/>
          <w:szCs w:val="28"/>
        </w:rPr>
      </w:pPr>
      <w:r w:rsidRPr="00360F59">
        <w:rPr>
          <w:szCs w:val="28"/>
        </w:rPr>
        <w:t>Сохранены все меры социальной поддержки для отдельных категорий граждан Нагорского муниципального района, в том числе участников специальной военной операции и членов их семей.</w:t>
      </w:r>
    </w:p>
    <w:p w:rsidR="00D60CEA" w:rsidRPr="00360F59" w:rsidRDefault="00D60CEA" w:rsidP="00D60CEA">
      <w:pPr>
        <w:pStyle w:val="20"/>
        <w:spacing w:line="276" w:lineRule="auto"/>
        <w:ind w:firstLine="709"/>
        <w:rPr>
          <w:b w:val="0"/>
          <w:color w:val="000000" w:themeColor="text1"/>
          <w:szCs w:val="28"/>
        </w:rPr>
      </w:pPr>
      <w:r w:rsidRPr="00360F59">
        <w:rPr>
          <w:b w:val="0"/>
          <w:color w:val="000000" w:themeColor="text1"/>
          <w:szCs w:val="28"/>
        </w:rPr>
        <w:t>Обеспечение в полном объеме софинансирования к средствам федерального и областного бюджетов в соответствии с условиями предоставления межбюджетных трансфертов.</w:t>
      </w:r>
    </w:p>
    <w:p w:rsidR="00D60CEA" w:rsidRPr="00360F59" w:rsidRDefault="00D60CEA" w:rsidP="00D60CEA">
      <w:pPr>
        <w:spacing w:line="269" w:lineRule="auto"/>
        <w:ind w:firstLine="708"/>
        <w:jc w:val="both"/>
        <w:rPr>
          <w:color w:val="000000" w:themeColor="text1"/>
          <w:sz w:val="28"/>
          <w:szCs w:val="28"/>
        </w:rPr>
      </w:pPr>
      <w:r w:rsidRPr="00360F59">
        <w:rPr>
          <w:color w:val="000000" w:themeColor="text1"/>
          <w:sz w:val="28"/>
          <w:szCs w:val="28"/>
        </w:rPr>
        <w:lastRenderedPageBreak/>
        <w:t>Расходы на оплату коммунальных услуг муниципальных учреждений  предусмотрены с учетом роста тарифов на планируемый период по данным региональной службы по тарифам Кировской области.</w:t>
      </w:r>
    </w:p>
    <w:p w:rsidR="00D60CEA" w:rsidRPr="00360F59" w:rsidRDefault="00D60CEA" w:rsidP="00D60CEA">
      <w:pPr>
        <w:spacing w:line="269" w:lineRule="auto"/>
        <w:ind w:firstLine="709"/>
        <w:jc w:val="both"/>
        <w:rPr>
          <w:color w:val="000000" w:themeColor="text1"/>
          <w:sz w:val="28"/>
          <w:szCs w:val="28"/>
        </w:rPr>
      </w:pPr>
      <w:r w:rsidRPr="00360F59">
        <w:rPr>
          <w:color w:val="000000" w:themeColor="text1"/>
          <w:sz w:val="28"/>
          <w:szCs w:val="28"/>
        </w:rPr>
        <w:t>Расходы по уплате налогов и взносов на капитальный ремонт определены главными распорядителями исходя из потребности.</w:t>
      </w:r>
    </w:p>
    <w:p w:rsidR="00D60CEA" w:rsidRPr="00360F59" w:rsidRDefault="00D60CEA" w:rsidP="00D60CEA">
      <w:pPr>
        <w:spacing w:line="269" w:lineRule="auto"/>
        <w:ind w:firstLine="709"/>
        <w:jc w:val="both"/>
        <w:rPr>
          <w:color w:val="000000" w:themeColor="text1"/>
          <w:sz w:val="28"/>
          <w:szCs w:val="28"/>
        </w:rPr>
      </w:pPr>
      <w:r w:rsidRPr="00360F59">
        <w:rPr>
          <w:color w:val="000000" w:themeColor="text1"/>
          <w:sz w:val="28"/>
          <w:szCs w:val="28"/>
        </w:rPr>
        <w:t>Все остальные расходы, в том числе</w:t>
      </w:r>
      <w:r w:rsidR="00360F59" w:rsidRPr="00360F59">
        <w:rPr>
          <w:color w:val="000000" w:themeColor="text1"/>
          <w:sz w:val="28"/>
          <w:szCs w:val="28"/>
        </w:rPr>
        <w:t xml:space="preserve"> </w:t>
      </w:r>
      <w:r w:rsidRPr="00360F59">
        <w:rPr>
          <w:color w:val="000000" w:themeColor="text1"/>
          <w:sz w:val="28"/>
          <w:szCs w:val="28"/>
        </w:rPr>
        <w:t>связанные с материальными затратами муниципальных учреждений, предусмотрены на уровне плановых назначений текущего года.</w:t>
      </w:r>
    </w:p>
    <w:p w:rsidR="00D60CEA" w:rsidRPr="00360F59" w:rsidRDefault="00D60CEA" w:rsidP="00D60CEA">
      <w:pPr>
        <w:autoSpaceDE w:val="0"/>
        <w:autoSpaceDN w:val="0"/>
        <w:adjustRightInd w:val="0"/>
        <w:spacing w:line="276" w:lineRule="auto"/>
        <w:ind w:firstLine="708"/>
        <w:jc w:val="both"/>
        <w:rPr>
          <w:sz w:val="28"/>
          <w:szCs w:val="28"/>
        </w:rPr>
      </w:pPr>
      <w:r w:rsidRPr="00360F59">
        <w:rPr>
          <w:color w:val="000000" w:themeColor="text1"/>
          <w:sz w:val="28"/>
          <w:szCs w:val="28"/>
        </w:rPr>
        <w:t>Расходы дорожного</w:t>
      </w:r>
      <w:r w:rsidRPr="00360F59">
        <w:rPr>
          <w:sz w:val="28"/>
          <w:szCs w:val="28"/>
        </w:rPr>
        <w:t xml:space="preserve"> фонда составляют на 202</w:t>
      </w:r>
      <w:r w:rsidR="00360F59" w:rsidRPr="00360F59">
        <w:rPr>
          <w:sz w:val="28"/>
          <w:szCs w:val="28"/>
        </w:rPr>
        <w:t>5</w:t>
      </w:r>
      <w:r w:rsidRPr="00360F59">
        <w:rPr>
          <w:sz w:val="28"/>
          <w:szCs w:val="28"/>
        </w:rPr>
        <w:t xml:space="preserve"> год – </w:t>
      </w:r>
      <w:r w:rsidR="00360F59" w:rsidRPr="00360F59">
        <w:rPr>
          <w:sz w:val="28"/>
          <w:szCs w:val="28"/>
        </w:rPr>
        <w:t xml:space="preserve">163440,1 </w:t>
      </w:r>
      <w:r w:rsidRPr="00360F59">
        <w:rPr>
          <w:sz w:val="28"/>
          <w:szCs w:val="28"/>
        </w:rPr>
        <w:t>тыс. рублей.</w:t>
      </w:r>
    </w:p>
    <w:p w:rsidR="00D60CEA" w:rsidRPr="00360F59" w:rsidRDefault="00D60CEA" w:rsidP="00D60CEA">
      <w:pPr>
        <w:spacing w:line="269" w:lineRule="auto"/>
        <w:ind w:firstLine="709"/>
        <w:jc w:val="both"/>
        <w:rPr>
          <w:color w:val="FF0000"/>
          <w:sz w:val="28"/>
          <w:szCs w:val="28"/>
        </w:rPr>
      </w:pPr>
    </w:p>
    <w:p w:rsidR="00D60CEA" w:rsidRPr="00360F59" w:rsidRDefault="00D60CEA" w:rsidP="00D60CEA">
      <w:pPr>
        <w:autoSpaceDE w:val="0"/>
        <w:autoSpaceDN w:val="0"/>
        <w:adjustRightInd w:val="0"/>
        <w:spacing w:line="276" w:lineRule="auto"/>
        <w:ind w:firstLine="708"/>
        <w:jc w:val="both"/>
        <w:rPr>
          <w:sz w:val="28"/>
          <w:szCs w:val="28"/>
        </w:rPr>
      </w:pPr>
      <w:r w:rsidRPr="00360F59">
        <w:rPr>
          <w:sz w:val="28"/>
          <w:szCs w:val="28"/>
        </w:rPr>
        <w:t>Информация по функциональной структуре расходов представлена в следующей таблице.</w:t>
      </w:r>
    </w:p>
    <w:p w:rsidR="00D60CEA" w:rsidRPr="00360F59" w:rsidRDefault="00D60CEA" w:rsidP="00D60CEA">
      <w:pPr>
        <w:ind w:firstLine="708"/>
        <w:jc w:val="right"/>
        <w:rPr>
          <w:i/>
          <w:sz w:val="22"/>
          <w:szCs w:val="22"/>
        </w:rPr>
      </w:pPr>
      <w:r w:rsidRPr="00360F59">
        <w:rPr>
          <w:sz w:val="28"/>
          <w:szCs w:val="28"/>
        </w:rPr>
        <w:tab/>
      </w:r>
      <w:r w:rsidRPr="00360F59">
        <w:rPr>
          <w:sz w:val="28"/>
          <w:szCs w:val="28"/>
        </w:rPr>
        <w:tab/>
      </w:r>
      <w:r w:rsidRPr="00360F59">
        <w:rPr>
          <w:sz w:val="28"/>
          <w:szCs w:val="28"/>
        </w:rPr>
        <w:tab/>
      </w:r>
      <w:r w:rsidRPr="00360F59">
        <w:rPr>
          <w:sz w:val="28"/>
          <w:szCs w:val="28"/>
        </w:rPr>
        <w:tab/>
      </w:r>
      <w:r w:rsidRPr="00360F59">
        <w:rPr>
          <w:sz w:val="28"/>
          <w:szCs w:val="28"/>
        </w:rPr>
        <w:tab/>
      </w:r>
      <w:r w:rsidRPr="00360F59">
        <w:rPr>
          <w:sz w:val="28"/>
          <w:szCs w:val="28"/>
        </w:rPr>
        <w:tab/>
      </w:r>
      <w:r w:rsidRPr="00360F59">
        <w:rPr>
          <w:sz w:val="28"/>
          <w:szCs w:val="28"/>
        </w:rPr>
        <w:tab/>
      </w:r>
      <w:r w:rsidRPr="00360F59">
        <w:rPr>
          <w:sz w:val="28"/>
          <w:szCs w:val="28"/>
        </w:rPr>
        <w:tab/>
      </w:r>
      <w:r w:rsidRPr="00360F59">
        <w:rPr>
          <w:sz w:val="28"/>
          <w:szCs w:val="28"/>
        </w:rPr>
        <w:tab/>
      </w:r>
    </w:p>
    <w:tbl>
      <w:tblPr>
        <w:tblW w:w="8804" w:type="dxa"/>
        <w:tblInd w:w="93" w:type="dxa"/>
        <w:tblLook w:val="04A0"/>
      </w:tblPr>
      <w:tblGrid>
        <w:gridCol w:w="616"/>
        <w:gridCol w:w="5495"/>
        <w:gridCol w:w="1417"/>
        <w:gridCol w:w="1276"/>
      </w:tblGrid>
      <w:tr w:rsidR="00D60CEA" w:rsidRPr="00360F59" w:rsidTr="00C10FA5">
        <w:trPr>
          <w:trHeight w:val="20"/>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60CEA" w:rsidRPr="00360F59" w:rsidRDefault="00D60CEA" w:rsidP="00C10FA5">
            <w:r w:rsidRPr="00360F59">
              <w:t> </w:t>
            </w:r>
          </w:p>
        </w:tc>
        <w:tc>
          <w:tcPr>
            <w:tcW w:w="5495" w:type="dxa"/>
            <w:tcBorders>
              <w:top w:val="single" w:sz="4" w:space="0" w:color="auto"/>
              <w:left w:val="nil"/>
              <w:bottom w:val="single" w:sz="4" w:space="0" w:color="auto"/>
              <w:right w:val="single" w:sz="4" w:space="0" w:color="auto"/>
            </w:tcBorders>
            <w:shd w:val="clear" w:color="auto" w:fill="auto"/>
          </w:tcPr>
          <w:p w:rsidR="00D60CEA" w:rsidRPr="00360F59" w:rsidRDefault="00D60CEA" w:rsidP="00C10FA5"/>
        </w:tc>
        <w:tc>
          <w:tcPr>
            <w:tcW w:w="1417" w:type="dxa"/>
            <w:tcBorders>
              <w:top w:val="single" w:sz="4" w:space="0" w:color="auto"/>
              <w:left w:val="nil"/>
              <w:bottom w:val="single" w:sz="4" w:space="0" w:color="auto"/>
              <w:right w:val="single" w:sz="4" w:space="0" w:color="auto"/>
            </w:tcBorders>
            <w:shd w:val="clear" w:color="auto" w:fill="auto"/>
          </w:tcPr>
          <w:p w:rsidR="00D60CEA" w:rsidRPr="00360F59" w:rsidRDefault="00D60CEA" w:rsidP="00C10FA5">
            <w:pPr>
              <w:jc w:val="center"/>
            </w:pPr>
            <w:r w:rsidRPr="00360F59">
              <w:t>202</w:t>
            </w:r>
            <w:r w:rsidR="00360F59" w:rsidRPr="00360F59">
              <w:t>5</w:t>
            </w:r>
            <w:r w:rsidRPr="00360F59">
              <w:t xml:space="preserve"> год</w:t>
            </w:r>
          </w:p>
          <w:p w:rsidR="00D60CEA" w:rsidRPr="00360F59" w:rsidRDefault="00D60CEA" w:rsidP="00C10FA5">
            <w:pPr>
              <w:jc w:val="center"/>
            </w:pPr>
            <w:r w:rsidRPr="00360F59">
              <w:t>тыс. рублей</w:t>
            </w:r>
          </w:p>
        </w:tc>
        <w:tc>
          <w:tcPr>
            <w:tcW w:w="1276" w:type="dxa"/>
            <w:tcBorders>
              <w:top w:val="single" w:sz="4" w:space="0" w:color="auto"/>
              <w:left w:val="nil"/>
              <w:bottom w:val="single" w:sz="4" w:space="0" w:color="auto"/>
              <w:right w:val="single" w:sz="4" w:space="0" w:color="auto"/>
            </w:tcBorders>
            <w:shd w:val="clear" w:color="auto" w:fill="auto"/>
          </w:tcPr>
          <w:p w:rsidR="00D60CEA" w:rsidRPr="00360F59" w:rsidRDefault="00D60CEA" w:rsidP="00C10FA5">
            <w:pPr>
              <w:jc w:val="center"/>
            </w:pPr>
            <w:r w:rsidRPr="00360F59">
              <w:t>Удельный вес в расходах, %</w:t>
            </w:r>
          </w:p>
        </w:tc>
      </w:tr>
      <w:tr w:rsidR="00D60CEA" w:rsidRPr="00360F59" w:rsidTr="00C10FA5">
        <w:trPr>
          <w:trHeight w:val="20"/>
        </w:trPr>
        <w:tc>
          <w:tcPr>
            <w:tcW w:w="616" w:type="dxa"/>
            <w:tcBorders>
              <w:top w:val="nil"/>
              <w:left w:val="single" w:sz="4" w:space="0" w:color="auto"/>
              <w:bottom w:val="single" w:sz="4" w:space="0" w:color="auto"/>
              <w:right w:val="single" w:sz="4" w:space="0" w:color="auto"/>
            </w:tcBorders>
            <w:shd w:val="clear" w:color="auto" w:fill="auto"/>
            <w:noWrap/>
            <w:hideMark/>
          </w:tcPr>
          <w:p w:rsidR="00D60CEA" w:rsidRPr="00360F59" w:rsidRDefault="00D60CEA" w:rsidP="00C10FA5">
            <w:pPr>
              <w:jc w:val="center"/>
              <w:rPr>
                <w:bCs/>
              </w:rPr>
            </w:pPr>
            <w:r w:rsidRPr="00360F59">
              <w:rPr>
                <w:bCs/>
              </w:rPr>
              <w:t> </w:t>
            </w:r>
          </w:p>
        </w:tc>
        <w:tc>
          <w:tcPr>
            <w:tcW w:w="5495" w:type="dxa"/>
            <w:tcBorders>
              <w:top w:val="nil"/>
              <w:left w:val="nil"/>
              <w:bottom w:val="single" w:sz="4" w:space="0" w:color="auto"/>
              <w:right w:val="single" w:sz="4" w:space="0" w:color="auto"/>
            </w:tcBorders>
            <w:shd w:val="clear" w:color="auto" w:fill="auto"/>
            <w:noWrap/>
            <w:hideMark/>
          </w:tcPr>
          <w:p w:rsidR="00D60CEA" w:rsidRPr="00360F59" w:rsidRDefault="00D60CEA" w:rsidP="00C10FA5">
            <w:pPr>
              <w:rPr>
                <w:b/>
                <w:bCs/>
              </w:rPr>
            </w:pPr>
            <w:r w:rsidRPr="00360F59">
              <w:rPr>
                <w:b/>
                <w:bCs/>
              </w:rPr>
              <w:t>ВСЕГО РАСХОДОВ</w:t>
            </w:r>
          </w:p>
        </w:tc>
        <w:tc>
          <w:tcPr>
            <w:tcW w:w="1417" w:type="dxa"/>
            <w:tcBorders>
              <w:top w:val="nil"/>
              <w:left w:val="nil"/>
              <w:bottom w:val="single" w:sz="4" w:space="0" w:color="auto"/>
              <w:right w:val="single" w:sz="4" w:space="0" w:color="auto"/>
            </w:tcBorders>
            <w:shd w:val="clear" w:color="auto" w:fill="auto"/>
            <w:noWrap/>
          </w:tcPr>
          <w:p w:rsidR="00D60CEA" w:rsidRPr="00360F59" w:rsidRDefault="00360F59" w:rsidP="00C10FA5">
            <w:pPr>
              <w:jc w:val="center"/>
              <w:rPr>
                <w:b/>
                <w:bCs/>
              </w:rPr>
            </w:pPr>
            <w:r w:rsidRPr="00360F59">
              <w:rPr>
                <w:b/>
                <w:bCs/>
              </w:rPr>
              <w:t>486230,7</w:t>
            </w:r>
          </w:p>
        </w:tc>
        <w:tc>
          <w:tcPr>
            <w:tcW w:w="1276" w:type="dxa"/>
            <w:tcBorders>
              <w:top w:val="nil"/>
              <w:left w:val="nil"/>
              <w:bottom w:val="single" w:sz="4" w:space="0" w:color="auto"/>
              <w:right w:val="single" w:sz="4" w:space="0" w:color="auto"/>
            </w:tcBorders>
            <w:shd w:val="clear" w:color="auto" w:fill="auto"/>
            <w:noWrap/>
          </w:tcPr>
          <w:p w:rsidR="00D60CEA" w:rsidRPr="00360F59" w:rsidRDefault="00D60CEA" w:rsidP="00C10FA5">
            <w:pPr>
              <w:jc w:val="center"/>
              <w:rPr>
                <w:b/>
                <w:bCs/>
              </w:rPr>
            </w:pPr>
            <w:r w:rsidRPr="00360F59">
              <w:rPr>
                <w:b/>
                <w:bCs/>
              </w:rPr>
              <w:t>100</w:t>
            </w:r>
          </w:p>
        </w:tc>
      </w:tr>
      <w:tr w:rsidR="00D60CEA" w:rsidRPr="00360F59" w:rsidTr="00C10FA5">
        <w:trPr>
          <w:trHeight w:val="20"/>
        </w:trPr>
        <w:tc>
          <w:tcPr>
            <w:tcW w:w="616" w:type="dxa"/>
            <w:tcBorders>
              <w:top w:val="nil"/>
              <w:left w:val="single" w:sz="4" w:space="0" w:color="auto"/>
              <w:bottom w:val="single" w:sz="4" w:space="0" w:color="auto"/>
              <w:right w:val="single" w:sz="4" w:space="0" w:color="auto"/>
            </w:tcBorders>
            <w:shd w:val="clear" w:color="auto" w:fill="auto"/>
            <w:noWrap/>
            <w:hideMark/>
          </w:tcPr>
          <w:p w:rsidR="00D60CEA" w:rsidRPr="00360F59" w:rsidRDefault="00D60CEA" w:rsidP="00C10FA5">
            <w:pPr>
              <w:rPr>
                <w:bCs/>
              </w:rPr>
            </w:pPr>
            <w:r w:rsidRPr="00360F59">
              <w:rPr>
                <w:bCs/>
              </w:rPr>
              <w:t> </w:t>
            </w:r>
          </w:p>
        </w:tc>
        <w:tc>
          <w:tcPr>
            <w:tcW w:w="5495" w:type="dxa"/>
            <w:tcBorders>
              <w:top w:val="nil"/>
              <w:left w:val="nil"/>
              <w:bottom w:val="single" w:sz="4" w:space="0" w:color="auto"/>
              <w:right w:val="single" w:sz="4" w:space="0" w:color="auto"/>
            </w:tcBorders>
            <w:shd w:val="clear" w:color="auto" w:fill="auto"/>
            <w:noWrap/>
            <w:hideMark/>
          </w:tcPr>
          <w:p w:rsidR="00D60CEA" w:rsidRPr="00360F59" w:rsidRDefault="00D60CEA" w:rsidP="00C10FA5">
            <w:r w:rsidRPr="00360F59">
              <w:t xml:space="preserve">в том числе </w:t>
            </w:r>
          </w:p>
        </w:tc>
        <w:tc>
          <w:tcPr>
            <w:tcW w:w="1417" w:type="dxa"/>
            <w:tcBorders>
              <w:top w:val="nil"/>
              <w:left w:val="nil"/>
              <w:bottom w:val="single" w:sz="4" w:space="0" w:color="auto"/>
              <w:right w:val="single" w:sz="4" w:space="0" w:color="auto"/>
            </w:tcBorders>
            <w:shd w:val="clear" w:color="000000" w:fill="FFFFFF"/>
            <w:noWrap/>
          </w:tcPr>
          <w:p w:rsidR="00D60CEA" w:rsidRPr="00360F59" w:rsidRDefault="00D60CEA" w:rsidP="00C10FA5">
            <w:pPr>
              <w:jc w:val="center"/>
              <w:rPr>
                <w:bCs/>
              </w:rPr>
            </w:pPr>
          </w:p>
        </w:tc>
        <w:tc>
          <w:tcPr>
            <w:tcW w:w="1276" w:type="dxa"/>
            <w:tcBorders>
              <w:top w:val="nil"/>
              <w:left w:val="nil"/>
              <w:bottom w:val="single" w:sz="4" w:space="0" w:color="auto"/>
              <w:right w:val="single" w:sz="4" w:space="0" w:color="auto"/>
            </w:tcBorders>
            <w:shd w:val="clear" w:color="000000" w:fill="FFFFFF"/>
            <w:noWrap/>
          </w:tcPr>
          <w:p w:rsidR="00D60CEA" w:rsidRPr="00360F59" w:rsidRDefault="00D60CEA" w:rsidP="00C10FA5">
            <w:pPr>
              <w:jc w:val="center"/>
              <w:rPr>
                <w:bCs/>
              </w:rPr>
            </w:pPr>
          </w:p>
        </w:tc>
      </w:tr>
      <w:tr w:rsidR="00D60CEA" w:rsidRPr="00360F59" w:rsidTr="00C10FA5">
        <w:trPr>
          <w:trHeight w:val="20"/>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60CEA" w:rsidRPr="00360F59" w:rsidRDefault="00D60CEA" w:rsidP="00C10FA5">
            <w:pPr>
              <w:jc w:val="center"/>
              <w:rPr>
                <w:bCs/>
                <w:color w:val="000000"/>
              </w:rPr>
            </w:pPr>
            <w:r w:rsidRPr="00360F59">
              <w:rPr>
                <w:bCs/>
                <w:color w:val="000000"/>
              </w:rPr>
              <w:t>0100</w:t>
            </w:r>
          </w:p>
        </w:tc>
        <w:tc>
          <w:tcPr>
            <w:tcW w:w="5495" w:type="dxa"/>
            <w:tcBorders>
              <w:top w:val="single" w:sz="4" w:space="0" w:color="auto"/>
              <w:left w:val="nil"/>
              <w:bottom w:val="single" w:sz="4" w:space="0" w:color="auto"/>
              <w:right w:val="single" w:sz="4" w:space="0" w:color="auto"/>
            </w:tcBorders>
            <w:shd w:val="clear" w:color="auto" w:fill="auto"/>
            <w:hideMark/>
          </w:tcPr>
          <w:p w:rsidR="00D60CEA" w:rsidRPr="00360F59" w:rsidRDefault="00D60CEA" w:rsidP="00C10FA5">
            <w:pPr>
              <w:rPr>
                <w:bCs/>
                <w:color w:val="000000"/>
              </w:rPr>
            </w:pPr>
            <w:r w:rsidRPr="00360F59">
              <w:rPr>
                <w:bCs/>
                <w:color w:val="000000"/>
              </w:rPr>
              <w:t>ОБЩЕГОСУДАРСТВЕННЫЕ ВОПРОСЫ</w:t>
            </w:r>
          </w:p>
        </w:tc>
        <w:tc>
          <w:tcPr>
            <w:tcW w:w="1417" w:type="dxa"/>
            <w:tcBorders>
              <w:top w:val="single" w:sz="4" w:space="0" w:color="auto"/>
              <w:left w:val="nil"/>
              <w:bottom w:val="single" w:sz="4" w:space="0" w:color="auto"/>
              <w:right w:val="single" w:sz="4" w:space="0" w:color="auto"/>
            </w:tcBorders>
            <w:shd w:val="clear" w:color="auto" w:fill="auto"/>
            <w:noWrap/>
          </w:tcPr>
          <w:p w:rsidR="00D60CEA" w:rsidRPr="00360F59" w:rsidRDefault="00360F59" w:rsidP="00C10FA5">
            <w:pPr>
              <w:jc w:val="center"/>
              <w:rPr>
                <w:bCs/>
                <w:color w:val="FF0000"/>
              </w:rPr>
            </w:pPr>
            <w:r w:rsidRPr="00360F59">
              <w:rPr>
                <w:bCs/>
              </w:rPr>
              <w:t>58730,2</w:t>
            </w:r>
          </w:p>
        </w:tc>
        <w:tc>
          <w:tcPr>
            <w:tcW w:w="1276" w:type="dxa"/>
            <w:tcBorders>
              <w:top w:val="single" w:sz="4" w:space="0" w:color="auto"/>
              <w:left w:val="nil"/>
              <w:bottom w:val="single" w:sz="4" w:space="0" w:color="auto"/>
              <w:right w:val="single" w:sz="4" w:space="0" w:color="auto"/>
            </w:tcBorders>
            <w:shd w:val="clear" w:color="auto" w:fill="auto"/>
            <w:noWrap/>
          </w:tcPr>
          <w:p w:rsidR="00D60CEA" w:rsidRPr="00360F59" w:rsidRDefault="00360F59" w:rsidP="00C10FA5">
            <w:pPr>
              <w:jc w:val="center"/>
              <w:rPr>
                <w:bCs/>
                <w:color w:val="000000"/>
              </w:rPr>
            </w:pPr>
            <w:r w:rsidRPr="00360F59">
              <w:rPr>
                <w:bCs/>
                <w:color w:val="000000"/>
              </w:rPr>
              <w:t>12,1</w:t>
            </w:r>
          </w:p>
        </w:tc>
      </w:tr>
      <w:tr w:rsidR="00D60CEA" w:rsidRPr="00360F59" w:rsidTr="00C10FA5">
        <w:trPr>
          <w:trHeight w:val="20"/>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60CEA" w:rsidRPr="00360F59" w:rsidRDefault="00D60CEA" w:rsidP="00C10FA5">
            <w:pPr>
              <w:jc w:val="center"/>
              <w:rPr>
                <w:bCs/>
                <w:color w:val="000000"/>
              </w:rPr>
            </w:pPr>
            <w:r w:rsidRPr="00360F59">
              <w:rPr>
                <w:bCs/>
                <w:color w:val="000000"/>
              </w:rPr>
              <w:t>0300</w:t>
            </w:r>
          </w:p>
        </w:tc>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D60CEA" w:rsidRPr="00360F59" w:rsidRDefault="00D60CEA" w:rsidP="00C10FA5">
            <w:pPr>
              <w:rPr>
                <w:bCs/>
                <w:color w:val="000000"/>
              </w:rPr>
            </w:pPr>
            <w:r w:rsidRPr="00360F59">
              <w:rPr>
                <w:bCs/>
                <w:color w:val="000000"/>
              </w:rPr>
              <w:t>НАЦИОНАЛЬНАЯ БЕЗОПАСНОСТЬ И ПРАВООХРАНИТЕЛЬНАЯ ДЕЯТЕЛЬНОСТЬ</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60CEA" w:rsidRPr="00360F59" w:rsidRDefault="00360F59" w:rsidP="00C10FA5">
            <w:pPr>
              <w:jc w:val="center"/>
              <w:rPr>
                <w:bCs/>
                <w:color w:val="000000"/>
              </w:rPr>
            </w:pPr>
            <w:r w:rsidRPr="00360F59">
              <w:rPr>
                <w:bCs/>
                <w:color w:val="000000"/>
              </w:rPr>
              <w:t>2915,0</w:t>
            </w:r>
          </w:p>
          <w:p w:rsidR="00D60CEA" w:rsidRPr="00360F59" w:rsidRDefault="00D60CEA" w:rsidP="00C10FA5">
            <w:pPr>
              <w:jc w:val="center"/>
              <w:rPr>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60CEA" w:rsidRPr="00360F59" w:rsidRDefault="00D60CEA" w:rsidP="00C10FA5">
            <w:pPr>
              <w:jc w:val="center"/>
              <w:rPr>
                <w:bCs/>
                <w:color w:val="000000"/>
              </w:rPr>
            </w:pPr>
            <w:r w:rsidRPr="00360F59">
              <w:rPr>
                <w:bCs/>
                <w:color w:val="000000"/>
              </w:rPr>
              <w:t>0,6</w:t>
            </w:r>
          </w:p>
        </w:tc>
      </w:tr>
      <w:tr w:rsidR="00D60CEA" w:rsidRPr="00360F59" w:rsidTr="00C10FA5">
        <w:trPr>
          <w:trHeight w:val="20"/>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60CEA" w:rsidRPr="00360F59" w:rsidRDefault="00D60CEA" w:rsidP="00C10FA5">
            <w:pPr>
              <w:jc w:val="center"/>
              <w:rPr>
                <w:bCs/>
                <w:color w:val="000000"/>
              </w:rPr>
            </w:pPr>
            <w:r w:rsidRPr="00360F59">
              <w:rPr>
                <w:bCs/>
                <w:color w:val="000000"/>
              </w:rPr>
              <w:t>0400</w:t>
            </w:r>
          </w:p>
        </w:tc>
        <w:tc>
          <w:tcPr>
            <w:tcW w:w="5495" w:type="dxa"/>
            <w:tcBorders>
              <w:top w:val="single" w:sz="4" w:space="0" w:color="auto"/>
              <w:left w:val="nil"/>
              <w:bottom w:val="single" w:sz="4" w:space="0" w:color="auto"/>
              <w:right w:val="single" w:sz="4" w:space="0" w:color="auto"/>
            </w:tcBorders>
            <w:shd w:val="clear" w:color="auto" w:fill="auto"/>
            <w:hideMark/>
          </w:tcPr>
          <w:p w:rsidR="00D60CEA" w:rsidRPr="00360F59" w:rsidRDefault="00D60CEA" w:rsidP="00C10FA5">
            <w:pPr>
              <w:rPr>
                <w:bCs/>
                <w:color w:val="000000"/>
              </w:rPr>
            </w:pPr>
            <w:r w:rsidRPr="00360F59">
              <w:rPr>
                <w:bCs/>
                <w:color w:val="000000"/>
              </w:rPr>
              <w:t>НАЦИОНАЛЬНАЯ ЭКОНОМИКА</w:t>
            </w:r>
          </w:p>
        </w:tc>
        <w:tc>
          <w:tcPr>
            <w:tcW w:w="1417" w:type="dxa"/>
            <w:tcBorders>
              <w:top w:val="single" w:sz="4" w:space="0" w:color="auto"/>
              <w:left w:val="nil"/>
              <w:bottom w:val="single" w:sz="4" w:space="0" w:color="auto"/>
              <w:right w:val="single" w:sz="4" w:space="0" w:color="auto"/>
            </w:tcBorders>
            <w:shd w:val="clear" w:color="auto" w:fill="auto"/>
            <w:noWrap/>
          </w:tcPr>
          <w:p w:rsidR="00D60CEA" w:rsidRPr="00360F59" w:rsidRDefault="00360F59" w:rsidP="00C10FA5">
            <w:pPr>
              <w:jc w:val="center"/>
              <w:rPr>
                <w:bCs/>
                <w:color w:val="000000"/>
              </w:rPr>
            </w:pPr>
            <w:r w:rsidRPr="00360F59">
              <w:rPr>
                <w:bCs/>
                <w:color w:val="000000"/>
              </w:rPr>
              <w:t>163790,1</w:t>
            </w:r>
          </w:p>
        </w:tc>
        <w:tc>
          <w:tcPr>
            <w:tcW w:w="1276" w:type="dxa"/>
            <w:tcBorders>
              <w:top w:val="single" w:sz="4" w:space="0" w:color="auto"/>
              <w:left w:val="nil"/>
              <w:bottom w:val="single" w:sz="4" w:space="0" w:color="auto"/>
              <w:right w:val="single" w:sz="4" w:space="0" w:color="auto"/>
            </w:tcBorders>
            <w:shd w:val="clear" w:color="auto" w:fill="auto"/>
            <w:noWrap/>
          </w:tcPr>
          <w:p w:rsidR="00D60CEA" w:rsidRPr="00360F59" w:rsidRDefault="00360F59" w:rsidP="00C10FA5">
            <w:pPr>
              <w:jc w:val="center"/>
              <w:rPr>
                <w:bCs/>
                <w:color w:val="000000"/>
              </w:rPr>
            </w:pPr>
            <w:r w:rsidRPr="00360F59">
              <w:rPr>
                <w:bCs/>
                <w:color w:val="000000"/>
              </w:rPr>
              <w:t>33,7</w:t>
            </w:r>
          </w:p>
        </w:tc>
      </w:tr>
      <w:tr w:rsidR="00D60CEA" w:rsidRPr="00360F59" w:rsidTr="00C10FA5">
        <w:trPr>
          <w:trHeight w:val="20"/>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60CEA" w:rsidRPr="00360F59" w:rsidRDefault="00D60CEA" w:rsidP="00C10FA5">
            <w:pPr>
              <w:jc w:val="center"/>
              <w:rPr>
                <w:bCs/>
                <w:color w:val="000000"/>
              </w:rPr>
            </w:pPr>
            <w:r w:rsidRPr="00360F59">
              <w:rPr>
                <w:bCs/>
                <w:color w:val="000000"/>
              </w:rPr>
              <w:t>0500</w:t>
            </w:r>
          </w:p>
        </w:tc>
        <w:tc>
          <w:tcPr>
            <w:tcW w:w="5495" w:type="dxa"/>
            <w:tcBorders>
              <w:top w:val="single" w:sz="4" w:space="0" w:color="auto"/>
              <w:left w:val="nil"/>
              <w:bottom w:val="single" w:sz="4" w:space="0" w:color="auto"/>
              <w:right w:val="single" w:sz="4" w:space="0" w:color="auto"/>
            </w:tcBorders>
            <w:shd w:val="clear" w:color="auto" w:fill="auto"/>
            <w:hideMark/>
          </w:tcPr>
          <w:p w:rsidR="00D60CEA" w:rsidRPr="00360F59" w:rsidRDefault="00D60CEA" w:rsidP="00C10FA5">
            <w:pPr>
              <w:rPr>
                <w:bCs/>
                <w:color w:val="000000"/>
              </w:rPr>
            </w:pPr>
            <w:r w:rsidRPr="00360F59">
              <w:rPr>
                <w:bCs/>
                <w:color w:val="000000"/>
              </w:rPr>
              <w:t>ЖИЛИЩНО-КОММУНАЛЬНОЕ ХОЗЯЙСТВО</w:t>
            </w:r>
          </w:p>
        </w:tc>
        <w:tc>
          <w:tcPr>
            <w:tcW w:w="1417" w:type="dxa"/>
            <w:tcBorders>
              <w:top w:val="single" w:sz="4" w:space="0" w:color="auto"/>
              <w:left w:val="nil"/>
              <w:bottom w:val="single" w:sz="4" w:space="0" w:color="auto"/>
              <w:right w:val="single" w:sz="4" w:space="0" w:color="auto"/>
            </w:tcBorders>
            <w:shd w:val="clear" w:color="auto" w:fill="auto"/>
            <w:noWrap/>
          </w:tcPr>
          <w:p w:rsidR="00D60CEA" w:rsidRPr="00360F59" w:rsidRDefault="00360F59" w:rsidP="00C10FA5">
            <w:pPr>
              <w:jc w:val="center"/>
              <w:rPr>
                <w:bCs/>
                <w:color w:val="000000"/>
              </w:rPr>
            </w:pPr>
            <w:r w:rsidRPr="00360F59">
              <w:rPr>
                <w:bCs/>
                <w:color w:val="000000"/>
              </w:rPr>
              <w:t>3002,9</w:t>
            </w:r>
          </w:p>
        </w:tc>
        <w:tc>
          <w:tcPr>
            <w:tcW w:w="1276" w:type="dxa"/>
            <w:tcBorders>
              <w:top w:val="single" w:sz="4" w:space="0" w:color="auto"/>
              <w:left w:val="nil"/>
              <w:bottom w:val="single" w:sz="4" w:space="0" w:color="auto"/>
              <w:right w:val="single" w:sz="4" w:space="0" w:color="auto"/>
            </w:tcBorders>
            <w:shd w:val="clear" w:color="auto" w:fill="auto"/>
            <w:noWrap/>
          </w:tcPr>
          <w:p w:rsidR="00D60CEA" w:rsidRPr="00360F59" w:rsidRDefault="00360F59" w:rsidP="00C10FA5">
            <w:pPr>
              <w:jc w:val="center"/>
              <w:rPr>
                <w:bCs/>
                <w:color w:val="000000"/>
              </w:rPr>
            </w:pPr>
            <w:r w:rsidRPr="00360F59">
              <w:rPr>
                <w:bCs/>
                <w:color w:val="000000"/>
              </w:rPr>
              <w:t>0,6</w:t>
            </w:r>
          </w:p>
        </w:tc>
      </w:tr>
      <w:tr w:rsidR="00D60CEA" w:rsidRPr="00360F59" w:rsidTr="00C10FA5">
        <w:trPr>
          <w:trHeight w:val="20"/>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60CEA" w:rsidRPr="00360F59" w:rsidRDefault="00D60CEA" w:rsidP="00C10FA5">
            <w:pPr>
              <w:jc w:val="center"/>
              <w:rPr>
                <w:bCs/>
                <w:color w:val="000000"/>
              </w:rPr>
            </w:pPr>
            <w:r w:rsidRPr="00360F59">
              <w:rPr>
                <w:bCs/>
                <w:color w:val="000000"/>
              </w:rPr>
              <w:t>0600</w:t>
            </w:r>
          </w:p>
        </w:tc>
        <w:tc>
          <w:tcPr>
            <w:tcW w:w="5495" w:type="dxa"/>
            <w:tcBorders>
              <w:top w:val="single" w:sz="4" w:space="0" w:color="auto"/>
              <w:left w:val="nil"/>
              <w:bottom w:val="single" w:sz="4" w:space="0" w:color="auto"/>
              <w:right w:val="single" w:sz="4" w:space="0" w:color="auto"/>
            </w:tcBorders>
            <w:shd w:val="clear" w:color="auto" w:fill="auto"/>
            <w:hideMark/>
          </w:tcPr>
          <w:p w:rsidR="00D60CEA" w:rsidRPr="00360F59" w:rsidRDefault="00D60CEA" w:rsidP="00C10FA5">
            <w:pPr>
              <w:rPr>
                <w:bCs/>
                <w:color w:val="000000"/>
              </w:rPr>
            </w:pPr>
            <w:r w:rsidRPr="00360F59">
              <w:rPr>
                <w:bCs/>
                <w:color w:val="000000"/>
              </w:rPr>
              <w:t>ОХРАНА ОКРУЖАЮЩЕЙ СРЕДЫ</w:t>
            </w:r>
          </w:p>
        </w:tc>
        <w:tc>
          <w:tcPr>
            <w:tcW w:w="1417" w:type="dxa"/>
            <w:tcBorders>
              <w:top w:val="single" w:sz="4" w:space="0" w:color="auto"/>
              <w:left w:val="nil"/>
              <w:bottom w:val="single" w:sz="4" w:space="0" w:color="auto"/>
              <w:right w:val="single" w:sz="4" w:space="0" w:color="auto"/>
            </w:tcBorders>
            <w:shd w:val="clear" w:color="auto" w:fill="auto"/>
            <w:noWrap/>
          </w:tcPr>
          <w:p w:rsidR="00D60CEA" w:rsidRPr="00360F59" w:rsidRDefault="00360F59" w:rsidP="00C10FA5">
            <w:pPr>
              <w:jc w:val="center"/>
              <w:rPr>
                <w:bCs/>
              </w:rPr>
            </w:pPr>
            <w:r w:rsidRPr="00360F59">
              <w:rPr>
                <w:bCs/>
              </w:rPr>
              <w:t>675,0</w:t>
            </w:r>
          </w:p>
        </w:tc>
        <w:tc>
          <w:tcPr>
            <w:tcW w:w="1276" w:type="dxa"/>
            <w:tcBorders>
              <w:top w:val="single" w:sz="4" w:space="0" w:color="auto"/>
              <w:left w:val="nil"/>
              <w:bottom w:val="single" w:sz="4" w:space="0" w:color="auto"/>
              <w:right w:val="single" w:sz="4" w:space="0" w:color="auto"/>
            </w:tcBorders>
            <w:shd w:val="clear" w:color="auto" w:fill="auto"/>
            <w:noWrap/>
          </w:tcPr>
          <w:p w:rsidR="00D60CEA" w:rsidRPr="00360F59" w:rsidRDefault="00360F59" w:rsidP="00C10FA5">
            <w:pPr>
              <w:jc w:val="center"/>
              <w:rPr>
                <w:bCs/>
              </w:rPr>
            </w:pPr>
            <w:r w:rsidRPr="00360F59">
              <w:rPr>
                <w:bCs/>
              </w:rPr>
              <w:t>0,1</w:t>
            </w:r>
          </w:p>
        </w:tc>
      </w:tr>
      <w:tr w:rsidR="00D60CEA" w:rsidRPr="00360F59" w:rsidTr="00C10FA5">
        <w:trPr>
          <w:trHeight w:val="20"/>
        </w:trPr>
        <w:tc>
          <w:tcPr>
            <w:tcW w:w="616" w:type="dxa"/>
            <w:tcBorders>
              <w:top w:val="nil"/>
              <w:left w:val="single" w:sz="4" w:space="0" w:color="auto"/>
              <w:bottom w:val="single" w:sz="4" w:space="0" w:color="auto"/>
              <w:right w:val="single" w:sz="4" w:space="0" w:color="auto"/>
            </w:tcBorders>
            <w:shd w:val="clear" w:color="auto" w:fill="auto"/>
            <w:noWrap/>
            <w:hideMark/>
          </w:tcPr>
          <w:p w:rsidR="00D60CEA" w:rsidRPr="00360F59" w:rsidRDefault="00D60CEA" w:rsidP="00C10FA5">
            <w:pPr>
              <w:jc w:val="center"/>
              <w:rPr>
                <w:bCs/>
                <w:color w:val="000000"/>
              </w:rPr>
            </w:pPr>
            <w:r w:rsidRPr="00360F59">
              <w:rPr>
                <w:bCs/>
                <w:color w:val="000000"/>
              </w:rPr>
              <w:t>0700</w:t>
            </w:r>
          </w:p>
        </w:tc>
        <w:tc>
          <w:tcPr>
            <w:tcW w:w="5495" w:type="dxa"/>
            <w:tcBorders>
              <w:top w:val="nil"/>
              <w:left w:val="nil"/>
              <w:bottom w:val="single" w:sz="4" w:space="0" w:color="auto"/>
              <w:right w:val="single" w:sz="4" w:space="0" w:color="auto"/>
            </w:tcBorders>
            <w:shd w:val="clear" w:color="auto" w:fill="auto"/>
            <w:hideMark/>
          </w:tcPr>
          <w:p w:rsidR="00D60CEA" w:rsidRPr="00360F59" w:rsidRDefault="00D60CEA" w:rsidP="00C10FA5">
            <w:pPr>
              <w:rPr>
                <w:bCs/>
                <w:color w:val="000000"/>
              </w:rPr>
            </w:pPr>
            <w:r w:rsidRPr="00360F59">
              <w:rPr>
                <w:bCs/>
                <w:color w:val="000000"/>
              </w:rPr>
              <w:t>ОБРАЗОВАНИЕ</w:t>
            </w:r>
          </w:p>
        </w:tc>
        <w:tc>
          <w:tcPr>
            <w:tcW w:w="1417" w:type="dxa"/>
            <w:tcBorders>
              <w:top w:val="nil"/>
              <w:left w:val="nil"/>
              <w:bottom w:val="single" w:sz="4" w:space="0" w:color="auto"/>
              <w:right w:val="single" w:sz="4" w:space="0" w:color="auto"/>
            </w:tcBorders>
            <w:shd w:val="clear" w:color="auto" w:fill="auto"/>
            <w:noWrap/>
          </w:tcPr>
          <w:p w:rsidR="00D60CEA" w:rsidRPr="00360F59" w:rsidRDefault="00360F59" w:rsidP="00C10FA5">
            <w:pPr>
              <w:jc w:val="center"/>
            </w:pPr>
            <w:r w:rsidRPr="00360F59">
              <w:t>164270,3</w:t>
            </w:r>
          </w:p>
        </w:tc>
        <w:tc>
          <w:tcPr>
            <w:tcW w:w="1276" w:type="dxa"/>
            <w:tcBorders>
              <w:top w:val="nil"/>
              <w:left w:val="nil"/>
              <w:bottom w:val="single" w:sz="4" w:space="0" w:color="auto"/>
              <w:right w:val="single" w:sz="4" w:space="0" w:color="auto"/>
            </w:tcBorders>
            <w:shd w:val="clear" w:color="auto" w:fill="auto"/>
            <w:noWrap/>
          </w:tcPr>
          <w:p w:rsidR="00D60CEA" w:rsidRPr="00360F59" w:rsidRDefault="00360F59" w:rsidP="00C10FA5">
            <w:pPr>
              <w:jc w:val="center"/>
            </w:pPr>
            <w:r w:rsidRPr="00360F59">
              <w:t>33,8</w:t>
            </w:r>
          </w:p>
        </w:tc>
      </w:tr>
      <w:tr w:rsidR="00D60CEA" w:rsidRPr="00360F59" w:rsidTr="00C10FA5">
        <w:trPr>
          <w:trHeight w:val="20"/>
        </w:trPr>
        <w:tc>
          <w:tcPr>
            <w:tcW w:w="616" w:type="dxa"/>
            <w:tcBorders>
              <w:top w:val="nil"/>
              <w:left w:val="single" w:sz="4" w:space="0" w:color="auto"/>
              <w:bottom w:val="single" w:sz="4" w:space="0" w:color="auto"/>
              <w:right w:val="single" w:sz="4" w:space="0" w:color="auto"/>
            </w:tcBorders>
            <w:shd w:val="clear" w:color="auto" w:fill="auto"/>
            <w:noWrap/>
            <w:hideMark/>
          </w:tcPr>
          <w:p w:rsidR="00D60CEA" w:rsidRPr="00360F59" w:rsidRDefault="00D60CEA" w:rsidP="00C10FA5">
            <w:pPr>
              <w:jc w:val="center"/>
              <w:rPr>
                <w:bCs/>
                <w:color w:val="000000"/>
              </w:rPr>
            </w:pPr>
            <w:r w:rsidRPr="00360F59">
              <w:rPr>
                <w:bCs/>
                <w:color w:val="000000"/>
              </w:rPr>
              <w:t>0800</w:t>
            </w:r>
          </w:p>
        </w:tc>
        <w:tc>
          <w:tcPr>
            <w:tcW w:w="5495" w:type="dxa"/>
            <w:tcBorders>
              <w:top w:val="nil"/>
              <w:left w:val="nil"/>
              <w:bottom w:val="single" w:sz="4" w:space="0" w:color="auto"/>
              <w:right w:val="single" w:sz="4" w:space="0" w:color="auto"/>
            </w:tcBorders>
            <w:shd w:val="clear" w:color="auto" w:fill="auto"/>
            <w:hideMark/>
          </w:tcPr>
          <w:p w:rsidR="00D60CEA" w:rsidRPr="00360F59" w:rsidRDefault="00D60CEA" w:rsidP="00C10FA5">
            <w:pPr>
              <w:rPr>
                <w:bCs/>
                <w:color w:val="000000"/>
              </w:rPr>
            </w:pPr>
            <w:r w:rsidRPr="00360F59">
              <w:rPr>
                <w:bCs/>
                <w:color w:val="000000"/>
              </w:rPr>
              <w:t>КУЛЬТУРА, КИНЕМАТОГРАФИЯ</w:t>
            </w:r>
          </w:p>
        </w:tc>
        <w:tc>
          <w:tcPr>
            <w:tcW w:w="1417" w:type="dxa"/>
            <w:tcBorders>
              <w:top w:val="nil"/>
              <w:left w:val="nil"/>
              <w:bottom w:val="single" w:sz="4" w:space="0" w:color="auto"/>
              <w:right w:val="single" w:sz="4" w:space="0" w:color="auto"/>
            </w:tcBorders>
            <w:shd w:val="clear" w:color="auto" w:fill="auto"/>
            <w:noWrap/>
          </w:tcPr>
          <w:p w:rsidR="00D60CEA" w:rsidRPr="00360F59" w:rsidRDefault="00360F59" w:rsidP="00C10FA5">
            <w:pPr>
              <w:jc w:val="center"/>
            </w:pPr>
            <w:r w:rsidRPr="00360F59">
              <w:t>57586,5</w:t>
            </w:r>
          </w:p>
        </w:tc>
        <w:tc>
          <w:tcPr>
            <w:tcW w:w="1276" w:type="dxa"/>
            <w:tcBorders>
              <w:top w:val="nil"/>
              <w:left w:val="nil"/>
              <w:bottom w:val="single" w:sz="4" w:space="0" w:color="auto"/>
              <w:right w:val="single" w:sz="4" w:space="0" w:color="auto"/>
            </w:tcBorders>
            <w:shd w:val="clear" w:color="auto" w:fill="auto"/>
            <w:noWrap/>
          </w:tcPr>
          <w:p w:rsidR="00D60CEA" w:rsidRPr="00360F59" w:rsidRDefault="00360F59" w:rsidP="00C10FA5">
            <w:pPr>
              <w:jc w:val="center"/>
            </w:pPr>
            <w:r w:rsidRPr="00360F59">
              <w:t>11,8</w:t>
            </w:r>
          </w:p>
        </w:tc>
      </w:tr>
      <w:tr w:rsidR="00D60CEA" w:rsidRPr="00360F59" w:rsidTr="00C10FA5">
        <w:trPr>
          <w:trHeight w:val="20"/>
        </w:trPr>
        <w:tc>
          <w:tcPr>
            <w:tcW w:w="616" w:type="dxa"/>
            <w:tcBorders>
              <w:top w:val="nil"/>
              <w:left w:val="single" w:sz="4" w:space="0" w:color="auto"/>
              <w:bottom w:val="single" w:sz="4" w:space="0" w:color="auto"/>
              <w:right w:val="single" w:sz="4" w:space="0" w:color="auto"/>
            </w:tcBorders>
            <w:shd w:val="clear" w:color="auto" w:fill="auto"/>
            <w:noWrap/>
            <w:hideMark/>
          </w:tcPr>
          <w:p w:rsidR="00D60CEA" w:rsidRPr="00360F59" w:rsidRDefault="00D60CEA" w:rsidP="00C10FA5">
            <w:pPr>
              <w:jc w:val="center"/>
              <w:rPr>
                <w:bCs/>
                <w:color w:val="000000"/>
              </w:rPr>
            </w:pPr>
            <w:r w:rsidRPr="00360F59">
              <w:rPr>
                <w:bCs/>
                <w:color w:val="000000"/>
              </w:rPr>
              <w:t>1000</w:t>
            </w:r>
          </w:p>
        </w:tc>
        <w:tc>
          <w:tcPr>
            <w:tcW w:w="5495" w:type="dxa"/>
            <w:tcBorders>
              <w:top w:val="nil"/>
              <w:left w:val="nil"/>
              <w:bottom w:val="single" w:sz="4" w:space="0" w:color="auto"/>
              <w:right w:val="single" w:sz="4" w:space="0" w:color="auto"/>
            </w:tcBorders>
            <w:shd w:val="clear" w:color="auto" w:fill="auto"/>
            <w:hideMark/>
          </w:tcPr>
          <w:p w:rsidR="00D60CEA" w:rsidRPr="00360F59" w:rsidRDefault="00D60CEA" w:rsidP="00C10FA5">
            <w:pPr>
              <w:rPr>
                <w:bCs/>
                <w:color w:val="000000"/>
              </w:rPr>
            </w:pPr>
            <w:r w:rsidRPr="00360F59">
              <w:rPr>
                <w:bCs/>
                <w:color w:val="000000"/>
              </w:rPr>
              <w:t>СОЦИАЛЬНАЯ ПОЛИТИКА</w:t>
            </w:r>
          </w:p>
        </w:tc>
        <w:tc>
          <w:tcPr>
            <w:tcW w:w="1417" w:type="dxa"/>
            <w:tcBorders>
              <w:top w:val="nil"/>
              <w:left w:val="nil"/>
              <w:bottom w:val="single" w:sz="4" w:space="0" w:color="auto"/>
              <w:right w:val="single" w:sz="4" w:space="0" w:color="auto"/>
            </w:tcBorders>
            <w:shd w:val="clear" w:color="auto" w:fill="auto"/>
            <w:noWrap/>
          </w:tcPr>
          <w:p w:rsidR="00D60CEA" w:rsidRPr="00360F59" w:rsidRDefault="00360F59" w:rsidP="00C10FA5">
            <w:pPr>
              <w:jc w:val="center"/>
            </w:pPr>
            <w:r w:rsidRPr="00360F59">
              <w:t>12089,2</w:t>
            </w:r>
          </w:p>
        </w:tc>
        <w:tc>
          <w:tcPr>
            <w:tcW w:w="1276" w:type="dxa"/>
            <w:tcBorders>
              <w:top w:val="nil"/>
              <w:left w:val="nil"/>
              <w:bottom w:val="single" w:sz="4" w:space="0" w:color="auto"/>
              <w:right w:val="single" w:sz="4" w:space="0" w:color="auto"/>
            </w:tcBorders>
            <w:shd w:val="clear" w:color="auto" w:fill="auto"/>
            <w:noWrap/>
          </w:tcPr>
          <w:p w:rsidR="00D60CEA" w:rsidRPr="00360F59" w:rsidRDefault="00360F59" w:rsidP="00C10FA5">
            <w:pPr>
              <w:jc w:val="center"/>
            </w:pPr>
            <w:r w:rsidRPr="00360F59">
              <w:t>2,5</w:t>
            </w:r>
          </w:p>
        </w:tc>
      </w:tr>
      <w:tr w:rsidR="00D60CEA" w:rsidRPr="00360F59" w:rsidTr="00C10FA5">
        <w:trPr>
          <w:trHeight w:val="20"/>
        </w:trPr>
        <w:tc>
          <w:tcPr>
            <w:tcW w:w="616" w:type="dxa"/>
            <w:tcBorders>
              <w:top w:val="nil"/>
              <w:left w:val="single" w:sz="4" w:space="0" w:color="auto"/>
              <w:bottom w:val="single" w:sz="4" w:space="0" w:color="auto"/>
              <w:right w:val="single" w:sz="4" w:space="0" w:color="auto"/>
            </w:tcBorders>
            <w:shd w:val="clear" w:color="auto" w:fill="auto"/>
            <w:noWrap/>
            <w:hideMark/>
          </w:tcPr>
          <w:p w:rsidR="00D60CEA" w:rsidRPr="00360F59" w:rsidRDefault="00D60CEA" w:rsidP="00C10FA5">
            <w:pPr>
              <w:jc w:val="center"/>
              <w:rPr>
                <w:bCs/>
                <w:color w:val="000000"/>
              </w:rPr>
            </w:pPr>
            <w:r w:rsidRPr="00360F59">
              <w:rPr>
                <w:bCs/>
                <w:color w:val="000000"/>
              </w:rPr>
              <w:t>1100</w:t>
            </w:r>
          </w:p>
        </w:tc>
        <w:tc>
          <w:tcPr>
            <w:tcW w:w="5495" w:type="dxa"/>
            <w:tcBorders>
              <w:top w:val="nil"/>
              <w:left w:val="nil"/>
              <w:bottom w:val="single" w:sz="4" w:space="0" w:color="auto"/>
              <w:right w:val="single" w:sz="4" w:space="0" w:color="auto"/>
            </w:tcBorders>
            <w:shd w:val="clear" w:color="auto" w:fill="auto"/>
            <w:hideMark/>
          </w:tcPr>
          <w:p w:rsidR="00D60CEA" w:rsidRPr="00360F59" w:rsidRDefault="00D60CEA" w:rsidP="00C10FA5">
            <w:pPr>
              <w:rPr>
                <w:bCs/>
                <w:color w:val="000000"/>
              </w:rPr>
            </w:pPr>
            <w:r w:rsidRPr="00360F59">
              <w:rPr>
                <w:bCs/>
                <w:color w:val="000000"/>
              </w:rPr>
              <w:t>ФИЗИЧЕСКАЯ КУЛЬТУРА И СПОРТ</w:t>
            </w:r>
          </w:p>
        </w:tc>
        <w:tc>
          <w:tcPr>
            <w:tcW w:w="1417" w:type="dxa"/>
            <w:tcBorders>
              <w:top w:val="nil"/>
              <w:left w:val="nil"/>
              <w:bottom w:val="single" w:sz="4" w:space="0" w:color="auto"/>
              <w:right w:val="single" w:sz="4" w:space="0" w:color="auto"/>
            </w:tcBorders>
            <w:shd w:val="clear" w:color="auto" w:fill="auto"/>
            <w:noWrap/>
          </w:tcPr>
          <w:p w:rsidR="00D60CEA" w:rsidRPr="00360F59" w:rsidRDefault="00360F59" w:rsidP="00C10FA5">
            <w:pPr>
              <w:jc w:val="center"/>
            </w:pPr>
            <w:r w:rsidRPr="00360F59">
              <w:t>150,0</w:t>
            </w:r>
          </w:p>
        </w:tc>
        <w:tc>
          <w:tcPr>
            <w:tcW w:w="1276" w:type="dxa"/>
            <w:tcBorders>
              <w:top w:val="nil"/>
              <w:left w:val="nil"/>
              <w:bottom w:val="single" w:sz="4" w:space="0" w:color="auto"/>
              <w:right w:val="single" w:sz="4" w:space="0" w:color="auto"/>
            </w:tcBorders>
            <w:shd w:val="clear" w:color="auto" w:fill="auto"/>
            <w:noWrap/>
          </w:tcPr>
          <w:p w:rsidR="00D60CEA" w:rsidRPr="00360F59" w:rsidRDefault="00D60CEA" w:rsidP="00C10FA5">
            <w:pPr>
              <w:jc w:val="center"/>
            </w:pPr>
            <w:r w:rsidRPr="00360F59">
              <w:t>0</w:t>
            </w:r>
            <w:r w:rsidR="00360F59" w:rsidRPr="00360F59">
              <w:t>,1</w:t>
            </w:r>
          </w:p>
        </w:tc>
      </w:tr>
      <w:tr w:rsidR="00D60CEA" w:rsidRPr="00D60CEA" w:rsidTr="00C10FA5">
        <w:trPr>
          <w:trHeight w:val="20"/>
        </w:trPr>
        <w:tc>
          <w:tcPr>
            <w:tcW w:w="616" w:type="dxa"/>
            <w:tcBorders>
              <w:top w:val="nil"/>
              <w:left w:val="single" w:sz="4" w:space="0" w:color="auto"/>
              <w:bottom w:val="single" w:sz="4" w:space="0" w:color="auto"/>
              <w:right w:val="single" w:sz="4" w:space="0" w:color="auto"/>
            </w:tcBorders>
            <w:shd w:val="clear" w:color="auto" w:fill="auto"/>
            <w:noWrap/>
            <w:hideMark/>
          </w:tcPr>
          <w:p w:rsidR="00D60CEA" w:rsidRPr="00360F59" w:rsidRDefault="00D60CEA" w:rsidP="00C10FA5">
            <w:pPr>
              <w:jc w:val="center"/>
              <w:rPr>
                <w:bCs/>
                <w:color w:val="000000"/>
              </w:rPr>
            </w:pPr>
            <w:r w:rsidRPr="00360F59">
              <w:rPr>
                <w:bCs/>
                <w:color w:val="000000"/>
              </w:rPr>
              <w:t>1400</w:t>
            </w:r>
          </w:p>
        </w:tc>
        <w:tc>
          <w:tcPr>
            <w:tcW w:w="5495" w:type="dxa"/>
            <w:tcBorders>
              <w:top w:val="nil"/>
              <w:left w:val="nil"/>
              <w:bottom w:val="single" w:sz="4" w:space="0" w:color="auto"/>
              <w:right w:val="single" w:sz="4" w:space="0" w:color="auto"/>
            </w:tcBorders>
            <w:shd w:val="clear" w:color="auto" w:fill="auto"/>
            <w:hideMark/>
          </w:tcPr>
          <w:p w:rsidR="00D60CEA" w:rsidRPr="00360F59" w:rsidRDefault="00D60CEA" w:rsidP="00C10FA5">
            <w:pPr>
              <w:rPr>
                <w:bCs/>
                <w:color w:val="000000"/>
              </w:rPr>
            </w:pPr>
            <w:r w:rsidRPr="00360F59">
              <w:rPr>
                <w:bCs/>
                <w:color w:val="000000"/>
              </w:rPr>
              <w:t>МЕЖБЮДЖЕТНЫЕ ТРАНСФЕРТЫ ОБЩЕГО ХАРАКТЕРА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noWrap/>
          </w:tcPr>
          <w:p w:rsidR="00D60CEA" w:rsidRPr="00360F59" w:rsidRDefault="00360F59" w:rsidP="00C10FA5">
            <w:pPr>
              <w:jc w:val="center"/>
            </w:pPr>
            <w:r w:rsidRPr="00360F59">
              <w:t>23021,5</w:t>
            </w:r>
          </w:p>
        </w:tc>
        <w:tc>
          <w:tcPr>
            <w:tcW w:w="1276" w:type="dxa"/>
            <w:tcBorders>
              <w:top w:val="nil"/>
              <w:left w:val="nil"/>
              <w:bottom w:val="single" w:sz="4" w:space="0" w:color="auto"/>
              <w:right w:val="single" w:sz="4" w:space="0" w:color="auto"/>
            </w:tcBorders>
            <w:shd w:val="clear" w:color="auto" w:fill="auto"/>
            <w:noWrap/>
          </w:tcPr>
          <w:p w:rsidR="00D60CEA" w:rsidRPr="00360F59" w:rsidRDefault="00360F59" w:rsidP="00C10FA5">
            <w:pPr>
              <w:jc w:val="center"/>
            </w:pPr>
            <w:r w:rsidRPr="00360F59">
              <w:t>4,7</w:t>
            </w:r>
          </w:p>
        </w:tc>
      </w:tr>
    </w:tbl>
    <w:p w:rsidR="00D60CEA" w:rsidRPr="00D60CEA" w:rsidRDefault="00D60CEA" w:rsidP="00D60CEA">
      <w:pPr>
        <w:ind w:firstLine="708"/>
        <w:jc w:val="both"/>
        <w:rPr>
          <w:sz w:val="28"/>
          <w:szCs w:val="28"/>
          <w:highlight w:val="yellow"/>
        </w:rPr>
      </w:pPr>
    </w:p>
    <w:p w:rsidR="00D60CEA" w:rsidRPr="00D60CEA" w:rsidRDefault="00D60CEA" w:rsidP="00D60CEA">
      <w:pPr>
        <w:pStyle w:val="1c"/>
        <w:spacing w:after="0" w:line="276" w:lineRule="auto"/>
        <w:rPr>
          <w:color w:val="FF0000"/>
          <w:szCs w:val="28"/>
          <w:highlight w:val="yellow"/>
          <w:lang w:val="en-US"/>
        </w:rPr>
      </w:pPr>
    </w:p>
    <w:p w:rsidR="00D60CEA" w:rsidRPr="00360F59" w:rsidRDefault="00D60CEA" w:rsidP="00D60CEA">
      <w:pPr>
        <w:ind w:firstLine="708"/>
        <w:jc w:val="both"/>
        <w:rPr>
          <w:color w:val="000000" w:themeColor="text1"/>
          <w:szCs w:val="28"/>
        </w:rPr>
      </w:pPr>
      <w:r w:rsidRPr="00360F59">
        <w:rPr>
          <w:color w:val="000000" w:themeColor="text1"/>
          <w:sz w:val="28"/>
          <w:szCs w:val="28"/>
        </w:rPr>
        <w:t>Сведения о расходах бюджета муниципального района по разделам и подразделам классификации расходов представлены в приложении № 2 к пояснительной записке.</w:t>
      </w:r>
    </w:p>
    <w:p w:rsidR="00D60CEA" w:rsidRPr="00360F59" w:rsidRDefault="00D60CEA" w:rsidP="00D60CEA">
      <w:pPr>
        <w:pStyle w:val="1c"/>
        <w:spacing w:after="0" w:line="276" w:lineRule="auto"/>
        <w:rPr>
          <w:color w:val="000000" w:themeColor="text1"/>
          <w:szCs w:val="28"/>
        </w:rPr>
      </w:pPr>
      <w:r w:rsidRPr="00360F59">
        <w:rPr>
          <w:color w:val="000000" w:themeColor="text1"/>
          <w:szCs w:val="28"/>
        </w:rPr>
        <w:t xml:space="preserve">Как и в текущем году, бюджет муниципального района на предстоящий период является программным. В трехлетнем периоде предусмотрены расходы на реализацию </w:t>
      </w:r>
      <w:r w:rsidR="00360F59" w:rsidRPr="00360F59">
        <w:rPr>
          <w:color w:val="000000" w:themeColor="text1"/>
          <w:szCs w:val="28"/>
        </w:rPr>
        <w:t>7</w:t>
      </w:r>
      <w:r w:rsidRPr="00360F59">
        <w:rPr>
          <w:color w:val="000000" w:themeColor="text1"/>
          <w:szCs w:val="28"/>
        </w:rPr>
        <w:t xml:space="preserve"> муниципальных программ.</w:t>
      </w:r>
    </w:p>
    <w:p w:rsidR="00D60CEA" w:rsidRPr="0086698C" w:rsidRDefault="00D60CEA" w:rsidP="00D60CEA">
      <w:pPr>
        <w:pStyle w:val="1c"/>
        <w:spacing w:after="0" w:line="276" w:lineRule="auto"/>
        <w:jc w:val="right"/>
        <w:rPr>
          <w:color w:val="000000" w:themeColor="text1"/>
          <w:sz w:val="18"/>
          <w:szCs w:val="18"/>
        </w:rPr>
      </w:pPr>
      <w:r w:rsidRPr="0086698C">
        <w:rPr>
          <w:color w:val="000000" w:themeColor="text1"/>
          <w:sz w:val="18"/>
          <w:szCs w:val="18"/>
        </w:rPr>
        <w:t>Тыс. рублей</w:t>
      </w:r>
    </w:p>
    <w:tbl>
      <w:tblPr>
        <w:tblW w:w="9356" w:type="dxa"/>
        <w:tblInd w:w="108" w:type="dxa"/>
        <w:tblLayout w:type="fixed"/>
        <w:tblLook w:val="04A0"/>
      </w:tblPr>
      <w:tblGrid>
        <w:gridCol w:w="567"/>
        <w:gridCol w:w="6804"/>
        <w:gridCol w:w="1985"/>
      </w:tblGrid>
      <w:tr w:rsidR="00D60CEA" w:rsidRPr="0086698C" w:rsidTr="00C10FA5">
        <w:trPr>
          <w:trHeight w:val="29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CEA" w:rsidRPr="0086698C" w:rsidRDefault="00D60CEA" w:rsidP="00C10FA5">
            <w:pPr>
              <w:jc w:val="center"/>
              <w:rPr>
                <w:color w:val="000000" w:themeColor="text1"/>
              </w:rPr>
            </w:pPr>
            <w:r w:rsidRPr="0086698C">
              <w:rPr>
                <w:color w:val="000000" w:themeColor="text1"/>
              </w:rPr>
              <w:t>№ п/п</w:t>
            </w:r>
          </w:p>
        </w:tc>
        <w:tc>
          <w:tcPr>
            <w:tcW w:w="6804" w:type="dxa"/>
            <w:tcBorders>
              <w:top w:val="single" w:sz="4" w:space="0" w:color="auto"/>
              <w:left w:val="nil"/>
              <w:bottom w:val="single" w:sz="4" w:space="0" w:color="auto"/>
              <w:right w:val="single" w:sz="4" w:space="0" w:color="auto"/>
            </w:tcBorders>
            <w:shd w:val="clear" w:color="auto" w:fill="auto"/>
            <w:noWrap/>
            <w:hideMark/>
          </w:tcPr>
          <w:p w:rsidR="00D60CEA" w:rsidRPr="0086698C" w:rsidRDefault="00D60CEA" w:rsidP="00C10FA5">
            <w:pPr>
              <w:jc w:val="center"/>
              <w:rPr>
                <w:color w:val="000000" w:themeColor="text1"/>
              </w:rPr>
            </w:pPr>
            <w:r w:rsidRPr="0086698C">
              <w:rPr>
                <w:color w:val="000000" w:themeColor="text1"/>
              </w:rPr>
              <w:t>Наименование показателя</w:t>
            </w:r>
          </w:p>
        </w:tc>
        <w:tc>
          <w:tcPr>
            <w:tcW w:w="1985" w:type="dxa"/>
            <w:tcBorders>
              <w:top w:val="single" w:sz="4" w:space="0" w:color="auto"/>
              <w:left w:val="nil"/>
              <w:bottom w:val="single" w:sz="4" w:space="0" w:color="auto"/>
              <w:right w:val="single" w:sz="4" w:space="0" w:color="auto"/>
            </w:tcBorders>
          </w:tcPr>
          <w:p w:rsidR="00D60CEA" w:rsidRPr="0086698C" w:rsidRDefault="00D60CEA" w:rsidP="00C10FA5">
            <w:pPr>
              <w:jc w:val="center"/>
              <w:rPr>
                <w:color w:val="000000" w:themeColor="text1"/>
              </w:rPr>
            </w:pPr>
            <w:r w:rsidRPr="0086698C">
              <w:rPr>
                <w:color w:val="000000" w:themeColor="text1"/>
              </w:rPr>
              <w:t>202</w:t>
            </w:r>
            <w:r w:rsidR="008E6A52" w:rsidRPr="0086698C">
              <w:rPr>
                <w:color w:val="000000" w:themeColor="text1"/>
              </w:rPr>
              <w:t>5</w:t>
            </w:r>
          </w:p>
          <w:p w:rsidR="00D60CEA" w:rsidRPr="0086698C" w:rsidRDefault="00D60CEA" w:rsidP="00C10FA5">
            <w:pPr>
              <w:jc w:val="center"/>
              <w:rPr>
                <w:color w:val="000000" w:themeColor="text1"/>
              </w:rPr>
            </w:pPr>
            <w:r w:rsidRPr="0086698C">
              <w:rPr>
                <w:color w:val="000000" w:themeColor="text1"/>
              </w:rPr>
              <w:t>год</w:t>
            </w:r>
          </w:p>
          <w:p w:rsidR="00D60CEA" w:rsidRPr="0086698C" w:rsidRDefault="00D60CEA" w:rsidP="00C10FA5">
            <w:pPr>
              <w:jc w:val="center"/>
              <w:rPr>
                <w:color w:val="000000" w:themeColor="text1"/>
              </w:rPr>
            </w:pPr>
          </w:p>
        </w:tc>
      </w:tr>
      <w:tr w:rsidR="00D60CEA" w:rsidRPr="0086698C" w:rsidTr="00C10FA5">
        <w:trPr>
          <w:trHeight w:val="200"/>
        </w:trPr>
        <w:tc>
          <w:tcPr>
            <w:tcW w:w="567" w:type="dxa"/>
            <w:tcBorders>
              <w:top w:val="nil"/>
              <w:left w:val="single" w:sz="4" w:space="0" w:color="auto"/>
              <w:bottom w:val="single" w:sz="4" w:space="0" w:color="auto"/>
              <w:right w:val="single" w:sz="4" w:space="0" w:color="auto"/>
            </w:tcBorders>
            <w:shd w:val="clear" w:color="auto" w:fill="auto"/>
            <w:noWrap/>
            <w:hideMark/>
          </w:tcPr>
          <w:p w:rsidR="00D60CEA" w:rsidRPr="0086698C" w:rsidRDefault="00D60CEA" w:rsidP="00C10FA5">
            <w:pPr>
              <w:rPr>
                <w:color w:val="000000" w:themeColor="text1"/>
              </w:rPr>
            </w:pPr>
          </w:p>
        </w:tc>
        <w:tc>
          <w:tcPr>
            <w:tcW w:w="6804" w:type="dxa"/>
            <w:tcBorders>
              <w:top w:val="nil"/>
              <w:left w:val="nil"/>
              <w:bottom w:val="single" w:sz="4" w:space="0" w:color="auto"/>
              <w:right w:val="single" w:sz="4" w:space="0" w:color="auto"/>
            </w:tcBorders>
            <w:shd w:val="clear" w:color="auto" w:fill="auto"/>
            <w:noWrap/>
            <w:hideMark/>
          </w:tcPr>
          <w:p w:rsidR="00D60CEA" w:rsidRPr="0086698C" w:rsidRDefault="00D60CEA" w:rsidP="00C10FA5">
            <w:pPr>
              <w:rPr>
                <w:color w:val="000000" w:themeColor="text1"/>
              </w:rPr>
            </w:pPr>
            <w:r w:rsidRPr="0086698C">
              <w:rPr>
                <w:color w:val="000000" w:themeColor="text1"/>
              </w:rPr>
              <w:t>Программные расходы – всего</w:t>
            </w:r>
          </w:p>
        </w:tc>
        <w:tc>
          <w:tcPr>
            <w:tcW w:w="1985" w:type="dxa"/>
            <w:tcBorders>
              <w:top w:val="nil"/>
              <w:left w:val="nil"/>
              <w:bottom w:val="single" w:sz="4" w:space="0" w:color="auto"/>
              <w:right w:val="single" w:sz="4" w:space="0" w:color="auto"/>
            </w:tcBorders>
          </w:tcPr>
          <w:p w:rsidR="00D60CEA" w:rsidRPr="0086698C" w:rsidRDefault="0086698C" w:rsidP="0086698C">
            <w:pPr>
              <w:jc w:val="center"/>
              <w:rPr>
                <w:color w:val="000000" w:themeColor="text1"/>
              </w:rPr>
            </w:pPr>
            <w:r w:rsidRPr="0086698C">
              <w:rPr>
                <w:color w:val="000000" w:themeColor="text1"/>
              </w:rPr>
              <w:t>485171,4</w:t>
            </w:r>
          </w:p>
        </w:tc>
      </w:tr>
      <w:tr w:rsidR="00D60CEA" w:rsidRPr="0086698C" w:rsidTr="00C10FA5">
        <w:trPr>
          <w:trHeight w:val="439"/>
        </w:trPr>
        <w:tc>
          <w:tcPr>
            <w:tcW w:w="567" w:type="dxa"/>
            <w:tcBorders>
              <w:top w:val="nil"/>
              <w:left w:val="single" w:sz="4" w:space="0" w:color="auto"/>
              <w:bottom w:val="single" w:sz="4" w:space="0" w:color="auto"/>
              <w:right w:val="single" w:sz="4" w:space="0" w:color="auto"/>
            </w:tcBorders>
            <w:shd w:val="clear" w:color="auto" w:fill="auto"/>
            <w:noWrap/>
            <w:hideMark/>
          </w:tcPr>
          <w:p w:rsidR="00D60CEA" w:rsidRPr="0086698C" w:rsidRDefault="00D60CEA" w:rsidP="00C10FA5">
            <w:pPr>
              <w:jc w:val="center"/>
              <w:rPr>
                <w:color w:val="000000" w:themeColor="text1"/>
              </w:rPr>
            </w:pPr>
            <w:r w:rsidRPr="0086698C">
              <w:rPr>
                <w:color w:val="000000" w:themeColor="text1"/>
              </w:rPr>
              <w:t>1</w:t>
            </w:r>
          </w:p>
        </w:tc>
        <w:tc>
          <w:tcPr>
            <w:tcW w:w="6804" w:type="dxa"/>
            <w:tcBorders>
              <w:top w:val="nil"/>
              <w:left w:val="nil"/>
              <w:bottom w:val="single" w:sz="4" w:space="0" w:color="auto"/>
              <w:right w:val="single" w:sz="4" w:space="0" w:color="auto"/>
            </w:tcBorders>
            <w:shd w:val="clear" w:color="auto" w:fill="auto"/>
            <w:hideMark/>
          </w:tcPr>
          <w:p w:rsidR="00D60CEA" w:rsidRPr="0086698C" w:rsidRDefault="00D60CEA" w:rsidP="00C10FA5">
            <w:pPr>
              <w:rPr>
                <w:color w:val="000000" w:themeColor="text1"/>
              </w:rPr>
            </w:pPr>
            <w:r w:rsidRPr="0086698C">
              <w:rPr>
                <w:color w:val="000000" w:themeColor="text1"/>
              </w:rPr>
              <w:t>Муниципальная программа "Развитие образования Нагорского района"</w:t>
            </w:r>
          </w:p>
        </w:tc>
        <w:tc>
          <w:tcPr>
            <w:tcW w:w="1985" w:type="dxa"/>
            <w:tcBorders>
              <w:top w:val="nil"/>
              <w:left w:val="nil"/>
              <w:bottom w:val="single" w:sz="4" w:space="0" w:color="auto"/>
              <w:right w:val="single" w:sz="4" w:space="0" w:color="auto"/>
            </w:tcBorders>
          </w:tcPr>
          <w:p w:rsidR="00D60CEA" w:rsidRPr="0086698C" w:rsidRDefault="0086698C" w:rsidP="00C10FA5">
            <w:pPr>
              <w:jc w:val="center"/>
              <w:rPr>
                <w:color w:val="000000" w:themeColor="text1"/>
              </w:rPr>
            </w:pPr>
            <w:r w:rsidRPr="0086698C">
              <w:rPr>
                <w:color w:val="000000" w:themeColor="text1"/>
              </w:rPr>
              <w:t>168580,9</w:t>
            </w:r>
          </w:p>
        </w:tc>
      </w:tr>
      <w:tr w:rsidR="00D60CEA" w:rsidRPr="0086698C" w:rsidTr="00C10FA5">
        <w:trPr>
          <w:trHeight w:val="390"/>
        </w:trPr>
        <w:tc>
          <w:tcPr>
            <w:tcW w:w="567" w:type="dxa"/>
            <w:tcBorders>
              <w:top w:val="nil"/>
              <w:left w:val="single" w:sz="4" w:space="0" w:color="auto"/>
              <w:bottom w:val="single" w:sz="4" w:space="0" w:color="auto"/>
              <w:right w:val="single" w:sz="4" w:space="0" w:color="auto"/>
            </w:tcBorders>
            <w:shd w:val="clear" w:color="auto" w:fill="auto"/>
            <w:noWrap/>
            <w:hideMark/>
          </w:tcPr>
          <w:p w:rsidR="00D60CEA" w:rsidRPr="0086698C" w:rsidRDefault="00D60CEA" w:rsidP="00C10FA5">
            <w:pPr>
              <w:jc w:val="center"/>
              <w:rPr>
                <w:color w:val="000000" w:themeColor="text1"/>
              </w:rPr>
            </w:pPr>
            <w:r w:rsidRPr="0086698C">
              <w:rPr>
                <w:color w:val="000000" w:themeColor="text1"/>
              </w:rPr>
              <w:t>2</w:t>
            </w:r>
          </w:p>
        </w:tc>
        <w:tc>
          <w:tcPr>
            <w:tcW w:w="6804" w:type="dxa"/>
            <w:tcBorders>
              <w:top w:val="nil"/>
              <w:left w:val="nil"/>
              <w:bottom w:val="single" w:sz="4" w:space="0" w:color="auto"/>
              <w:right w:val="single" w:sz="4" w:space="0" w:color="auto"/>
            </w:tcBorders>
            <w:shd w:val="clear" w:color="auto" w:fill="auto"/>
            <w:hideMark/>
          </w:tcPr>
          <w:p w:rsidR="00D60CEA" w:rsidRPr="0086698C" w:rsidRDefault="00D60CEA" w:rsidP="00C10FA5">
            <w:pPr>
              <w:rPr>
                <w:color w:val="000000" w:themeColor="text1"/>
              </w:rPr>
            </w:pPr>
            <w:r w:rsidRPr="0086698C">
              <w:rPr>
                <w:color w:val="000000" w:themeColor="text1"/>
              </w:rPr>
              <w:t>Муниципальная программа "Социальная политика и профилактика правонарушений в Нагорском районе"</w:t>
            </w:r>
          </w:p>
        </w:tc>
        <w:tc>
          <w:tcPr>
            <w:tcW w:w="1985" w:type="dxa"/>
            <w:tcBorders>
              <w:top w:val="nil"/>
              <w:left w:val="nil"/>
              <w:bottom w:val="single" w:sz="4" w:space="0" w:color="auto"/>
              <w:right w:val="single" w:sz="4" w:space="0" w:color="auto"/>
            </w:tcBorders>
          </w:tcPr>
          <w:p w:rsidR="00D60CEA" w:rsidRPr="0086698C" w:rsidRDefault="0086698C" w:rsidP="00C10FA5">
            <w:pPr>
              <w:jc w:val="center"/>
              <w:rPr>
                <w:color w:val="000000" w:themeColor="text1"/>
              </w:rPr>
            </w:pPr>
            <w:r w:rsidRPr="0086698C">
              <w:rPr>
                <w:color w:val="000000" w:themeColor="text1"/>
              </w:rPr>
              <w:t>2559,9</w:t>
            </w:r>
          </w:p>
        </w:tc>
      </w:tr>
      <w:tr w:rsidR="00D60CEA" w:rsidRPr="0086698C" w:rsidTr="00C10FA5">
        <w:trPr>
          <w:trHeight w:val="390"/>
        </w:trPr>
        <w:tc>
          <w:tcPr>
            <w:tcW w:w="567" w:type="dxa"/>
            <w:tcBorders>
              <w:top w:val="nil"/>
              <w:left w:val="single" w:sz="4" w:space="0" w:color="auto"/>
              <w:bottom w:val="single" w:sz="4" w:space="0" w:color="auto"/>
              <w:right w:val="single" w:sz="4" w:space="0" w:color="auto"/>
            </w:tcBorders>
            <w:shd w:val="clear" w:color="auto" w:fill="auto"/>
            <w:noWrap/>
          </w:tcPr>
          <w:p w:rsidR="00D60CEA" w:rsidRPr="0086698C" w:rsidRDefault="00D60CEA" w:rsidP="00C10FA5">
            <w:pPr>
              <w:jc w:val="center"/>
              <w:rPr>
                <w:color w:val="000000" w:themeColor="text1"/>
              </w:rPr>
            </w:pPr>
            <w:r w:rsidRPr="0086698C">
              <w:rPr>
                <w:color w:val="000000" w:themeColor="text1"/>
              </w:rPr>
              <w:t>3</w:t>
            </w:r>
          </w:p>
        </w:tc>
        <w:tc>
          <w:tcPr>
            <w:tcW w:w="6804" w:type="dxa"/>
            <w:tcBorders>
              <w:top w:val="nil"/>
              <w:left w:val="nil"/>
              <w:bottom w:val="single" w:sz="4" w:space="0" w:color="auto"/>
              <w:right w:val="single" w:sz="4" w:space="0" w:color="auto"/>
            </w:tcBorders>
            <w:shd w:val="clear" w:color="auto" w:fill="auto"/>
          </w:tcPr>
          <w:p w:rsidR="00D60CEA" w:rsidRPr="0086698C" w:rsidRDefault="00D60CEA" w:rsidP="00C10FA5">
            <w:pPr>
              <w:rPr>
                <w:color w:val="000000" w:themeColor="text1"/>
              </w:rPr>
            </w:pPr>
            <w:r w:rsidRPr="0086698C">
              <w:rPr>
                <w:color w:val="000000" w:themeColor="text1"/>
              </w:rPr>
              <w:t>Муниципальная программа "Развитие культуры Нагорского района"</w:t>
            </w:r>
          </w:p>
        </w:tc>
        <w:tc>
          <w:tcPr>
            <w:tcW w:w="1985" w:type="dxa"/>
            <w:tcBorders>
              <w:top w:val="nil"/>
              <w:left w:val="nil"/>
              <w:bottom w:val="single" w:sz="4" w:space="0" w:color="auto"/>
              <w:right w:val="single" w:sz="4" w:space="0" w:color="auto"/>
            </w:tcBorders>
          </w:tcPr>
          <w:p w:rsidR="00D60CEA" w:rsidRPr="0086698C" w:rsidRDefault="0086698C" w:rsidP="00C10FA5">
            <w:pPr>
              <w:jc w:val="center"/>
              <w:rPr>
                <w:color w:val="000000" w:themeColor="text1"/>
              </w:rPr>
            </w:pPr>
            <w:r w:rsidRPr="0086698C">
              <w:rPr>
                <w:color w:val="000000" w:themeColor="text1"/>
              </w:rPr>
              <w:t>64855,4</w:t>
            </w:r>
          </w:p>
        </w:tc>
      </w:tr>
      <w:tr w:rsidR="00D60CEA" w:rsidRPr="0086698C" w:rsidTr="00C10FA5">
        <w:trPr>
          <w:trHeight w:val="387"/>
        </w:trPr>
        <w:tc>
          <w:tcPr>
            <w:tcW w:w="567" w:type="dxa"/>
            <w:tcBorders>
              <w:top w:val="nil"/>
              <w:left w:val="single" w:sz="4" w:space="0" w:color="auto"/>
              <w:bottom w:val="single" w:sz="4" w:space="0" w:color="auto"/>
              <w:right w:val="single" w:sz="4" w:space="0" w:color="auto"/>
            </w:tcBorders>
            <w:shd w:val="clear" w:color="auto" w:fill="auto"/>
            <w:noWrap/>
          </w:tcPr>
          <w:p w:rsidR="00D60CEA" w:rsidRPr="0086698C" w:rsidRDefault="00D60CEA" w:rsidP="00C10FA5">
            <w:pPr>
              <w:jc w:val="center"/>
              <w:rPr>
                <w:color w:val="000000" w:themeColor="text1"/>
              </w:rPr>
            </w:pPr>
            <w:r w:rsidRPr="0086698C">
              <w:rPr>
                <w:color w:val="000000" w:themeColor="text1"/>
              </w:rPr>
              <w:lastRenderedPageBreak/>
              <w:t>4</w:t>
            </w:r>
          </w:p>
        </w:tc>
        <w:tc>
          <w:tcPr>
            <w:tcW w:w="6804" w:type="dxa"/>
            <w:tcBorders>
              <w:top w:val="nil"/>
              <w:left w:val="nil"/>
              <w:bottom w:val="single" w:sz="4" w:space="0" w:color="auto"/>
              <w:right w:val="single" w:sz="4" w:space="0" w:color="auto"/>
            </w:tcBorders>
            <w:shd w:val="clear" w:color="auto" w:fill="auto"/>
            <w:hideMark/>
          </w:tcPr>
          <w:p w:rsidR="00D60CEA" w:rsidRPr="0086698C" w:rsidRDefault="00D60CEA" w:rsidP="00C10FA5">
            <w:pPr>
              <w:rPr>
                <w:color w:val="000000" w:themeColor="text1"/>
              </w:rPr>
            </w:pPr>
            <w:r w:rsidRPr="0086698C">
              <w:rPr>
                <w:color w:val="000000" w:themeColor="text1"/>
              </w:rPr>
              <w:t>Муниципальная программа "Создание безопасных и благоприятных условий жизнедеятельности в Нагорском  районе"</w:t>
            </w:r>
          </w:p>
        </w:tc>
        <w:tc>
          <w:tcPr>
            <w:tcW w:w="1985" w:type="dxa"/>
            <w:tcBorders>
              <w:top w:val="nil"/>
              <w:left w:val="nil"/>
              <w:bottom w:val="single" w:sz="4" w:space="0" w:color="auto"/>
              <w:right w:val="single" w:sz="4" w:space="0" w:color="auto"/>
            </w:tcBorders>
          </w:tcPr>
          <w:p w:rsidR="00D60CEA" w:rsidRPr="0086698C" w:rsidRDefault="0086698C" w:rsidP="00C10FA5">
            <w:pPr>
              <w:jc w:val="center"/>
              <w:rPr>
                <w:color w:val="000000" w:themeColor="text1"/>
              </w:rPr>
            </w:pPr>
            <w:r w:rsidRPr="0086698C">
              <w:rPr>
                <w:color w:val="000000" w:themeColor="text1"/>
              </w:rPr>
              <w:t>170609,1</w:t>
            </w:r>
          </w:p>
        </w:tc>
      </w:tr>
      <w:tr w:rsidR="00D60CEA" w:rsidRPr="0086698C" w:rsidTr="00C10FA5">
        <w:trPr>
          <w:trHeight w:val="565"/>
        </w:trPr>
        <w:tc>
          <w:tcPr>
            <w:tcW w:w="567" w:type="dxa"/>
            <w:tcBorders>
              <w:top w:val="nil"/>
              <w:left w:val="single" w:sz="4" w:space="0" w:color="auto"/>
              <w:bottom w:val="single" w:sz="4" w:space="0" w:color="auto"/>
              <w:right w:val="single" w:sz="4" w:space="0" w:color="auto"/>
            </w:tcBorders>
            <w:shd w:val="clear" w:color="auto" w:fill="auto"/>
            <w:noWrap/>
          </w:tcPr>
          <w:p w:rsidR="00D60CEA" w:rsidRPr="0086698C" w:rsidRDefault="00D60CEA" w:rsidP="00C10FA5">
            <w:pPr>
              <w:jc w:val="center"/>
              <w:rPr>
                <w:color w:val="000000" w:themeColor="text1"/>
              </w:rPr>
            </w:pPr>
            <w:r w:rsidRPr="0086698C">
              <w:rPr>
                <w:color w:val="000000" w:themeColor="text1"/>
              </w:rPr>
              <w:t>5</w:t>
            </w:r>
          </w:p>
        </w:tc>
        <w:tc>
          <w:tcPr>
            <w:tcW w:w="6804" w:type="dxa"/>
            <w:tcBorders>
              <w:top w:val="nil"/>
              <w:left w:val="nil"/>
              <w:bottom w:val="single" w:sz="4" w:space="0" w:color="auto"/>
              <w:right w:val="single" w:sz="4" w:space="0" w:color="auto"/>
            </w:tcBorders>
            <w:shd w:val="clear" w:color="auto" w:fill="auto"/>
          </w:tcPr>
          <w:p w:rsidR="00D60CEA" w:rsidRPr="0086698C" w:rsidRDefault="00D60CEA" w:rsidP="00C10FA5">
            <w:pPr>
              <w:rPr>
                <w:color w:val="000000" w:themeColor="text1"/>
              </w:rPr>
            </w:pPr>
            <w:r w:rsidRPr="0086698C">
              <w:rPr>
                <w:color w:val="000000" w:themeColor="text1"/>
              </w:rPr>
              <w:t>Муниципальная программа "Совершенствование организации муниципального управления Нагорского района"</w:t>
            </w:r>
          </w:p>
        </w:tc>
        <w:tc>
          <w:tcPr>
            <w:tcW w:w="1985" w:type="dxa"/>
            <w:tcBorders>
              <w:top w:val="nil"/>
              <w:left w:val="nil"/>
              <w:bottom w:val="single" w:sz="4" w:space="0" w:color="auto"/>
              <w:right w:val="single" w:sz="4" w:space="0" w:color="auto"/>
            </w:tcBorders>
          </w:tcPr>
          <w:p w:rsidR="00D60CEA" w:rsidRPr="0086698C" w:rsidRDefault="0086698C" w:rsidP="0086698C">
            <w:pPr>
              <w:jc w:val="center"/>
              <w:rPr>
                <w:color w:val="000000" w:themeColor="text1"/>
              </w:rPr>
            </w:pPr>
            <w:r w:rsidRPr="0086698C">
              <w:rPr>
                <w:color w:val="000000" w:themeColor="text1"/>
              </w:rPr>
              <w:t>45466,0</w:t>
            </w:r>
          </w:p>
        </w:tc>
      </w:tr>
      <w:tr w:rsidR="0086698C" w:rsidRPr="0086698C" w:rsidTr="00C10FA5">
        <w:trPr>
          <w:trHeight w:val="565"/>
        </w:trPr>
        <w:tc>
          <w:tcPr>
            <w:tcW w:w="567" w:type="dxa"/>
            <w:tcBorders>
              <w:top w:val="nil"/>
              <w:left w:val="single" w:sz="4" w:space="0" w:color="auto"/>
              <w:bottom w:val="single" w:sz="4" w:space="0" w:color="auto"/>
              <w:right w:val="single" w:sz="4" w:space="0" w:color="auto"/>
            </w:tcBorders>
            <w:shd w:val="clear" w:color="auto" w:fill="auto"/>
            <w:noWrap/>
          </w:tcPr>
          <w:p w:rsidR="0086698C" w:rsidRPr="0086698C" w:rsidRDefault="0086698C" w:rsidP="00C10FA5">
            <w:pPr>
              <w:jc w:val="center"/>
              <w:rPr>
                <w:color w:val="000000" w:themeColor="text1"/>
              </w:rPr>
            </w:pPr>
            <w:r w:rsidRPr="0086698C">
              <w:rPr>
                <w:color w:val="000000" w:themeColor="text1"/>
              </w:rPr>
              <w:t>6</w:t>
            </w:r>
          </w:p>
        </w:tc>
        <w:tc>
          <w:tcPr>
            <w:tcW w:w="6804" w:type="dxa"/>
            <w:tcBorders>
              <w:top w:val="nil"/>
              <w:left w:val="nil"/>
              <w:bottom w:val="single" w:sz="4" w:space="0" w:color="auto"/>
              <w:right w:val="single" w:sz="4" w:space="0" w:color="auto"/>
            </w:tcBorders>
            <w:shd w:val="clear" w:color="auto" w:fill="auto"/>
          </w:tcPr>
          <w:p w:rsidR="0086698C" w:rsidRPr="0086698C" w:rsidRDefault="0086698C" w:rsidP="00C10FA5">
            <w:pPr>
              <w:rPr>
                <w:color w:val="000000" w:themeColor="text1"/>
                <w:lang w:eastAsia="ja-JP"/>
              </w:rPr>
            </w:pPr>
            <w:r w:rsidRPr="0086698C">
              <w:rPr>
                <w:color w:val="000000" w:themeColor="text1"/>
              </w:rPr>
              <w:t>Муниципальная программа "</w:t>
            </w:r>
            <w:r w:rsidRPr="0086698C">
              <w:rPr>
                <w:color w:val="000000"/>
              </w:rPr>
              <w:t xml:space="preserve"> Профилактика терроризма, экстремизма и минимизации и (или) ликвидации последствий проявления терроризма и экстремизма на территории Нагорского района</w:t>
            </w:r>
            <w:r w:rsidRPr="0086698C">
              <w:rPr>
                <w:color w:val="000000" w:themeColor="text1"/>
              </w:rPr>
              <w:t xml:space="preserve"> "</w:t>
            </w:r>
          </w:p>
        </w:tc>
        <w:tc>
          <w:tcPr>
            <w:tcW w:w="1985" w:type="dxa"/>
            <w:tcBorders>
              <w:top w:val="nil"/>
              <w:left w:val="nil"/>
              <w:bottom w:val="single" w:sz="4" w:space="0" w:color="auto"/>
              <w:right w:val="single" w:sz="4" w:space="0" w:color="auto"/>
            </w:tcBorders>
          </w:tcPr>
          <w:p w:rsidR="0086698C" w:rsidRPr="0086698C" w:rsidRDefault="0086698C" w:rsidP="0086698C">
            <w:pPr>
              <w:jc w:val="center"/>
              <w:rPr>
                <w:color w:val="000000" w:themeColor="text1"/>
              </w:rPr>
            </w:pPr>
            <w:r w:rsidRPr="0086698C">
              <w:rPr>
                <w:color w:val="000000" w:themeColor="text1"/>
              </w:rPr>
              <w:t>10,0</w:t>
            </w:r>
          </w:p>
        </w:tc>
      </w:tr>
      <w:tr w:rsidR="00D60CEA" w:rsidRPr="00D60CEA" w:rsidTr="00C10FA5">
        <w:trPr>
          <w:trHeight w:val="489"/>
        </w:trPr>
        <w:tc>
          <w:tcPr>
            <w:tcW w:w="567" w:type="dxa"/>
            <w:tcBorders>
              <w:top w:val="nil"/>
              <w:left w:val="single" w:sz="4" w:space="0" w:color="auto"/>
              <w:bottom w:val="single" w:sz="4" w:space="0" w:color="auto"/>
              <w:right w:val="single" w:sz="4" w:space="0" w:color="auto"/>
            </w:tcBorders>
            <w:shd w:val="clear" w:color="auto" w:fill="auto"/>
            <w:noWrap/>
          </w:tcPr>
          <w:p w:rsidR="00D60CEA" w:rsidRPr="0086698C" w:rsidRDefault="0086698C" w:rsidP="00C10FA5">
            <w:pPr>
              <w:jc w:val="center"/>
              <w:rPr>
                <w:color w:val="000000" w:themeColor="text1"/>
              </w:rPr>
            </w:pPr>
            <w:r w:rsidRPr="0086698C">
              <w:rPr>
                <w:color w:val="000000" w:themeColor="text1"/>
              </w:rPr>
              <w:t>7</w:t>
            </w:r>
          </w:p>
        </w:tc>
        <w:tc>
          <w:tcPr>
            <w:tcW w:w="6804" w:type="dxa"/>
            <w:tcBorders>
              <w:top w:val="nil"/>
              <w:left w:val="nil"/>
              <w:bottom w:val="single" w:sz="4" w:space="0" w:color="auto"/>
              <w:right w:val="single" w:sz="4" w:space="0" w:color="auto"/>
            </w:tcBorders>
            <w:shd w:val="clear" w:color="auto" w:fill="auto"/>
            <w:hideMark/>
          </w:tcPr>
          <w:p w:rsidR="00D60CEA" w:rsidRPr="0086698C" w:rsidRDefault="00D60CEA" w:rsidP="00C10FA5">
            <w:pPr>
              <w:rPr>
                <w:color w:val="000000" w:themeColor="text1"/>
              </w:rPr>
            </w:pPr>
            <w:r w:rsidRPr="0086698C">
              <w:rPr>
                <w:color w:val="000000" w:themeColor="text1"/>
              </w:rPr>
              <w:t>Муниципальная программа "Управление муниципальными финансами и регулирование межбюджетных отношений Нагорского района"</w:t>
            </w:r>
          </w:p>
        </w:tc>
        <w:tc>
          <w:tcPr>
            <w:tcW w:w="1985" w:type="dxa"/>
            <w:tcBorders>
              <w:top w:val="nil"/>
              <w:left w:val="nil"/>
              <w:bottom w:val="single" w:sz="4" w:space="0" w:color="auto"/>
              <w:right w:val="single" w:sz="4" w:space="0" w:color="auto"/>
            </w:tcBorders>
          </w:tcPr>
          <w:p w:rsidR="00D60CEA" w:rsidRPr="0086698C" w:rsidRDefault="0086698C" w:rsidP="00C10FA5">
            <w:pPr>
              <w:jc w:val="center"/>
              <w:rPr>
                <w:color w:val="000000" w:themeColor="text1"/>
              </w:rPr>
            </w:pPr>
            <w:r w:rsidRPr="0086698C">
              <w:rPr>
                <w:color w:val="000000" w:themeColor="text1"/>
              </w:rPr>
              <w:t>33090,1</w:t>
            </w:r>
          </w:p>
        </w:tc>
      </w:tr>
    </w:tbl>
    <w:p w:rsidR="00D60CEA" w:rsidRPr="00D60CEA" w:rsidRDefault="00D60CEA" w:rsidP="00D60CEA">
      <w:pPr>
        <w:pStyle w:val="1c"/>
        <w:spacing w:after="0" w:line="276" w:lineRule="auto"/>
        <w:rPr>
          <w:color w:val="000000" w:themeColor="text1"/>
          <w:szCs w:val="28"/>
          <w:highlight w:val="yellow"/>
        </w:rPr>
      </w:pPr>
    </w:p>
    <w:p w:rsidR="00D60CEA" w:rsidRPr="0086698C" w:rsidRDefault="00D60CEA" w:rsidP="00D60CEA">
      <w:pPr>
        <w:pStyle w:val="1c"/>
        <w:spacing w:after="0" w:line="276" w:lineRule="auto"/>
        <w:rPr>
          <w:color w:val="000000" w:themeColor="text1"/>
          <w:szCs w:val="28"/>
        </w:rPr>
      </w:pPr>
      <w:r w:rsidRPr="0086698C">
        <w:rPr>
          <w:color w:val="000000" w:themeColor="text1"/>
          <w:szCs w:val="28"/>
        </w:rPr>
        <w:t>Объемы финансирования в разрезе муниципальных программ отражены в приложении № 3 к пояснительной записке.</w:t>
      </w:r>
    </w:p>
    <w:p w:rsidR="00D60CEA" w:rsidRPr="0086698C" w:rsidRDefault="00D60CEA" w:rsidP="00D60CEA">
      <w:pPr>
        <w:ind w:firstLine="708"/>
        <w:jc w:val="both"/>
        <w:rPr>
          <w:color w:val="000000" w:themeColor="text1"/>
          <w:sz w:val="28"/>
          <w:szCs w:val="28"/>
        </w:rPr>
      </w:pPr>
      <w:r w:rsidRPr="0086698C">
        <w:rPr>
          <w:color w:val="000000" w:themeColor="text1"/>
          <w:sz w:val="28"/>
          <w:szCs w:val="28"/>
        </w:rPr>
        <w:t>Вне рамок муниципальных программ предусмотрены расходы на председателя контрольно-счетной комиссии Нагорского района.</w:t>
      </w:r>
    </w:p>
    <w:p w:rsidR="00D60CEA" w:rsidRPr="0086698C" w:rsidRDefault="00D60CEA" w:rsidP="00D60CEA">
      <w:pPr>
        <w:ind w:firstLine="708"/>
        <w:jc w:val="both"/>
        <w:rPr>
          <w:color w:val="FF0000"/>
          <w:sz w:val="28"/>
          <w:szCs w:val="28"/>
        </w:rPr>
      </w:pPr>
    </w:p>
    <w:p w:rsidR="00D60CEA" w:rsidRPr="0086698C" w:rsidRDefault="00D60CEA" w:rsidP="00D60CEA">
      <w:pPr>
        <w:spacing w:line="276" w:lineRule="auto"/>
        <w:jc w:val="center"/>
        <w:rPr>
          <w:b/>
          <w:color w:val="000000" w:themeColor="text1"/>
          <w:sz w:val="28"/>
          <w:szCs w:val="28"/>
        </w:rPr>
      </w:pPr>
      <w:r w:rsidRPr="0086698C">
        <w:rPr>
          <w:b/>
          <w:color w:val="000000" w:themeColor="text1"/>
          <w:sz w:val="28"/>
          <w:szCs w:val="28"/>
        </w:rPr>
        <w:t>Информация об объемах бюджетных ассигнований, предусмотренных в проекте решения Нагорской районной Думы о  бюджете муниципального района, в разрезе муниципальных программ на  202</w:t>
      </w:r>
      <w:r w:rsidR="0086698C" w:rsidRPr="0086698C">
        <w:rPr>
          <w:b/>
          <w:color w:val="000000" w:themeColor="text1"/>
          <w:sz w:val="28"/>
          <w:szCs w:val="28"/>
        </w:rPr>
        <w:t>5</w:t>
      </w:r>
      <w:r w:rsidRPr="0086698C">
        <w:rPr>
          <w:b/>
          <w:color w:val="000000" w:themeColor="text1"/>
          <w:sz w:val="28"/>
          <w:szCs w:val="28"/>
        </w:rPr>
        <w:t xml:space="preserve"> год</w:t>
      </w:r>
    </w:p>
    <w:p w:rsidR="00D60CEA" w:rsidRPr="00D60CEA" w:rsidRDefault="00D60CEA" w:rsidP="00D60CEA">
      <w:pPr>
        <w:jc w:val="both"/>
        <w:rPr>
          <w:color w:val="FF0000"/>
          <w:sz w:val="28"/>
          <w:szCs w:val="28"/>
          <w:highlight w:val="yellow"/>
        </w:rPr>
      </w:pPr>
    </w:p>
    <w:p w:rsidR="0086698C" w:rsidRPr="00A82BDC" w:rsidRDefault="0086698C" w:rsidP="0086698C">
      <w:pPr>
        <w:spacing w:line="276" w:lineRule="auto"/>
        <w:jc w:val="center"/>
        <w:rPr>
          <w:b/>
          <w:color w:val="000000"/>
          <w:sz w:val="28"/>
        </w:rPr>
      </w:pPr>
      <w:r w:rsidRPr="00A82BDC">
        <w:rPr>
          <w:b/>
          <w:color w:val="000000"/>
          <w:sz w:val="28"/>
        </w:rPr>
        <w:t>МУНИЦИПАЛЬНАЯ ПРОГРАММА</w:t>
      </w:r>
    </w:p>
    <w:p w:rsidR="0086698C" w:rsidRPr="00A82BDC" w:rsidRDefault="0086698C" w:rsidP="0086698C">
      <w:pPr>
        <w:spacing w:line="276" w:lineRule="auto"/>
        <w:jc w:val="center"/>
        <w:rPr>
          <w:b/>
          <w:color w:val="000000"/>
          <w:sz w:val="28"/>
        </w:rPr>
      </w:pPr>
      <w:r w:rsidRPr="006F2078">
        <w:rPr>
          <w:b/>
          <w:color w:val="000000"/>
          <w:sz w:val="28"/>
        </w:rPr>
        <w:t>«Развитие образования</w:t>
      </w:r>
      <w:r>
        <w:rPr>
          <w:b/>
          <w:color w:val="000000"/>
          <w:sz w:val="28"/>
        </w:rPr>
        <w:t xml:space="preserve"> Нагорского района</w:t>
      </w:r>
      <w:r w:rsidRPr="006F2078">
        <w:rPr>
          <w:b/>
          <w:color w:val="000000"/>
          <w:sz w:val="28"/>
        </w:rPr>
        <w:t>»</w:t>
      </w:r>
    </w:p>
    <w:p w:rsidR="0086698C" w:rsidRDefault="0086698C" w:rsidP="0086698C">
      <w:pPr>
        <w:ind w:firstLine="708"/>
        <w:jc w:val="center"/>
        <w:rPr>
          <w:b/>
          <w:color w:val="000000"/>
          <w:sz w:val="16"/>
          <w:szCs w:val="16"/>
        </w:rPr>
      </w:pPr>
    </w:p>
    <w:p w:rsidR="0086698C" w:rsidRPr="006825CA" w:rsidRDefault="0086698C" w:rsidP="0086698C">
      <w:pPr>
        <w:ind w:firstLine="708"/>
        <w:jc w:val="center"/>
        <w:rPr>
          <w:b/>
          <w:color w:val="000000"/>
          <w:sz w:val="16"/>
          <w:szCs w:val="16"/>
        </w:rPr>
      </w:pPr>
    </w:p>
    <w:p w:rsidR="0086698C" w:rsidRPr="006F2078" w:rsidRDefault="0086698C" w:rsidP="0086698C">
      <w:pPr>
        <w:autoSpaceDE w:val="0"/>
        <w:autoSpaceDN w:val="0"/>
        <w:adjustRightInd w:val="0"/>
        <w:spacing w:line="276" w:lineRule="auto"/>
        <w:ind w:firstLine="709"/>
        <w:jc w:val="both"/>
        <w:rPr>
          <w:rFonts w:eastAsia="Calibri"/>
          <w:sz w:val="28"/>
          <w:szCs w:val="28"/>
        </w:rPr>
      </w:pPr>
      <w:r w:rsidRPr="006F2078">
        <w:rPr>
          <w:color w:val="000000"/>
          <w:sz w:val="28"/>
        </w:rPr>
        <w:t xml:space="preserve">Ответственный исполнитель </w:t>
      </w:r>
      <w:r>
        <w:rPr>
          <w:color w:val="000000"/>
          <w:sz w:val="28"/>
        </w:rPr>
        <w:t>муниципальной</w:t>
      </w:r>
      <w:r w:rsidRPr="006F2078">
        <w:rPr>
          <w:color w:val="000000"/>
          <w:sz w:val="28"/>
        </w:rPr>
        <w:t xml:space="preserve"> программы –  </w:t>
      </w:r>
      <w:r>
        <w:rPr>
          <w:sz w:val="28"/>
          <w:szCs w:val="28"/>
        </w:rPr>
        <w:t>Муниципальное учреждение управление образования администрации Нагорского района</w:t>
      </w:r>
      <w:r w:rsidRPr="006F2078">
        <w:rPr>
          <w:rFonts w:eastAsia="Calibri"/>
          <w:sz w:val="28"/>
          <w:szCs w:val="28"/>
        </w:rPr>
        <w:t>.</w:t>
      </w:r>
    </w:p>
    <w:p w:rsidR="0086698C" w:rsidRPr="006F2078" w:rsidRDefault="0086698C" w:rsidP="0086698C">
      <w:pPr>
        <w:spacing w:line="276" w:lineRule="auto"/>
        <w:ind w:firstLine="708"/>
        <w:jc w:val="both"/>
        <w:rPr>
          <w:color w:val="000000"/>
          <w:sz w:val="28"/>
        </w:rPr>
      </w:pPr>
      <w:r w:rsidRPr="006F2078">
        <w:rPr>
          <w:color w:val="000000"/>
          <w:sz w:val="28"/>
        </w:rPr>
        <w:t xml:space="preserve">Соисполнители </w:t>
      </w:r>
      <w:r>
        <w:rPr>
          <w:color w:val="000000"/>
          <w:sz w:val="28"/>
        </w:rPr>
        <w:t>муниципальной</w:t>
      </w:r>
      <w:r w:rsidRPr="006F2078">
        <w:rPr>
          <w:color w:val="000000"/>
          <w:sz w:val="28"/>
        </w:rPr>
        <w:t xml:space="preserve"> программы:</w:t>
      </w:r>
    </w:p>
    <w:p w:rsidR="0086698C" w:rsidRPr="006F2078" w:rsidRDefault="0086698C" w:rsidP="0086698C">
      <w:pPr>
        <w:spacing w:line="276" w:lineRule="auto"/>
        <w:ind w:firstLine="708"/>
        <w:jc w:val="both"/>
        <w:rPr>
          <w:color w:val="000000"/>
          <w:sz w:val="28"/>
        </w:rPr>
      </w:pPr>
      <w:r w:rsidRPr="006F2078">
        <w:rPr>
          <w:color w:val="000000"/>
          <w:sz w:val="28"/>
        </w:rPr>
        <w:t xml:space="preserve">- </w:t>
      </w:r>
      <w:r>
        <w:rPr>
          <w:spacing w:val="-4"/>
          <w:sz w:val="28"/>
          <w:szCs w:val="28"/>
        </w:rPr>
        <w:t>Администрация Нагорского района Кировской области.</w:t>
      </w:r>
    </w:p>
    <w:p w:rsidR="0086698C" w:rsidRPr="00A95187" w:rsidRDefault="0086698C" w:rsidP="0086698C">
      <w:pPr>
        <w:spacing w:line="276" w:lineRule="auto"/>
        <w:ind w:firstLine="708"/>
        <w:jc w:val="both"/>
        <w:rPr>
          <w:color w:val="000000"/>
          <w:sz w:val="28"/>
        </w:rPr>
      </w:pPr>
      <w:r w:rsidRPr="00A95187">
        <w:rPr>
          <w:color w:val="000000"/>
          <w:sz w:val="28"/>
        </w:rPr>
        <w:t xml:space="preserve">На реализацию </w:t>
      </w:r>
      <w:r>
        <w:rPr>
          <w:color w:val="000000"/>
          <w:sz w:val="28"/>
        </w:rPr>
        <w:t>муниципальной</w:t>
      </w:r>
      <w:r w:rsidRPr="00A95187">
        <w:rPr>
          <w:color w:val="000000"/>
          <w:sz w:val="28"/>
        </w:rPr>
        <w:t xml:space="preserve"> программы предусмотрено</w:t>
      </w:r>
      <w:r w:rsidRPr="00A95187">
        <w:rPr>
          <w:color w:val="000000"/>
          <w:sz w:val="28"/>
        </w:rPr>
        <w:br/>
      </w:r>
      <w:r w:rsidRPr="00A8506C">
        <w:rPr>
          <w:color w:val="000000"/>
          <w:sz w:val="28"/>
        </w:rPr>
        <w:t>1</w:t>
      </w:r>
      <w:r>
        <w:rPr>
          <w:color w:val="000000"/>
          <w:sz w:val="28"/>
        </w:rPr>
        <w:t>68580,9</w:t>
      </w:r>
      <w:r w:rsidRPr="00A8506C">
        <w:rPr>
          <w:color w:val="000000"/>
          <w:sz w:val="28"/>
        </w:rPr>
        <w:t xml:space="preserve"> тыс. рублей, в т.ч. средства федерального бюджета </w:t>
      </w:r>
      <w:r w:rsidRPr="00A8506C">
        <w:rPr>
          <w:sz w:val="28"/>
          <w:szCs w:val="28"/>
        </w:rPr>
        <w:t xml:space="preserve">– </w:t>
      </w:r>
      <w:r>
        <w:rPr>
          <w:sz w:val="28"/>
          <w:szCs w:val="28"/>
        </w:rPr>
        <w:t>8243,2</w:t>
      </w:r>
      <w:r>
        <w:rPr>
          <w:rFonts w:hint="eastAsia"/>
          <w:sz w:val="28"/>
          <w:szCs w:val="28"/>
          <w:lang w:eastAsia="ja-JP"/>
        </w:rPr>
        <w:t xml:space="preserve"> </w:t>
      </w:r>
      <w:r>
        <w:rPr>
          <w:sz w:val="28"/>
          <w:szCs w:val="28"/>
          <w:lang w:eastAsia="ja-JP"/>
        </w:rPr>
        <w:t>тыс. рублей</w:t>
      </w:r>
      <w:r w:rsidRPr="00A8506C">
        <w:rPr>
          <w:color w:val="000000"/>
          <w:sz w:val="28"/>
        </w:rPr>
        <w:t xml:space="preserve">, средства областного бюджета </w:t>
      </w:r>
      <w:r w:rsidRPr="00A8506C">
        <w:rPr>
          <w:sz w:val="28"/>
          <w:szCs w:val="28"/>
        </w:rPr>
        <w:t xml:space="preserve">– </w:t>
      </w:r>
      <w:r>
        <w:rPr>
          <w:sz w:val="28"/>
          <w:szCs w:val="28"/>
        </w:rPr>
        <w:t>102895,7</w:t>
      </w:r>
      <w:r w:rsidRPr="00A8506C">
        <w:rPr>
          <w:color w:val="000000"/>
          <w:sz w:val="28"/>
        </w:rPr>
        <w:t xml:space="preserve"> тыс. рублей, средства местного бюджета – </w:t>
      </w:r>
      <w:r>
        <w:rPr>
          <w:color w:val="000000"/>
          <w:sz w:val="28"/>
        </w:rPr>
        <w:t>57442,0</w:t>
      </w:r>
      <w:r w:rsidRPr="00A8506C">
        <w:rPr>
          <w:color w:val="000000"/>
          <w:sz w:val="28"/>
        </w:rPr>
        <w:t xml:space="preserve"> тыс. рублей.</w:t>
      </w:r>
    </w:p>
    <w:p w:rsidR="0086698C" w:rsidRPr="00A95187" w:rsidRDefault="0086698C" w:rsidP="0086698C">
      <w:pPr>
        <w:ind w:firstLine="708"/>
        <w:jc w:val="right"/>
        <w:rPr>
          <w:b/>
          <w:color w:val="000000"/>
          <w:sz w:val="28"/>
        </w:rPr>
      </w:pPr>
      <w:r w:rsidRPr="00A95187">
        <w:rPr>
          <w:b/>
          <w:color w:val="000000"/>
          <w:sz w:val="28"/>
        </w:rPr>
        <w:tab/>
      </w:r>
      <w:r w:rsidRPr="00A95187">
        <w:rPr>
          <w:b/>
          <w:color w:val="000000"/>
          <w:sz w:val="28"/>
        </w:rPr>
        <w:tab/>
      </w:r>
      <w:r w:rsidRPr="00A95187">
        <w:rPr>
          <w:b/>
          <w:color w:val="000000"/>
          <w:sz w:val="28"/>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9"/>
        <w:gridCol w:w="3118"/>
      </w:tblGrid>
      <w:tr w:rsidR="0086698C" w:rsidRPr="00A95187" w:rsidTr="00065665">
        <w:tc>
          <w:tcPr>
            <w:tcW w:w="6629" w:type="dxa"/>
          </w:tcPr>
          <w:p w:rsidR="0086698C" w:rsidRPr="00A95187" w:rsidRDefault="0086698C" w:rsidP="00065665">
            <w:pPr>
              <w:jc w:val="center"/>
              <w:rPr>
                <w:color w:val="000000"/>
                <w:sz w:val="22"/>
                <w:szCs w:val="22"/>
              </w:rPr>
            </w:pPr>
            <w:r w:rsidRPr="00A95187">
              <w:rPr>
                <w:color w:val="000000"/>
                <w:sz w:val="22"/>
                <w:szCs w:val="22"/>
              </w:rPr>
              <w:t>Подпрограммы, мероприятия</w:t>
            </w:r>
            <w:r>
              <w:rPr>
                <w:color w:val="000000"/>
                <w:sz w:val="22"/>
                <w:szCs w:val="22"/>
              </w:rPr>
              <w:t>, направления</w:t>
            </w:r>
          </w:p>
        </w:tc>
        <w:tc>
          <w:tcPr>
            <w:tcW w:w="3118" w:type="dxa"/>
          </w:tcPr>
          <w:p w:rsidR="0086698C" w:rsidRPr="00A95187" w:rsidRDefault="0086698C" w:rsidP="00065665">
            <w:pPr>
              <w:ind w:left="-108" w:right="-108"/>
              <w:jc w:val="center"/>
              <w:rPr>
                <w:color w:val="000000"/>
                <w:sz w:val="22"/>
                <w:szCs w:val="22"/>
              </w:rPr>
            </w:pPr>
            <w:r w:rsidRPr="00A95187">
              <w:rPr>
                <w:color w:val="000000"/>
                <w:sz w:val="22"/>
                <w:szCs w:val="22"/>
              </w:rPr>
              <w:t>Прогноз 202</w:t>
            </w:r>
            <w:r>
              <w:rPr>
                <w:color w:val="000000"/>
                <w:sz w:val="22"/>
                <w:szCs w:val="22"/>
              </w:rPr>
              <w:t>5</w:t>
            </w:r>
            <w:r w:rsidRPr="00A95187">
              <w:rPr>
                <w:color w:val="000000"/>
                <w:sz w:val="22"/>
                <w:szCs w:val="22"/>
              </w:rPr>
              <w:t xml:space="preserve"> год</w:t>
            </w:r>
          </w:p>
          <w:p w:rsidR="0086698C" w:rsidRPr="00A95187" w:rsidRDefault="0086698C" w:rsidP="00065665">
            <w:pPr>
              <w:ind w:left="-108" w:right="-108"/>
              <w:jc w:val="center"/>
              <w:rPr>
                <w:color w:val="000000"/>
                <w:sz w:val="22"/>
                <w:szCs w:val="22"/>
              </w:rPr>
            </w:pPr>
            <w:r w:rsidRPr="00A95187">
              <w:rPr>
                <w:color w:val="000000"/>
                <w:sz w:val="22"/>
                <w:szCs w:val="22"/>
              </w:rPr>
              <w:t xml:space="preserve">(в </w:t>
            </w:r>
            <w:r>
              <w:rPr>
                <w:color w:val="000000"/>
                <w:sz w:val="22"/>
                <w:szCs w:val="22"/>
              </w:rPr>
              <w:t>тыс</w:t>
            </w:r>
            <w:r w:rsidRPr="00A95187">
              <w:rPr>
                <w:color w:val="000000"/>
                <w:sz w:val="22"/>
                <w:szCs w:val="22"/>
              </w:rPr>
              <w:t>. рублей)</w:t>
            </w:r>
          </w:p>
        </w:tc>
      </w:tr>
      <w:tr w:rsidR="0086698C" w:rsidRPr="00A95187" w:rsidTr="00065665">
        <w:tc>
          <w:tcPr>
            <w:tcW w:w="6629" w:type="dxa"/>
          </w:tcPr>
          <w:p w:rsidR="0086698C" w:rsidRPr="00A95187" w:rsidRDefault="0086698C" w:rsidP="00065665">
            <w:pPr>
              <w:rPr>
                <w:color w:val="000000"/>
                <w:sz w:val="22"/>
                <w:szCs w:val="22"/>
              </w:rPr>
            </w:pPr>
            <w:r w:rsidRPr="00A95187">
              <w:rPr>
                <w:color w:val="000000"/>
                <w:sz w:val="22"/>
                <w:szCs w:val="22"/>
              </w:rPr>
              <w:t xml:space="preserve">1. </w:t>
            </w:r>
            <w:r>
              <w:rPr>
                <w:color w:val="000000"/>
                <w:sz w:val="22"/>
                <w:szCs w:val="22"/>
              </w:rPr>
              <w:t>Направление</w:t>
            </w:r>
            <w:r w:rsidRPr="00A95187">
              <w:rPr>
                <w:color w:val="000000"/>
                <w:sz w:val="22"/>
                <w:szCs w:val="22"/>
              </w:rPr>
              <w:t xml:space="preserve"> «Развитие </w:t>
            </w:r>
            <w:r>
              <w:rPr>
                <w:color w:val="000000"/>
                <w:sz w:val="22"/>
                <w:szCs w:val="22"/>
              </w:rPr>
              <w:t>системы дошкольного образования</w:t>
            </w:r>
            <w:r w:rsidRPr="00A95187">
              <w:rPr>
                <w:color w:val="000000"/>
                <w:sz w:val="22"/>
                <w:szCs w:val="22"/>
              </w:rPr>
              <w:t>»</w:t>
            </w:r>
          </w:p>
        </w:tc>
        <w:tc>
          <w:tcPr>
            <w:tcW w:w="3118" w:type="dxa"/>
          </w:tcPr>
          <w:p w:rsidR="0086698C" w:rsidRPr="00A95187" w:rsidRDefault="0086698C" w:rsidP="00065665">
            <w:pPr>
              <w:jc w:val="center"/>
              <w:rPr>
                <w:color w:val="000000"/>
                <w:sz w:val="22"/>
                <w:szCs w:val="22"/>
              </w:rPr>
            </w:pPr>
            <w:r>
              <w:rPr>
                <w:color w:val="000000"/>
                <w:sz w:val="22"/>
                <w:szCs w:val="22"/>
              </w:rPr>
              <w:t>54352,7</w:t>
            </w:r>
          </w:p>
        </w:tc>
      </w:tr>
      <w:tr w:rsidR="0086698C" w:rsidRPr="00A95187" w:rsidTr="00065665">
        <w:tc>
          <w:tcPr>
            <w:tcW w:w="6629" w:type="dxa"/>
          </w:tcPr>
          <w:p w:rsidR="0086698C" w:rsidRPr="00A95187" w:rsidRDefault="0086698C" w:rsidP="00065665">
            <w:pPr>
              <w:rPr>
                <w:color w:val="000000"/>
                <w:sz w:val="22"/>
                <w:szCs w:val="22"/>
              </w:rPr>
            </w:pPr>
            <w:r w:rsidRPr="00A95187">
              <w:rPr>
                <w:color w:val="000000"/>
                <w:sz w:val="22"/>
                <w:szCs w:val="22"/>
              </w:rPr>
              <w:t xml:space="preserve">2. </w:t>
            </w:r>
            <w:r>
              <w:rPr>
                <w:color w:val="000000"/>
                <w:sz w:val="22"/>
                <w:szCs w:val="22"/>
              </w:rPr>
              <w:t>Направление</w:t>
            </w:r>
            <w:r w:rsidRPr="00A95187">
              <w:rPr>
                <w:color w:val="000000"/>
                <w:sz w:val="22"/>
                <w:szCs w:val="22"/>
              </w:rPr>
              <w:t xml:space="preserve"> «Развитие </w:t>
            </w:r>
            <w:r>
              <w:rPr>
                <w:color w:val="000000"/>
                <w:sz w:val="22"/>
                <w:szCs w:val="22"/>
              </w:rPr>
              <w:t>системы общего образования</w:t>
            </w:r>
            <w:r w:rsidRPr="00A95187">
              <w:rPr>
                <w:color w:val="000000"/>
                <w:sz w:val="22"/>
                <w:szCs w:val="22"/>
              </w:rPr>
              <w:t>»</w:t>
            </w:r>
          </w:p>
        </w:tc>
        <w:tc>
          <w:tcPr>
            <w:tcW w:w="3118" w:type="dxa"/>
          </w:tcPr>
          <w:p w:rsidR="0086698C" w:rsidRPr="00A95187" w:rsidRDefault="0086698C" w:rsidP="00065665">
            <w:pPr>
              <w:jc w:val="center"/>
              <w:rPr>
                <w:color w:val="000000"/>
                <w:sz w:val="22"/>
                <w:szCs w:val="22"/>
              </w:rPr>
            </w:pPr>
            <w:r>
              <w:rPr>
                <w:color w:val="000000"/>
                <w:sz w:val="22"/>
                <w:szCs w:val="22"/>
              </w:rPr>
              <w:t>79882,7</w:t>
            </w:r>
          </w:p>
        </w:tc>
      </w:tr>
      <w:tr w:rsidR="0086698C" w:rsidRPr="00A95187" w:rsidTr="00065665">
        <w:tc>
          <w:tcPr>
            <w:tcW w:w="6629" w:type="dxa"/>
          </w:tcPr>
          <w:p w:rsidR="0086698C" w:rsidRPr="00A95187" w:rsidRDefault="0086698C" w:rsidP="00065665">
            <w:pPr>
              <w:rPr>
                <w:color w:val="000000"/>
                <w:sz w:val="22"/>
                <w:szCs w:val="22"/>
              </w:rPr>
            </w:pPr>
            <w:r w:rsidRPr="00A95187">
              <w:rPr>
                <w:color w:val="000000"/>
                <w:sz w:val="22"/>
                <w:szCs w:val="22"/>
              </w:rPr>
              <w:t xml:space="preserve">3. </w:t>
            </w:r>
            <w:r>
              <w:rPr>
                <w:color w:val="000000"/>
                <w:sz w:val="22"/>
                <w:szCs w:val="22"/>
              </w:rPr>
              <w:t>Направление</w:t>
            </w:r>
            <w:r w:rsidRPr="00A95187">
              <w:rPr>
                <w:color w:val="000000"/>
                <w:sz w:val="22"/>
                <w:szCs w:val="22"/>
              </w:rPr>
              <w:t xml:space="preserve"> «Развитие </w:t>
            </w:r>
            <w:r>
              <w:rPr>
                <w:color w:val="000000"/>
                <w:sz w:val="22"/>
                <w:szCs w:val="22"/>
              </w:rPr>
              <w:t>системы дополнительного образования детей</w:t>
            </w:r>
            <w:r w:rsidRPr="00A95187">
              <w:rPr>
                <w:color w:val="000000"/>
                <w:sz w:val="22"/>
                <w:szCs w:val="22"/>
              </w:rPr>
              <w:t>»</w:t>
            </w:r>
          </w:p>
        </w:tc>
        <w:tc>
          <w:tcPr>
            <w:tcW w:w="3118" w:type="dxa"/>
          </w:tcPr>
          <w:p w:rsidR="0086698C" w:rsidRPr="00A95187" w:rsidRDefault="0086698C" w:rsidP="00065665">
            <w:pPr>
              <w:jc w:val="center"/>
              <w:rPr>
                <w:color w:val="000000"/>
                <w:sz w:val="22"/>
                <w:szCs w:val="22"/>
              </w:rPr>
            </w:pPr>
            <w:r>
              <w:rPr>
                <w:color w:val="000000"/>
                <w:sz w:val="22"/>
                <w:szCs w:val="22"/>
              </w:rPr>
              <w:t>12514,3</w:t>
            </w:r>
          </w:p>
        </w:tc>
      </w:tr>
      <w:tr w:rsidR="0086698C" w:rsidRPr="00A95187" w:rsidTr="00065665">
        <w:trPr>
          <w:trHeight w:val="537"/>
        </w:trPr>
        <w:tc>
          <w:tcPr>
            <w:tcW w:w="6629" w:type="dxa"/>
          </w:tcPr>
          <w:p w:rsidR="0086698C" w:rsidRPr="00A95187" w:rsidRDefault="0086698C" w:rsidP="00065665">
            <w:pPr>
              <w:rPr>
                <w:color w:val="000000"/>
                <w:sz w:val="22"/>
                <w:szCs w:val="22"/>
              </w:rPr>
            </w:pPr>
            <w:r w:rsidRPr="00A95187">
              <w:rPr>
                <w:color w:val="000000"/>
                <w:sz w:val="22"/>
                <w:szCs w:val="22"/>
              </w:rPr>
              <w:t xml:space="preserve">4. </w:t>
            </w:r>
            <w:r>
              <w:rPr>
                <w:color w:val="000000"/>
                <w:sz w:val="22"/>
                <w:szCs w:val="22"/>
              </w:rPr>
              <w:t>Направление</w:t>
            </w:r>
            <w:r w:rsidRPr="00A95187">
              <w:rPr>
                <w:color w:val="000000"/>
                <w:sz w:val="22"/>
                <w:szCs w:val="22"/>
              </w:rPr>
              <w:t xml:space="preserve"> «</w:t>
            </w:r>
            <w:r>
              <w:rPr>
                <w:color w:val="000000"/>
                <w:sz w:val="22"/>
                <w:szCs w:val="22"/>
              </w:rPr>
              <w:t>Организация отдыха детей в каникулярное время в лагерях с дневным пребыванием детей</w:t>
            </w:r>
            <w:r w:rsidRPr="00A95187">
              <w:rPr>
                <w:color w:val="000000"/>
                <w:sz w:val="22"/>
                <w:szCs w:val="22"/>
              </w:rPr>
              <w:t>»</w:t>
            </w:r>
          </w:p>
        </w:tc>
        <w:tc>
          <w:tcPr>
            <w:tcW w:w="3118" w:type="dxa"/>
          </w:tcPr>
          <w:p w:rsidR="0086698C" w:rsidRPr="00A95187" w:rsidRDefault="0086698C" w:rsidP="00065665">
            <w:pPr>
              <w:jc w:val="center"/>
              <w:rPr>
                <w:color w:val="000000"/>
                <w:sz w:val="22"/>
                <w:szCs w:val="22"/>
              </w:rPr>
            </w:pPr>
            <w:r>
              <w:rPr>
                <w:color w:val="000000"/>
                <w:sz w:val="22"/>
                <w:szCs w:val="22"/>
              </w:rPr>
              <w:t>433,6</w:t>
            </w:r>
          </w:p>
        </w:tc>
      </w:tr>
      <w:tr w:rsidR="0086698C" w:rsidRPr="00A95187" w:rsidTr="00065665">
        <w:tc>
          <w:tcPr>
            <w:tcW w:w="6629" w:type="dxa"/>
          </w:tcPr>
          <w:p w:rsidR="0086698C" w:rsidRPr="00A95187" w:rsidRDefault="0086698C" w:rsidP="00065665">
            <w:pPr>
              <w:rPr>
                <w:color w:val="000000"/>
                <w:sz w:val="22"/>
                <w:szCs w:val="22"/>
              </w:rPr>
            </w:pPr>
            <w:r w:rsidRPr="00A95187">
              <w:rPr>
                <w:color w:val="000000"/>
                <w:sz w:val="22"/>
                <w:szCs w:val="22"/>
              </w:rPr>
              <w:t xml:space="preserve">5. </w:t>
            </w:r>
            <w:r>
              <w:rPr>
                <w:color w:val="000000"/>
                <w:sz w:val="22"/>
                <w:szCs w:val="22"/>
              </w:rPr>
              <w:t>Направление</w:t>
            </w:r>
            <w:r w:rsidRPr="00A95187">
              <w:rPr>
                <w:color w:val="000000"/>
                <w:sz w:val="22"/>
                <w:szCs w:val="22"/>
              </w:rPr>
              <w:t xml:space="preserve"> «</w:t>
            </w:r>
            <w:r>
              <w:rPr>
                <w:color w:val="000000"/>
                <w:sz w:val="22"/>
                <w:szCs w:val="22"/>
              </w:rPr>
              <w:t>Организация временного трудоустройства несовершеннолетних граждан в возрасте от 14 до 18 лет</w:t>
            </w:r>
            <w:r w:rsidRPr="00A95187">
              <w:rPr>
                <w:color w:val="000000"/>
                <w:sz w:val="22"/>
                <w:szCs w:val="22"/>
              </w:rPr>
              <w:t>»</w:t>
            </w:r>
          </w:p>
        </w:tc>
        <w:tc>
          <w:tcPr>
            <w:tcW w:w="3118" w:type="dxa"/>
          </w:tcPr>
          <w:p w:rsidR="0086698C" w:rsidRPr="00A95187" w:rsidRDefault="0086698C" w:rsidP="00065665">
            <w:pPr>
              <w:jc w:val="center"/>
              <w:rPr>
                <w:color w:val="000000"/>
                <w:sz w:val="22"/>
                <w:szCs w:val="22"/>
              </w:rPr>
            </w:pPr>
            <w:r>
              <w:rPr>
                <w:color w:val="000000"/>
                <w:sz w:val="22"/>
                <w:szCs w:val="22"/>
              </w:rPr>
              <w:t>78,0</w:t>
            </w:r>
          </w:p>
        </w:tc>
      </w:tr>
      <w:tr w:rsidR="0086698C" w:rsidRPr="00A95187" w:rsidTr="00065665">
        <w:tc>
          <w:tcPr>
            <w:tcW w:w="6629" w:type="dxa"/>
          </w:tcPr>
          <w:p w:rsidR="0086698C" w:rsidRPr="00A95187" w:rsidRDefault="0086698C" w:rsidP="00065665">
            <w:pPr>
              <w:rPr>
                <w:color w:val="000000"/>
                <w:sz w:val="22"/>
                <w:szCs w:val="22"/>
              </w:rPr>
            </w:pPr>
            <w:r w:rsidRPr="00A95187">
              <w:rPr>
                <w:color w:val="000000"/>
                <w:sz w:val="22"/>
                <w:szCs w:val="22"/>
              </w:rPr>
              <w:t xml:space="preserve">6. </w:t>
            </w:r>
            <w:r>
              <w:rPr>
                <w:color w:val="000000"/>
                <w:sz w:val="22"/>
                <w:szCs w:val="22"/>
              </w:rPr>
              <w:t>Направление</w:t>
            </w:r>
            <w:r w:rsidRPr="00A95187">
              <w:rPr>
                <w:color w:val="000000"/>
                <w:sz w:val="22"/>
                <w:szCs w:val="22"/>
              </w:rPr>
              <w:t xml:space="preserve"> «</w:t>
            </w:r>
            <w:r>
              <w:rPr>
                <w:color w:val="000000"/>
                <w:sz w:val="22"/>
                <w:szCs w:val="22"/>
              </w:rPr>
              <w:t xml:space="preserve">Обеспечение государственных гарантий содержания и социальных прав детей-сирот, лиц из числа детей, </w:t>
            </w:r>
            <w:r>
              <w:rPr>
                <w:color w:val="000000"/>
                <w:sz w:val="22"/>
                <w:szCs w:val="22"/>
              </w:rPr>
              <w:lastRenderedPageBreak/>
              <w:t>оставшихся без попечения родителей</w:t>
            </w:r>
            <w:r w:rsidRPr="00A95187">
              <w:rPr>
                <w:color w:val="000000"/>
                <w:sz w:val="22"/>
                <w:szCs w:val="22"/>
              </w:rPr>
              <w:t>»</w:t>
            </w:r>
          </w:p>
        </w:tc>
        <w:tc>
          <w:tcPr>
            <w:tcW w:w="3118" w:type="dxa"/>
          </w:tcPr>
          <w:p w:rsidR="0086698C" w:rsidRPr="00A95187" w:rsidRDefault="0086698C" w:rsidP="00065665">
            <w:pPr>
              <w:jc w:val="center"/>
              <w:rPr>
                <w:color w:val="000000"/>
                <w:sz w:val="22"/>
                <w:szCs w:val="22"/>
              </w:rPr>
            </w:pPr>
            <w:r>
              <w:rPr>
                <w:color w:val="000000"/>
                <w:sz w:val="22"/>
                <w:szCs w:val="22"/>
              </w:rPr>
              <w:lastRenderedPageBreak/>
              <w:t>2950,0</w:t>
            </w:r>
          </w:p>
        </w:tc>
      </w:tr>
      <w:tr w:rsidR="0086698C" w:rsidRPr="00A95187" w:rsidTr="00065665">
        <w:tc>
          <w:tcPr>
            <w:tcW w:w="6629" w:type="dxa"/>
          </w:tcPr>
          <w:p w:rsidR="0086698C" w:rsidRPr="00A95187" w:rsidRDefault="0086698C" w:rsidP="00065665">
            <w:pPr>
              <w:rPr>
                <w:color w:val="000000"/>
                <w:sz w:val="22"/>
                <w:szCs w:val="22"/>
              </w:rPr>
            </w:pPr>
            <w:r>
              <w:rPr>
                <w:color w:val="000000"/>
                <w:sz w:val="22"/>
                <w:szCs w:val="22"/>
              </w:rPr>
              <w:lastRenderedPageBreak/>
              <w:t>7</w:t>
            </w:r>
            <w:r w:rsidRPr="00A95187">
              <w:rPr>
                <w:color w:val="000000"/>
                <w:sz w:val="22"/>
                <w:szCs w:val="22"/>
              </w:rPr>
              <w:t xml:space="preserve">. </w:t>
            </w:r>
            <w:r>
              <w:rPr>
                <w:color w:val="000000"/>
                <w:sz w:val="22"/>
                <w:szCs w:val="22"/>
              </w:rPr>
              <w:t>Направление</w:t>
            </w:r>
            <w:r w:rsidRPr="00A95187">
              <w:rPr>
                <w:color w:val="000000"/>
                <w:sz w:val="22"/>
                <w:szCs w:val="22"/>
              </w:rPr>
              <w:t xml:space="preserve"> «</w:t>
            </w:r>
            <w:r>
              <w:rPr>
                <w:color w:val="000000"/>
                <w:sz w:val="22"/>
                <w:szCs w:val="22"/>
              </w:rPr>
              <w:t>Реализация государственных функций, связанных с общегосударственным управлением</w:t>
            </w:r>
            <w:r w:rsidRPr="00A95187">
              <w:rPr>
                <w:color w:val="000000"/>
                <w:sz w:val="22"/>
                <w:szCs w:val="22"/>
              </w:rPr>
              <w:t>»</w:t>
            </w:r>
          </w:p>
        </w:tc>
        <w:tc>
          <w:tcPr>
            <w:tcW w:w="3118" w:type="dxa"/>
          </w:tcPr>
          <w:p w:rsidR="0086698C" w:rsidRPr="00A95187" w:rsidRDefault="0086698C" w:rsidP="00065665">
            <w:pPr>
              <w:jc w:val="center"/>
              <w:rPr>
                <w:color w:val="000000"/>
                <w:sz w:val="22"/>
                <w:szCs w:val="22"/>
              </w:rPr>
            </w:pPr>
            <w:r>
              <w:rPr>
                <w:color w:val="000000"/>
                <w:sz w:val="22"/>
                <w:szCs w:val="22"/>
              </w:rPr>
              <w:t>14148,8</w:t>
            </w:r>
          </w:p>
        </w:tc>
      </w:tr>
      <w:tr w:rsidR="0086698C" w:rsidRPr="00A95187" w:rsidTr="00065665">
        <w:tc>
          <w:tcPr>
            <w:tcW w:w="6629" w:type="dxa"/>
          </w:tcPr>
          <w:p w:rsidR="0086698C" w:rsidRPr="00A95187" w:rsidRDefault="0086698C" w:rsidP="00065665">
            <w:pPr>
              <w:rPr>
                <w:color w:val="000000"/>
                <w:sz w:val="22"/>
                <w:szCs w:val="22"/>
              </w:rPr>
            </w:pPr>
            <w:r>
              <w:rPr>
                <w:color w:val="000000"/>
                <w:sz w:val="22"/>
                <w:szCs w:val="22"/>
              </w:rPr>
              <w:t>8</w:t>
            </w:r>
            <w:r w:rsidRPr="00A95187">
              <w:rPr>
                <w:color w:val="000000"/>
                <w:sz w:val="22"/>
                <w:szCs w:val="22"/>
              </w:rPr>
              <w:t xml:space="preserve">. </w:t>
            </w:r>
            <w:r>
              <w:rPr>
                <w:color w:val="000000"/>
                <w:sz w:val="22"/>
                <w:szCs w:val="22"/>
              </w:rPr>
              <w:t>Направление</w:t>
            </w:r>
            <w:r w:rsidRPr="00A95187">
              <w:rPr>
                <w:color w:val="000000"/>
                <w:sz w:val="22"/>
                <w:szCs w:val="22"/>
              </w:rPr>
              <w:t xml:space="preserve"> «</w:t>
            </w:r>
            <w:r>
              <w:rPr>
                <w:color w:val="000000"/>
                <w:sz w:val="22"/>
                <w:szCs w:val="22"/>
              </w:rPr>
              <w:t>Социальное обеспечение в сфере образования</w:t>
            </w:r>
            <w:r w:rsidRPr="00A95187">
              <w:rPr>
                <w:color w:val="000000"/>
                <w:sz w:val="22"/>
                <w:szCs w:val="22"/>
              </w:rPr>
              <w:t>»</w:t>
            </w:r>
          </w:p>
        </w:tc>
        <w:tc>
          <w:tcPr>
            <w:tcW w:w="3118" w:type="dxa"/>
          </w:tcPr>
          <w:p w:rsidR="0086698C" w:rsidRPr="00A95187" w:rsidRDefault="0086698C" w:rsidP="00065665">
            <w:pPr>
              <w:jc w:val="center"/>
              <w:rPr>
                <w:color w:val="000000"/>
                <w:sz w:val="22"/>
                <w:szCs w:val="22"/>
              </w:rPr>
            </w:pPr>
            <w:r>
              <w:rPr>
                <w:color w:val="000000"/>
                <w:sz w:val="22"/>
                <w:szCs w:val="22"/>
              </w:rPr>
              <w:t>4220,8</w:t>
            </w:r>
          </w:p>
        </w:tc>
      </w:tr>
      <w:tr w:rsidR="0086698C" w:rsidRPr="00A95187" w:rsidTr="00065665">
        <w:tc>
          <w:tcPr>
            <w:tcW w:w="6629" w:type="dxa"/>
          </w:tcPr>
          <w:p w:rsidR="0086698C" w:rsidRPr="00A95187" w:rsidRDefault="0086698C" w:rsidP="00065665">
            <w:pPr>
              <w:rPr>
                <w:color w:val="000000"/>
                <w:sz w:val="22"/>
                <w:szCs w:val="22"/>
              </w:rPr>
            </w:pPr>
          </w:p>
        </w:tc>
        <w:tc>
          <w:tcPr>
            <w:tcW w:w="3118" w:type="dxa"/>
          </w:tcPr>
          <w:p w:rsidR="0086698C" w:rsidRPr="00A95187" w:rsidRDefault="0086698C" w:rsidP="00065665">
            <w:pPr>
              <w:jc w:val="center"/>
              <w:rPr>
                <w:color w:val="000000"/>
                <w:sz w:val="22"/>
                <w:szCs w:val="22"/>
              </w:rPr>
            </w:pPr>
          </w:p>
        </w:tc>
      </w:tr>
      <w:tr w:rsidR="0086698C" w:rsidRPr="00A95187" w:rsidTr="00065665">
        <w:tc>
          <w:tcPr>
            <w:tcW w:w="6629" w:type="dxa"/>
          </w:tcPr>
          <w:p w:rsidR="0086698C" w:rsidRPr="00A95187" w:rsidRDefault="0086698C" w:rsidP="00065665">
            <w:pPr>
              <w:rPr>
                <w:color w:val="000000"/>
                <w:sz w:val="24"/>
                <w:szCs w:val="24"/>
              </w:rPr>
            </w:pPr>
            <w:r w:rsidRPr="00A95187">
              <w:rPr>
                <w:color w:val="000000"/>
                <w:sz w:val="24"/>
                <w:szCs w:val="24"/>
              </w:rPr>
              <w:t>ИТОГО</w:t>
            </w:r>
          </w:p>
        </w:tc>
        <w:tc>
          <w:tcPr>
            <w:tcW w:w="3118" w:type="dxa"/>
          </w:tcPr>
          <w:p w:rsidR="0086698C" w:rsidRPr="00A95187" w:rsidRDefault="0086698C" w:rsidP="00065665">
            <w:pPr>
              <w:jc w:val="center"/>
              <w:rPr>
                <w:color w:val="000000"/>
                <w:sz w:val="24"/>
                <w:szCs w:val="24"/>
              </w:rPr>
            </w:pPr>
            <w:r>
              <w:rPr>
                <w:color w:val="000000"/>
                <w:sz w:val="24"/>
                <w:szCs w:val="24"/>
              </w:rPr>
              <w:t>168580,9</w:t>
            </w:r>
          </w:p>
        </w:tc>
      </w:tr>
    </w:tbl>
    <w:p w:rsidR="0086698C" w:rsidRPr="00A95187" w:rsidRDefault="0086698C" w:rsidP="0086698C">
      <w:pPr>
        <w:ind w:firstLine="708"/>
        <w:jc w:val="right"/>
        <w:rPr>
          <w:color w:val="000000"/>
          <w:sz w:val="22"/>
          <w:szCs w:val="22"/>
        </w:rPr>
      </w:pP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p>
    <w:p w:rsidR="0086698C" w:rsidRPr="00A95187" w:rsidRDefault="0086698C" w:rsidP="0086698C">
      <w:pPr>
        <w:spacing w:line="276" w:lineRule="auto"/>
        <w:ind w:firstLine="709"/>
        <w:jc w:val="both"/>
        <w:rPr>
          <w:color w:val="000000"/>
          <w:sz w:val="28"/>
        </w:rPr>
      </w:pPr>
      <w:r w:rsidRPr="00A95187">
        <w:rPr>
          <w:color w:val="000000"/>
          <w:sz w:val="28"/>
        </w:rPr>
        <w:t xml:space="preserve">В рамках </w:t>
      </w:r>
      <w:r>
        <w:rPr>
          <w:color w:val="000000"/>
          <w:sz w:val="28"/>
        </w:rPr>
        <w:t>муниципальной</w:t>
      </w:r>
      <w:r w:rsidRPr="00A95187">
        <w:rPr>
          <w:color w:val="000000"/>
          <w:sz w:val="28"/>
        </w:rPr>
        <w:t xml:space="preserve"> программы предусмотрено фи</w:t>
      </w:r>
      <w:r>
        <w:rPr>
          <w:color w:val="000000"/>
          <w:sz w:val="28"/>
        </w:rPr>
        <w:t>нансирование следующих расходов:</w:t>
      </w:r>
    </w:p>
    <w:p w:rsidR="0086698C" w:rsidRPr="00A95187" w:rsidRDefault="0086698C" w:rsidP="0086698C">
      <w:pPr>
        <w:spacing w:line="276" w:lineRule="auto"/>
        <w:ind w:firstLine="709"/>
        <w:rPr>
          <w:i/>
          <w:color w:val="000000"/>
          <w:sz w:val="28"/>
          <w:u w:val="single"/>
        </w:rPr>
      </w:pPr>
      <w:r>
        <w:rPr>
          <w:i/>
          <w:color w:val="000000"/>
          <w:sz w:val="28"/>
          <w:u w:val="single"/>
        </w:rPr>
        <w:t>Развитие системы дошкольного образования</w:t>
      </w:r>
    </w:p>
    <w:p w:rsidR="0086698C" w:rsidRPr="00A95187" w:rsidRDefault="0086698C" w:rsidP="0086698C">
      <w:pPr>
        <w:autoSpaceDE w:val="0"/>
        <w:autoSpaceDN w:val="0"/>
        <w:adjustRightInd w:val="0"/>
        <w:spacing w:line="276" w:lineRule="auto"/>
        <w:ind w:firstLine="540"/>
        <w:jc w:val="both"/>
        <w:rPr>
          <w:color w:val="000000"/>
          <w:sz w:val="28"/>
        </w:rPr>
      </w:pPr>
      <w:r w:rsidRPr="00A95187">
        <w:rPr>
          <w:color w:val="000000"/>
          <w:sz w:val="28"/>
        </w:rPr>
        <w:t>На</w:t>
      </w:r>
      <w:r>
        <w:rPr>
          <w:color w:val="000000"/>
          <w:sz w:val="28"/>
        </w:rPr>
        <w:t xml:space="preserve"> финансирование деятельности муниципальных дошкольных организаций </w:t>
      </w:r>
      <w:r w:rsidRPr="00A95187">
        <w:rPr>
          <w:color w:val="000000"/>
          <w:sz w:val="28"/>
        </w:rPr>
        <w:t xml:space="preserve">запланировано </w:t>
      </w:r>
      <w:r>
        <w:rPr>
          <w:color w:val="000000"/>
          <w:sz w:val="28"/>
        </w:rPr>
        <w:t>54352,7 тыс</w:t>
      </w:r>
      <w:r w:rsidRPr="00A95187">
        <w:rPr>
          <w:color w:val="000000"/>
          <w:sz w:val="28"/>
        </w:rPr>
        <w:t>. рублей.</w:t>
      </w:r>
      <w:r>
        <w:rPr>
          <w:color w:val="000000"/>
          <w:sz w:val="28"/>
        </w:rPr>
        <w:t xml:space="preserve"> Планируется предоставить общедоступное и бесплатное дошкольное образование в 6 муниципальных детских садах Нагорского района.</w:t>
      </w:r>
    </w:p>
    <w:p w:rsidR="0086698C" w:rsidRPr="00A95187" w:rsidRDefault="0086698C" w:rsidP="0086698C">
      <w:pPr>
        <w:spacing w:line="276" w:lineRule="auto"/>
        <w:ind w:firstLine="709"/>
        <w:jc w:val="both"/>
        <w:rPr>
          <w:i/>
          <w:sz w:val="28"/>
          <w:u w:val="single"/>
        </w:rPr>
      </w:pPr>
      <w:r>
        <w:rPr>
          <w:i/>
          <w:sz w:val="28"/>
          <w:u w:val="single"/>
        </w:rPr>
        <w:t>Развитие системы общего образования</w:t>
      </w:r>
    </w:p>
    <w:p w:rsidR="0086698C" w:rsidRDefault="0086698C" w:rsidP="0086698C">
      <w:pPr>
        <w:spacing w:line="276" w:lineRule="auto"/>
        <w:ind w:firstLine="709"/>
        <w:jc w:val="both"/>
        <w:rPr>
          <w:color w:val="000000"/>
          <w:sz w:val="28"/>
        </w:rPr>
      </w:pPr>
      <w:r w:rsidRPr="00A95187">
        <w:rPr>
          <w:color w:val="000000"/>
          <w:sz w:val="28"/>
        </w:rPr>
        <w:t xml:space="preserve">На финансирование деятельности </w:t>
      </w:r>
      <w:r>
        <w:rPr>
          <w:color w:val="000000"/>
          <w:sz w:val="28"/>
        </w:rPr>
        <w:t xml:space="preserve">муниципальных общеобразовательных </w:t>
      </w:r>
      <w:r w:rsidRPr="00A95187">
        <w:rPr>
          <w:color w:val="000000"/>
          <w:sz w:val="28"/>
        </w:rPr>
        <w:t xml:space="preserve">организаций </w:t>
      </w:r>
      <w:r>
        <w:rPr>
          <w:color w:val="000000"/>
          <w:sz w:val="28"/>
        </w:rPr>
        <w:t>запланировано 79882,7 тыс</w:t>
      </w:r>
      <w:r w:rsidRPr="00A95187">
        <w:rPr>
          <w:color w:val="000000"/>
          <w:sz w:val="28"/>
        </w:rPr>
        <w:t>.</w:t>
      </w:r>
      <w:r w:rsidRPr="00A95187">
        <w:rPr>
          <w:color w:val="000000"/>
          <w:sz w:val="28"/>
          <w:lang w:val="en-US"/>
        </w:rPr>
        <w:t> </w:t>
      </w:r>
      <w:r w:rsidRPr="00A95187">
        <w:rPr>
          <w:color w:val="000000"/>
          <w:sz w:val="28"/>
        </w:rPr>
        <w:t>рублей</w:t>
      </w:r>
      <w:r>
        <w:rPr>
          <w:color w:val="000000"/>
          <w:sz w:val="28"/>
        </w:rPr>
        <w:t>. Планируется предоставить общедоступное и бесплатное дошкольное, начальное общее, основное общее, среднее общее и дополнительное образование в 5 муниципальных школах района.</w:t>
      </w:r>
    </w:p>
    <w:p w:rsidR="0086698C" w:rsidRDefault="0086698C" w:rsidP="0086698C">
      <w:pPr>
        <w:spacing w:line="276" w:lineRule="auto"/>
        <w:ind w:firstLine="709"/>
        <w:jc w:val="both"/>
        <w:rPr>
          <w:i/>
          <w:sz w:val="28"/>
          <w:u w:val="single"/>
        </w:rPr>
      </w:pPr>
      <w:r>
        <w:rPr>
          <w:i/>
          <w:sz w:val="28"/>
          <w:u w:val="single"/>
        </w:rPr>
        <w:t>Развитие системы дополнительного образования детей</w:t>
      </w:r>
    </w:p>
    <w:p w:rsidR="0086698C" w:rsidRPr="00675FB8" w:rsidRDefault="0086698C" w:rsidP="0086698C">
      <w:pPr>
        <w:spacing w:line="276" w:lineRule="auto"/>
        <w:ind w:firstLine="709"/>
        <w:jc w:val="both"/>
        <w:rPr>
          <w:sz w:val="28"/>
        </w:rPr>
      </w:pPr>
      <w:r>
        <w:rPr>
          <w:sz w:val="28"/>
        </w:rPr>
        <w:t>В том числе:</w:t>
      </w:r>
    </w:p>
    <w:p w:rsidR="0086698C" w:rsidRDefault="0086698C" w:rsidP="0086698C">
      <w:pPr>
        <w:spacing w:line="276" w:lineRule="auto"/>
        <w:ind w:firstLine="709"/>
        <w:jc w:val="both"/>
        <w:rPr>
          <w:color w:val="000000"/>
          <w:sz w:val="28"/>
        </w:rPr>
      </w:pPr>
      <w:r>
        <w:rPr>
          <w:color w:val="000000"/>
          <w:sz w:val="28"/>
        </w:rPr>
        <w:t>- н</w:t>
      </w:r>
      <w:r w:rsidRPr="00A95187">
        <w:rPr>
          <w:color w:val="000000"/>
          <w:sz w:val="28"/>
        </w:rPr>
        <w:t>а финансирование деятельности</w:t>
      </w:r>
      <w:r>
        <w:rPr>
          <w:color w:val="000000"/>
          <w:sz w:val="28"/>
        </w:rPr>
        <w:t xml:space="preserve"> организации дополнительного образования запланировано 12514,3 тыс</w:t>
      </w:r>
      <w:r w:rsidRPr="00A95187">
        <w:rPr>
          <w:color w:val="000000"/>
          <w:sz w:val="28"/>
        </w:rPr>
        <w:t>.</w:t>
      </w:r>
      <w:r w:rsidRPr="00A95187">
        <w:rPr>
          <w:color w:val="000000"/>
          <w:sz w:val="28"/>
          <w:lang w:val="en-US"/>
        </w:rPr>
        <w:t> </w:t>
      </w:r>
      <w:r w:rsidRPr="00A95187">
        <w:rPr>
          <w:color w:val="000000"/>
          <w:sz w:val="28"/>
        </w:rPr>
        <w:t>рублей</w:t>
      </w:r>
      <w:r>
        <w:rPr>
          <w:color w:val="000000"/>
          <w:sz w:val="28"/>
        </w:rPr>
        <w:t>. Планируется обеспечить предоставление дополнительного образования в МКОО ДО ДЮЦ «Факел» пгт. Нагорск;</w:t>
      </w:r>
    </w:p>
    <w:p w:rsidR="0086698C" w:rsidRPr="00675FB8" w:rsidRDefault="0086698C" w:rsidP="0086698C">
      <w:pPr>
        <w:spacing w:line="276" w:lineRule="auto"/>
        <w:ind w:firstLine="709"/>
        <w:jc w:val="both"/>
        <w:rPr>
          <w:color w:val="000000"/>
          <w:sz w:val="28"/>
          <w:szCs w:val="28"/>
        </w:rPr>
      </w:pPr>
      <w:r>
        <w:rPr>
          <w:sz w:val="28"/>
          <w:szCs w:val="28"/>
        </w:rPr>
        <w:t xml:space="preserve">- на </w:t>
      </w:r>
      <w:r w:rsidRPr="00675FB8">
        <w:rPr>
          <w:sz w:val="28"/>
          <w:szCs w:val="28"/>
        </w:rPr>
        <w:t>обеспечение персонифицированного финансирования дополнительного образования детей</w:t>
      </w:r>
      <w:r>
        <w:rPr>
          <w:sz w:val="28"/>
          <w:szCs w:val="28"/>
        </w:rPr>
        <w:t xml:space="preserve"> запланировано 305,8 тыс. рублей. Планируется предоставить детям 24 сертификата</w:t>
      </w:r>
      <w:r w:rsidRPr="00675FB8">
        <w:rPr>
          <w:sz w:val="28"/>
          <w:szCs w:val="28"/>
        </w:rPr>
        <w:t xml:space="preserve"> дополнительного образования с возможностью использования в рамках механизмов персонифицированного финансирования</w:t>
      </w:r>
      <w:r>
        <w:rPr>
          <w:sz w:val="28"/>
          <w:szCs w:val="28"/>
        </w:rPr>
        <w:t>.</w:t>
      </w:r>
    </w:p>
    <w:p w:rsidR="0086698C" w:rsidRPr="00A95187" w:rsidRDefault="0086698C" w:rsidP="0086698C">
      <w:pPr>
        <w:spacing w:line="276" w:lineRule="auto"/>
        <w:ind w:firstLine="709"/>
        <w:jc w:val="both"/>
        <w:rPr>
          <w:i/>
          <w:sz w:val="28"/>
          <w:u w:val="single"/>
        </w:rPr>
      </w:pPr>
      <w:r>
        <w:rPr>
          <w:i/>
          <w:sz w:val="28"/>
          <w:u w:val="single"/>
        </w:rPr>
        <w:t>Организация отдыха детей в каникулярное время в лагерях с дневным пребыванием детей</w:t>
      </w:r>
    </w:p>
    <w:p w:rsidR="0086698C" w:rsidRDefault="0086698C" w:rsidP="0086698C">
      <w:pPr>
        <w:spacing w:line="276" w:lineRule="auto"/>
        <w:ind w:firstLine="709"/>
        <w:jc w:val="both"/>
        <w:rPr>
          <w:color w:val="000000"/>
          <w:sz w:val="28"/>
        </w:rPr>
      </w:pPr>
      <w:r w:rsidRPr="00A95187">
        <w:rPr>
          <w:color w:val="000000"/>
          <w:sz w:val="28"/>
        </w:rPr>
        <w:t xml:space="preserve">На </w:t>
      </w:r>
      <w:r>
        <w:rPr>
          <w:color w:val="000000"/>
          <w:sz w:val="28"/>
        </w:rPr>
        <w:t>оплату стоимости питания 225 детей в лагерях с дневным пребыванием предусмотрено 433,6 тыс</w:t>
      </w:r>
      <w:r w:rsidRPr="00A95187">
        <w:rPr>
          <w:color w:val="000000"/>
          <w:sz w:val="28"/>
        </w:rPr>
        <w:t>.</w:t>
      </w:r>
      <w:r w:rsidRPr="00A95187">
        <w:rPr>
          <w:color w:val="000000"/>
          <w:sz w:val="28"/>
          <w:lang w:val="en-US"/>
        </w:rPr>
        <w:t> </w:t>
      </w:r>
      <w:r w:rsidRPr="00A95187">
        <w:rPr>
          <w:color w:val="000000"/>
          <w:sz w:val="28"/>
        </w:rPr>
        <w:t>рублей</w:t>
      </w:r>
      <w:r>
        <w:rPr>
          <w:color w:val="000000"/>
          <w:sz w:val="28"/>
        </w:rPr>
        <w:t>.</w:t>
      </w:r>
    </w:p>
    <w:p w:rsidR="0086698C" w:rsidRPr="00A95187" w:rsidRDefault="0086698C" w:rsidP="0086698C">
      <w:pPr>
        <w:spacing w:line="276" w:lineRule="auto"/>
        <w:ind w:firstLine="709"/>
        <w:jc w:val="both"/>
        <w:rPr>
          <w:i/>
          <w:sz w:val="28"/>
          <w:u w:val="single"/>
        </w:rPr>
      </w:pPr>
      <w:r>
        <w:rPr>
          <w:i/>
          <w:sz w:val="28"/>
          <w:u w:val="single"/>
        </w:rPr>
        <w:t>Организация временного трудоустройства несовершеннолетних граждан в возрасте от 14 до 18 лет</w:t>
      </w:r>
    </w:p>
    <w:p w:rsidR="0086698C" w:rsidRPr="006F2078" w:rsidRDefault="0086698C" w:rsidP="0086698C">
      <w:pPr>
        <w:spacing w:line="276" w:lineRule="auto"/>
        <w:ind w:firstLine="709"/>
        <w:jc w:val="both"/>
        <w:rPr>
          <w:spacing w:val="4"/>
          <w:sz w:val="28"/>
          <w:szCs w:val="28"/>
        </w:rPr>
      </w:pPr>
      <w:r w:rsidRPr="00A95187">
        <w:rPr>
          <w:color w:val="000000"/>
          <w:sz w:val="28"/>
        </w:rPr>
        <w:t xml:space="preserve">На </w:t>
      </w:r>
      <w:r>
        <w:rPr>
          <w:color w:val="000000"/>
          <w:sz w:val="28"/>
        </w:rPr>
        <w:t>организацию временного трудоустройства в каникулярное время 26 учащихся в возрасте от 14 до 18 лет предусмотрено 78,0 тыс</w:t>
      </w:r>
      <w:r w:rsidRPr="00A95187">
        <w:rPr>
          <w:color w:val="000000"/>
          <w:sz w:val="28"/>
        </w:rPr>
        <w:t>.</w:t>
      </w:r>
      <w:r w:rsidRPr="00A95187">
        <w:rPr>
          <w:color w:val="000000"/>
          <w:sz w:val="28"/>
          <w:lang w:val="en-US"/>
        </w:rPr>
        <w:t> </w:t>
      </w:r>
      <w:r w:rsidRPr="00A95187">
        <w:rPr>
          <w:color w:val="000000"/>
          <w:sz w:val="28"/>
        </w:rPr>
        <w:t>рублей</w:t>
      </w:r>
      <w:r>
        <w:rPr>
          <w:color w:val="000000"/>
          <w:sz w:val="28"/>
        </w:rPr>
        <w:t>.</w:t>
      </w:r>
    </w:p>
    <w:p w:rsidR="0086698C" w:rsidRPr="00A95187" w:rsidRDefault="0086698C" w:rsidP="0086698C">
      <w:pPr>
        <w:spacing w:line="276" w:lineRule="auto"/>
        <w:ind w:firstLine="709"/>
        <w:jc w:val="both"/>
        <w:rPr>
          <w:i/>
          <w:sz w:val="28"/>
          <w:u w:val="single"/>
        </w:rPr>
      </w:pPr>
      <w:r>
        <w:rPr>
          <w:i/>
          <w:sz w:val="28"/>
          <w:u w:val="single"/>
        </w:rPr>
        <w:t>Обеспечение государственных гарантий содержания и социальных прав детей-сирот, лиц из числа детей, оставшихся без попечения родителей</w:t>
      </w:r>
    </w:p>
    <w:p w:rsidR="0086698C" w:rsidRDefault="0086698C" w:rsidP="0086698C">
      <w:pPr>
        <w:spacing w:line="276" w:lineRule="auto"/>
        <w:ind w:firstLine="709"/>
        <w:jc w:val="both"/>
        <w:rPr>
          <w:color w:val="000000"/>
          <w:sz w:val="28"/>
        </w:rPr>
      </w:pPr>
      <w:r>
        <w:rPr>
          <w:color w:val="000000"/>
          <w:sz w:val="28"/>
        </w:rPr>
        <w:lastRenderedPageBreak/>
        <w:t>На в</w:t>
      </w:r>
      <w:r w:rsidRPr="00D85A4A">
        <w:rPr>
          <w:color w:val="000000"/>
          <w:sz w:val="28"/>
        </w:rPr>
        <w:t>ыполнение отдельных государственных полномочий по обеспечению содержания ребенка в семье опекуна и приемной семье, а также вознаграждение, причитающееся приемному родителю</w:t>
      </w:r>
      <w:r>
        <w:rPr>
          <w:color w:val="000000"/>
          <w:sz w:val="28"/>
        </w:rPr>
        <w:t xml:space="preserve"> запланировано 2950,0 тыс</w:t>
      </w:r>
      <w:r w:rsidRPr="00A95187">
        <w:rPr>
          <w:color w:val="000000"/>
          <w:sz w:val="28"/>
        </w:rPr>
        <w:t>.</w:t>
      </w:r>
      <w:r w:rsidRPr="00A95187">
        <w:rPr>
          <w:color w:val="000000"/>
          <w:sz w:val="28"/>
          <w:lang w:val="en-US"/>
        </w:rPr>
        <w:t> </w:t>
      </w:r>
      <w:r w:rsidRPr="00A95187">
        <w:rPr>
          <w:color w:val="000000"/>
          <w:sz w:val="28"/>
        </w:rPr>
        <w:t>рублей</w:t>
      </w:r>
      <w:r>
        <w:rPr>
          <w:color w:val="000000"/>
          <w:sz w:val="28"/>
        </w:rPr>
        <w:t>. Планируется предоставление ежемесячного вознаграждения 5 приемным родителям, ежемесячных денежных выплат на содержание 22ребенка, находящихся под опекой (попечительством) в приемной семье.</w:t>
      </w:r>
    </w:p>
    <w:p w:rsidR="0086698C" w:rsidRPr="00582B25" w:rsidRDefault="0086698C" w:rsidP="0086698C">
      <w:pPr>
        <w:spacing w:line="276" w:lineRule="auto"/>
        <w:ind w:firstLine="709"/>
        <w:jc w:val="both"/>
        <w:rPr>
          <w:i/>
          <w:sz w:val="28"/>
          <w:u w:val="single"/>
        </w:rPr>
      </w:pPr>
      <w:r>
        <w:rPr>
          <w:i/>
          <w:sz w:val="28"/>
          <w:u w:val="single"/>
        </w:rPr>
        <w:t>Реализация государственных функций, связанных с общегосударственным управлением</w:t>
      </w:r>
    </w:p>
    <w:p w:rsidR="0086698C" w:rsidRDefault="0086698C" w:rsidP="0086698C">
      <w:pPr>
        <w:spacing w:line="276" w:lineRule="auto"/>
        <w:ind w:firstLine="709"/>
        <w:jc w:val="both"/>
        <w:rPr>
          <w:color w:val="000000"/>
          <w:sz w:val="28"/>
        </w:rPr>
      </w:pPr>
      <w:r>
        <w:rPr>
          <w:color w:val="000000"/>
          <w:sz w:val="28"/>
        </w:rPr>
        <w:t>В том числе:</w:t>
      </w:r>
    </w:p>
    <w:p w:rsidR="0086698C" w:rsidRDefault="0086698C" w:rsidP="0086698C">
      <w:pPr>
        <w:spacing w:line="276" w:lineRule="auto"/>
        <w:ind w:firstLine="709"/>
        <w:jc w:val="both"/>
        <w:rPr>
          <w:color w:val="000000"/>
          <w:sz w:val="28"/>
        </w:rPr>
      </w:pPr>
      <w:r>
        <w:rPr>
          <w:color w:val="000000"/>
          <w:sz w:val="28"/>
        </w:rPr>
        <w:t>- на ф</w:t>
      </w:r>
      <w:r w:rsidRPr="00D85A4A">
        <w:rPr>
          <w:color w:val="000000"/>
          <w:sz w:val="28"/>
        </w:rPr>
        <w:t>инансовое обеспечение деятельности управления образования администра</w:t>
      </w:r>
      <w:r>
        <w:rPr>
          <w:color w:val="000000"/>
          <w:sz w:val="28"/>
        </w:rPr>
        <w:t xml:space="preserve">ции Нагорского района запланировано 13194,8 тыс. рублей; </w:t>
      </w:r>
    </w:p>
    <w:p w:rsidR="0086698C" w:rsidRDefault="0086698C" w:rsidP="0086698C">
      <w:pPr>
        <w:spacing w:line="276" w:lineRule="auto"/>
        <w:ind w:firstLine="709"/>
        <w:jc w:val="both"/>
        <w:rPr>
          <w:color w:val="000000"/>
          <w:sz w:val="28"/>
        </w:rPr>
      </w:pPr>
      <w:r>
        <w:rPr>
          <w:color w:val="000000"/>
          <w:sz w:val="28"/>
        </w:rPr>
        <w:t xml:space="preserve">- на выполнение </w:t>
      </w:r>
      <w:r w:rsidRPr="00D85A4A">
        <w:rPr>
          <w:color w:val="000000"/>
          <w:sz w:val="28"/>
        </w:rPr>
        <w:t>отдельных государственных полномочий по осуществлению деятельности по опеке и попечительству</w:t>
      </w:r>
      <w:r>
        <w:rPr>
          <w:color w:val="000000"/>
          <w:sz w:val="28"/>
        </w:rPr>
        <w:t xml:space="preserve"> запланировано 664,0 тыс</w:t>
      </w:r>
      <w:r w:rsidRPr="00A95187">
        <w:rPr>
          <w:color w:val="000000"/>
          <w:sz w:val="28"/>
        </w:rPr>
        <w:t>.</w:t>
      </w:r>
      <w:r w:rsidRPr="00A95187">
        <w:rPr>
          <w:color w:val="000000"/>
          <w:sz w:val="28"/>
          <w:lang w:val="en-US"/>
        </w:rPr>
        <w:t> </w:t>
      </w:r>
      <w:r w:rsidRPr="00A95187">
        <w:rPr>
          <w:color w:val="000000"/>
          <w:sz w:val="28"/>
        </w:rPr>
        <w:t>рублей</w:t>
      </w:r>
      <w:r>
        <w:rPr>
          <w:color w:val="000000"/>
          <w:sz w:val="28"/>
        </w:rPr>
        <w:t>;</w:t>
      </w:r>
    </w:p>
    <w:p w:rsidR="0086698C" w:rsidRPr="00675FB8" w:rsidRDefault="0086698C" w:rsidP="0086698C">
      <w:pPr>
        <w:spacing w:line="276" w:lineRule="auto"/>
        <w:ind w:firstLine="709"/>
        <w:jc w:val="both"/>
        <w:rPr>
          <w:i/>
          <w:sz w:val="28"/>
          <w:szCs w:val="28"/>
          <w:u w:val="single"/>
        </w:rPr>
      </w:pPr>
      <w:r>
        <w:rPr>
          <w:sz w:val="28"/>
          <w:szCs w:val="28"/>
        </w:rPr>
        <w:t xml:space="preserve">- на </w:t>
      </w:r>
      <w:r w:rsidRPr="00675FB8">
        <w:rPr>
          <w:sz w:val="28"/>
          <w:szCs w:val="28"/>
        </w:rPr>
        <w:t>выполнение требований в области информационной безопасности, приобретение лицензионного системного и прикладного программного обеспечения</w:t>
      </w:r>
      <w:r>
        <w:rPr>
          <w:sz w:val="28"/>
          <w:szCs w:val="28"/>
        </w:rPr>
        <w:t xml:space="preserve"> запланировано 290,0 тыс. рублей</w:t>
      </w:r>
      <w:r w:rsidRPr="00675FB8">
        <w:rPr>
          <w:sz w:val="28"/>
          <w:szCs w:val="28"/>
        </w:rPr>
        <w:t>.</w:t>
      </w:r>
    </w:p>
    <w:p w:rsidR="0086698C" w:rsidRPr="006F2078" w:rsidRDefault="0086698C" w:rsidP="0086698C">
      <w:pPr>
        <w:spacing w:line="276" w:lineRule="auto"/>
        <w:ind w:firstLine="709"/>
        <w:jc w:val="both"/>
        <w:rPr>
          <w:i/>
          <w:color w:val="000000"/>
          <w:sz w:val="28"/>
          <w:u w:val="single"/>
        </w:rPr>
      </w:pPr>
      <w:r>
        <w:rPr>
          <w:i/>
          <w:color w:val="000000"/>
          <w:sz w:val="28"/>
          <w:u w:val="single"/>
        </w:rPr>
        <w:t>Социальное обеспечение в сфере образования</w:t>
      </w:r>
    </w:p>
    <w:p w:rsidR="0086698C" w:rsidRPr="006F2078" w:rsidRDefault="0086698C" w:rsidP="0086698C">
      <w:pPr>
        <w:spacing w:line="276" w:lineRule="auto"/>
        <w:ind w:firstLine="709"/>
        <w:jc w:val="both"/>
        <w:rPr>
          <w:color w:val="000000"/>
          <w:sz w:val="28"/>
        </w:rPr>
      </w:pPr>
      <w:r w:rsidRPr="006F2078">
        <w:rPr>
          <w:color w:val="000000"/>
          <w:sz w:val="28"/>
        </w:rPr>
        <w:t xml:space="preserve">На предоставление мер социальной поддержки предусмотрено </w:t>
      </w:r>
      <w:r>
        <w:rPr>
          <w:color w:val="000000"/>
          <w:sz w:val="28"/>
        </w:rPr>
        <w:t>4220,8 тыс. рублей, в том числе</w:t>
      </w:r>
      <w:r w:rsidRPr="006F2078">
        <w:rPr>
          <w:color w:val="000000"/>
          <w:sz w:val="28"/>
        </w:rPr>
        <w:t>:</w:t>
      </w:r>
    </w:p>
    <w:p w:rsidR="0086698C" w:rsidRPr="006F2078" w:rsidRDefault="0086698C" w:rsidP="0086698C">
      <w:pPr>
        <w:spacing w:line="276" w:lineRule="auto"/>
        <w:ind w:firstLine="709"/>
        <w:jc w:val="both"/>
        <w:rPr>
          <w:color w:val="000000"/>
          <w:sz w:val="28"/>
        </w:rPr>
      </w:pPr>
      <w:r w:rsidRPr="006F2078">
        <w:rPr>
          <w:color w:val="000000"/>
          <w:sz w:val="28"/>
        </w:rPr>
        <w:t xml:space="preserve">- </w:t>
      </w:r>
      <w:r>
        <w:rPr>
          <w:color w:val="000000"/>
          <w:sz w:val="28"/>
        </w:rPr>
        <w:t>на п</w:t>
      </w:r>
      <w:r w:rsidRPr="00D85A4A">
        <w:rPr>
          <w:color w:val="000000"/>
          <w:sz w:val="28"/>
        </w:rPr>
        <w:t>редоставление руководителям, педагогическим работникам и иным специалистам образовательных учреждений (за исключением совместителей), работающим и проживающим в сельских населенных пунктах (поселках городского типа), бесплатной жилой площади с отоплением и элект</w:t>
      </w:r>
      <w:r>
        <w:rPr>
          <w:color w:val="000000"/>
          <w:sz w:val="28"/>
        </w:rPr>
        <w:t xml:space="preserve">роснабжением путем компенсации </w:t>
      </w:r>
      <w:r w:rsidRPr="00D85A4A">
        <w:rPr>
          <w:color w:val="000000"/>
          <w:sz w:val="28"/>
        </w:rPr>
        <w:t xml:space="preserve">расходов в виде ежемесячной денежной выплаты </w:t>
      </w:r>
      <w:r>
        <w:rPr>
          <w:color w:val="000000"/>
          <w:sz w:val="28"/>
        </w:rPr>
        <w:t>3529,8</w:t>
      </w:r>
      <w:r w:rsidRPr="006F2078">
        <w:rPr>
          <w:color w:val="000000"/>
          <w:sz w:val="28"/>
        </w:rPr>
        <w:t> </w:t>
      </w:r>
      <w:r>
        <w:rPr>
          <w:color w:val="000000"/>
          <w:sz w:val="28"/>
        </w:rPr>
        <w:t>тыс</w:t>
      </w:r>
      <w:r w:rsidRPr="006F2078">
        <w:rPr>
          <w:color w:val="000000"/>
          <w:sz w:val="28"/>
        </w:rPr>
        <w:t>. рублей</w:t>
      </w:r>
      <w:r>
        <w:rPr>
          <w:color w:val="000000"/>
          <w:sz w:val="28"/>
        </w:rPr>
        <w:t>. Планируется выплата компенсации в размере 100% расходов на оплату отопления, электроснабжения, дров топливных 94 получателям</w:t>
      </w:r>
      <w:r w:rsidRPr="006F2078">
        <w:rPr>
          <w:color w:val="000000"/>
          <w:sz w:val="28"/>
        </w:rPr>
        <w:t>;</w:t>
      </w:r>
    </w:p>
    <w:p w:rsidR="0086698C" w:rsidRDefault="0086698C" w:rsidP="0086698C">
      <w:pPr>
        <w:spacing w:line="276" w:lineRule="auto"/>
        <w:ind w:firstLine="709"/>
        <w:jc w:val="both"/>
        <w:rPr>
          <w:color w:val="000000"/>
          <w:sz w:val="28"/>
        </w:rPr>
      </w:pPr>
      <w:r w:rsidRPr="006F2078">
        <w:rPr>
          <w:color w:val="000000"/>
          <w:sz w:val="28"/>
        </w:rPr>
        <w:t xml:space="preserve">- </w:t>
      </w:r>
      <w:r>
        <w:rPr>
          <w:color w:val="000000"/>
          <w:sz w:val="28"/>
        </w:rPr>
        <w:t>на в</w:t>
      </w:r>
      <w:r w:rsidRPr="00D85A4A">
        <w:rPr>
          <w:color w:val="000000"/>
          <w:sz w:val="28"/>
        </w:rPr>
        <w:t>ыполнение отдельных государственных полномочий по начислению и выплате компенсации части платы, взимаемой за содержание детей в образовательных учреждениях, реализующих основную общеобразовательную программу дошкольного образования</w:t>
      </w:r>
      <w:r>
        <w:rPr>
          <w:color w:val="000000"/>
          <w:sz w:val="28"/>
        </w:rPr>
        <w:t xml:space="preserve"> (на 69 воспитанников)</w:t>
      </w:r>
      <w:r w:rsidRPr="006F2078">
        <w:rPr>
          <w:color w:val="000000"/>
          <w:sz w:val="28"/>
        </w:rPr>
        <w:t xml:space="preserve"> – </w:t>
      </w:r>
      <w:r>
        <w:rPr>
          <w:color w:val="000000"/>
          <w:sz w:val="28"/>
        </w:rPr>
        <w:t>633,0</w:t>
      </w:r>
      <w:r w:rsidRPr="006F2078">
        <w:rPr>
          <w:color w:val="000000"/>
          <w:sz w:val="28"/>
        </w:rPr>
        <w:t> </w:t>
      </w:r>
      <w:r>
        <w:rPr>
          <w:color w:val="000000"/>
          <w:sz w:val="28"/>
        </w:rPr>
        <w:t>тыс</w:t>
      </w:r>
      <w:r w:rsidRPr="006F2078">
        <w:rPr>
          <w:color w:val="000000"/>
          <w:sz w:val="28"/>
        </w:rPr>
        <w:t>. </w:t>
      </w:r>
      <w:r>
        <w:rPr>
          <w:color w:val="000000"/>
          <w:sz w:val="28"/>
        </w:rPr>
        <w:t>рублей;</w:t>
      </w:r>
    </w:p>
    <w:p w:rsidR="0086698C" w:rsidRDefault="0086698C" w:rsidP="0086698C">
      <w:pPr>
        <w:spacing w:line="276" w:lineRule="auto"/>
        <w:ind w:firstLine="709"/>
        <w:jc w:val="both"/>
        <w:rPr>
          <w:color w:val="000000"/>
          <w:sz w:val="28"/>
        </w:rPr>
      </w:pPr>
      <w:r>
        <w:rPr>
          <w:color w:val="000000"/>
          <w:sz w:val="28"/>
        </w:rPr>
        <w:t>- на выполнение отдельных государственных полномочий по о</w:t>
      </w:r>
      <w:r w:rsidRPr="00F17FF0">
        <w:rPr>
          <w:color w:val="000000"/>
          <w:sz w:val="28"/>
        </w:rPr>
        <w:t>беспечени</w:t>
      </w:r>
      <w:r>
        <w:rPr>
          <w:color w:val="000000"/>
          <w:sz w:val="28"/>
        </w:rPr>
        <w:t>ю</w:t>
      </w:r>
      <w:r w:rsidRPr="00F17FF0">
        <w:rPr>
          <w:color w:val="000000"/>
          <w:sz w:val="28"/>
        </w:rPr>
        <w:t xml:space="preserve"> бесплатным двухразовым питанием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w:t>
      </w:r>
      <w:r w:rsidRPr="00F17FF0">
        <w:rPr>
          <w:color w:val="000000"/>
          <w:sz w:val="28"/>
        </w:rPr>
        <w:lastRenderedPageBreak/>
        <w:t>представителям) детей-инвалидов, инвалидам в случае их обучения на дому</w:t>
      </w:r>
      <w:r>
        <w:rPr>
          <w:color w:val="000000"/>
          <w:sz w:val="28"/>
        </w:rPr>
        <w:t xml:space="preserve"> (на 2 учащихся) – 58,0 тыс. рублей. </w:t>
      </w:r>
    </w:p>
    <w:p w:rsidR="0086698C" w:rsidRPr="00A95187" w:rsidRDefault="0086698C" w:rsidP="0086698C">
      <w:pPr>
        <w:spacing w:line="276" w:lineRule="auto"/>
        <w:ind w:firstLine="709"/>
        <w:jc w:val="center"/>
      </w:pPr>
    </w:p>
    <w:p w:rsidR="00D60CEA" w:rsidRPr="00D60CEA" w:rsidRDefault="00D60CEA" w:rsidP="00D60CEA">
      <w:pPr>
        <w:spacing w:line="276" w:lineRule="auto"/>
        <w:ind w:firstLine="709"/>
        <w:jc w:val="both"/>
        <w:rPr>
          <w:color w:val="FF0000"/>
          <w:sz w:val="28"/>
          <w:highlight w:val="yellow"/>
        </w:rPr>
      </w:pPr>
    </w:p>
    <w:p w:rsidR="00D60CEA" w:rsidRPr="005216F8" w:rsidRDefault="00D60CEA" w:rsidP="00D60CEA">
      <w:pPr>
        <w:spacing w:line="276" w:lineRule="auto"/>
        <w:jc w:val="center"/>
        <w:rPr>
          <w:b/>
          <w:color w:val="000000"/>
          <w:sz w:val="28"/>
        </w:rPr>
      </w:pPr>
      <w:r w:rsidRPr="005216F8">
        <w:rPr>
          <w:b/>
          <w:color w:val="000000"/>
          <w:sz w:val="28"/>
        </w:rPr>
        <w:t>МУНИЦИПАЛЬНАЯ ПРОГРАММА</w:t>
      </w:r>
    </w:p>
    <w:p w:rsidR="00D60CEA" w:rsidRPr="005216F8" w:rsidRDefault="00D60CEA" w:rsidP="00D60CEA">
      <w:pPr>
        <w:spacing w:line="276" w:lineRule="auto"/>
        <w:jc w:val="center"/>
        <w:rPr>
          <w:b/>
          <w:color w:val="000000"/>
          <w:sz w:val="28"/>
        </w:rPr>
      </w:pPr>
      <w:r w:rsidRPr="005216F8">
        <w:rPr>
          <w:b/>
          <w:color w:val="000000"/>
          <w:sz w:val="28"/>
        </w:rPr>
        <w:t>«Социальная политика и профилактика правонарушений вНагорском районе»</w:t>
      </w:r>
    </w:p>
    <w:p w:rsidR="00D60CEA" w:rsidRPr="005216F8" w:rsidRDefault="00D60CEA" w:rsidP="00D60CEA">
      <w:pPr>
        <w:ind w:firstLine="708"/>
        <w:jc w:val="center"/>
        <w:rPr>
          <w:b/>
          <w:color w:val="000000"/>
          <w:sz w:val="16"/>
          <w:szCs w:val="16"/>
        </w:rPr>
      </w:pPr>
    </w:p>
    <w:p w:rsidR="00D60CEA" w:rsidRPr="005216F8" w:rsidRDefault="00D60CEA" w:rsidP="00D60CEA">
      <w:pPr>
        <w:ind w:firstLine="708"/>
        <w:jc w:val="center"/>
        <w:rPr>
          <w:b/>
          <w:color w:val="000000"/>
          <w:sz w:val="16"/>
          <w:szCs w:val="16"/>
        </w:rPr>
      </w:pPr>
    </w:p>
    <w:p w:rsidR="00D60CEA" w:rsidRPr="005216F8" w:rsidRDefault="00D60CEA" w:rsidP="00D60CEA">
      <w:pPr>
        <w:autoSpaceDE w:val="0"/>
        <w:autoSpaceDN w:val="0"/>
        <w:adjustRightInd w:val="0"/>
        <w:spacing w:line="276" w:lineRule="auto"/>
        <w:ind w:firstLine="709"/>
        <w:jc w:val="both"/>
        <w:rPr>
          <w:color w:val="000000"/>
          <w:sz w:val="28"/>
        </w:rPr>
      </w:pPr>
      <w:r w:rsidRPr="005216F8">
        <w:rPr>
          <w:color w:val="000000"/>
          <w:sz w:val="28"/>
        </w:rPr>
        <w:t>Ответственный исполнитель муниципальной программы:</w:t>
      </w:r>
    </w:p>
    <w:p w:rsidR="00D60CEA" w:rsidRPr="005216F8" w:rsidRDefault="00D60CEA" w:rsidP="00D60CEA">
      <w:pPr>
        <w:autoSpaceDE w:val="0"/>
        <w:autoSpaceDN w:val="0"/>
        <w:adjustRightInd w:val="0"/>
        <w:spacing w:line="276" w:lineRule="auto"/>
        <w:ind w:firstLine="709"/>
        <w:jc w:val="both"/>
        <w:rPr>
          <w:color w:val="000000"/>
          <w:sz w:val="28"/>
        </w:rPr>
      </w:pPr>
      <w:r w:rsidRPr="005216F8">
        <w:rPr>
          <w:sz w:val="28"/>
          <w:szCs w:val="28"/>
        </w:rPr>
        <w:t>Заместитель главы администрации Нагорского района по профилактике правонарушений и социальным вопросам</w:t>
      </w:r>
    </w:p>
    <w:p w:rsidR="00D60CEA" w:rsidRPr="005216F8" w:rsidRDefault="00D60CEA" w:rsidP="00D60CEA">
      <w:pPr>
        <w:autoSpaceDE w:val="0"/>
        <w:autoSpaceDN w:val="0"/>
        <w:adjustRightInd w:val="0"/>
        <w:spacing w:line="276" w:lineRule="auto"/>
        <w:ind w:firstLine="709"/>
        <w:jc w:val="both"/>
        <w:rPr>
          <w:color w:val="000000"/>
          <w:sz w:val="28"/>
        </w:rPr>
      </w:pPr>
      <w:r w:rsidRPr="005216F8">
        <w:rPr>
          <w:color w:val="000000"/>
          <w:sz w:val="28"/>
        </w:rPr>
        <w:t>Соисполнители муниципальной программы:</w:t>
      </w:r>
    </w:p>
    <w:p w:rsidR="00D60CEA" w:rsidRPr="005216F8" w:rsidRDefault="00D60CEA" w:rsidP="00D60CEA">
      <w:pPr>
        <w:spacing w:after="119" w:line="276" w:lineRule="auto"/>
        <w:ind w:firstLine="709"/>
        <w:jc w:val="both"/>
        <w:rPr>
          <w:sz w:val="28"/>
          <w:szCs w:val="28"/>
        </w:rPr>
      </w:pPr>
      <w:r w:rsidRPr="005216F8">
        <w:rPr>
          <w:sz w:val="28"/>
          <w:szCs w:val="28"/>
        </w:rPr>
        <w:t>Ответственный секретарь КДН и ЗП администрации Нагорского района, структурные подразделения администрации района, специалист по физической культуре и спорту администрации Нагорского района, специалист по делам молодёжи администрации Нагорского района, ПП «Нагорский» МО МВД России «Слободской» (по согласованию), РУО, РУК, КОГБУЗ «Нагорская ЦРБ» (по согласованию), центр занятости населения (по согласованию), Нагорское отделение Межрайонного комплексного центра СОН в Слободском районе (по согласованию) МРО УФСКН России по Кировской области (по согласованию), поселения Нагорского района (по согласованию), военный комиссариат Белохолуницкого, Нагорского, Слободского районов и города Слободской.</w:t>
      </w:r>
    </w:p>
    <w:p w:rsidR="00D60CEA" w:rsidRPr="00D60CEA" w:rsidRDefault="00D60CEA" w:rsidP="00D60CEA">
      <w:pPr>
        <w:spacing w:line="276" w:lineRule="auto"/>
        <w:ind w:firstLine="708"/>
        <w:jc w:val="both"/>
        <w:rPr>
          <w:color w:val="000000"/>
          <w:sz w:val="28"/>
          <w:highlight w:val="yellow"/>
        </w:rPr>
      </w:pPr>
    </w:p>
    <w:p w:rsidR="005216F8" w:rsidRPr="00A95187" w:rsidRDefault="005216F8" w:rsidP="005216F8">
      <w:pPr>
        <w:spacing w:line="276" w:lineRule="auto"/>
        <w:ind w:firstLine="708"/>
        <w:jc w:val="both"/>
        <w:rPr>
          <w:color w:val="000000"/>
          <w:sz w:val="28"/>
        </w:rPr>
      </w:pPr>
      <w:r w:rsidRPr="00A95187">
        <w:rPr>
          <w:color w:val="000000"/>
          <w:sz w:val="28"/>
        </w:rPr>
        <w:t xml:space="preserve">На реализацию </w:t>
      </w:r>
      <w:r>
        <w:rPr>
          <w:color w:val="000000"/>
          <w:sz w:val="28"/>
        </w:rPr>
        <w:t>муниципальной</w:t>
      </w:r>
      <w:r w:rsidRPr="00A95187">
        <w:rPr>
          <w:color w:val="000000"/>
          <w:sz w:val="28"/>
        </w:rPr>
        <w:t xml:space="preserve"> программы предусмотрено</w:t>
      </w:r>
      <w:r w:rsidRPr="00A95187">
        <w:rPr>
          <w:color w:val="000000"/>
          <w:sz w:val="28"/>
        </w:rPr>
        <w:br/>
      </w:r>
      <w:r>
        <w:rPr>
          <w:color w:val="000000"/>
          <w:sz w:val="28"/>
        </w:rPr>
        <w:t>2559,9 тыс</w:t>
      </w:r>
      <w:r w:rsidRPr="00A95187">
        <w:rPr>
          <w:color w:val="000000"/>
          <w:sz w:val="28"/>
        </w:rPr>
        <w:t xml:space="preserve">. рублей, в т.ч. </w:t>
      </w:r>
      <w:r w:rsidRPr="00BA0777">
        <w:rPr>
          <w:color w:val="000000"/>
          <w:sz w:val="28"/>
        </w:rPr>
        <w:t xml:space="preserve">средства федерального бюджета </w:t>
      </w:r>
      <w:r w:rsidRPr="00BA0777">
        <w:rPr>
          <w:sz w:val="28"/>
          <w:szCs w:val="28"/>
        </w:rPr>
        <w:t xml:space="preserve">– </w:t>
      </w:r>
      <w:r>
        <w:rPr>
          <w:sz w:val="28"/>
          <w:szCs w:val="28"/>
        </w:rPr>
        <w:t>_____ тыс. рублей,</w:t>
      </w:r>
      <w:r w:rsidRPr="00BA0777">
        <w:rPr>
          <w:color w:val="000000"/>
          <w:sz w:val="28"/>
        </w:rPr>
        <w:t xml:space="preserve"> средства областного бюджета </w:t>
      </w:r>
      <w:r>
        <w:rPr>
          <w:sz w:val="28"/>
          <w:szCs w:val="28"/>
        </w:rPr>
        <w:t>70,7</w:t>
      </w:r>
      <w:r w:rsidRPr="00BA0777">
        <w:rPr>
          <w:color w:val="000000"/>
          <w:sz w:val="28"/>
        </w:rPr>
        <w:t xml:space="preserve"> тыс. рублей, средства местного бюджета – </w:t>
      </w:r>
      <w:r>
        <w:rPr>
          <w:color w:val="000000"/>
          <w:sz w:val="28"/>
        </w:rPr>
        <w:t>2489,2</w:t>
      </w:r>
      <w:r w:rsidRPr="00BA0777">
        <w:rPr>
          <w:color w:val="000000"/>
          <w:sz w:val="28"/>
        </w:rPr>
        <w:t xml:space="preserve"> тыс. рублей.</w:t>
      </w:r>
    </w:p>
    <w:p w:rsidR="005216F8" w:rsidRPr="00A95187" w:rsidRDefault="005216F8" w:rsidP="005216F8">
      <w:pPr>
        <w:ind w:firstLine="708"/>
        <w:jc w:val="right"/>
        <w:rPr>
          <w:color w:val="000000"/>
          <w:sz w:val="22"/>
          <w:szCs w:val="22"/>
        </w:rPr>
      </w:pP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3402"/>
      </w:tblGrid>
      <w:tr w:rsidR="005216F8" w:rsidRPr="00A95187" w:rsidTr="007D57C3">
        <w:tc>
          <w:tcPr>
            <w:tcW w:w="6345" w:type="dxa"/>
          </w:tcPr>
          <w:p w:rsidR="005216F8" w:rsidRPr="00A95187" w:rsidRDefault="005216F8" w:rsidP="007D57C3">
            <w:pPr>
              <w:jc w:val="center"/>
              <w:rPr>
                <w:color w:val="000000"/>
                <w:sz w:val="22"/>
                <w:szCs w:val="22"/>
              </w:rPr>
            </w:pPr>
            <w:r w:rsidRPr="00A95187">
              <w:rPr>
                <w:color w:val="000000"/>
                <w:sz w:val="22"/>
                <w:szCs w:val="22"/>
              </w:rPr>
              <w:t>Подпрограммы, мероприятия</w:t>
            </w:r>
            <w:r>
              <w:rPr>
                <w:color w:val="000000"/>
                <w:sz w:val="22"/>
                <w:szCs w:val="22"/>
              </w:rPr>
              <w:t>, направления</w:t>
            </w:r>
          </w:p>
        </w:tc>
        <w:tc>
          <w:tcPr>
            <w:tcW w:w="3402" w:type="dxa"/>
          </w:tcPr>
          <w:p w:rsidR="005216F8" w:rsidRPr="00A95187" w:rsidRDefault="005216F8" w:rsidP="007D57C3">
            <w:pPr>
              <w:ind w:left="-108" w:right="-108"/>
              <w:jc w:val="center"/>
              <w:rPr>
                <w:color w:val="000000"/>
                <w:sz w:val="22"/>
                <w:szCs w:val="22"/>
              </w:rPr>
            </w:pPr>
            <w:r w:rsidRPr="00A95187">
              <w:rPr>
                <w:color w:val="000000"/>
                <w:sz w:val="22"/>
                <w:szCs w:val="22"/>
              </w:rPr>
              <w:t xml:space="preserve">Прогноз </w:t>
            </w:r>
            <w:r>
              <w:rPr>
                <w:color w:val="000000"/>
                <w:sz w:val="22"/>
                <w:szCs w:val="22"/>
              </w:rPr>
              <w:t>2025</w:t>
            </w:r>
            <w:r w:rsidRPr="00A95187">
              <w:rPr>
                <w:color w:val="000000"/>
                <w:sz w:val="22"/>
                <w:szCs w:val="22"/>
              </w:rPr>
              <w:t xml:space="preserve"> год</w:t>
            </w:r>
          </w:p>
          <w:p w:rsidR="005216F8" w:rsidRPr="00A95187" w:rsidRDefault="005216F8" w:rsidP="007D57C3">
            <w:pPr>
              <w:ind w:left="-108" w:right="-108"/>
              <w:jc w:val="center"/>
              <w:rPr>
                <w:color w:val="000000"/>
                <w:sz w:val="22"/>
                <w:szCs w:val="22"/>
              </w:rPr>
            </w:pPr>
            <w:r w:rsidRPr="00A95187">
              <w:rPr>
                <w:color w:val="000000"/>
                <w:sz w:val="22"/>
                <w:szCs w:val="22"/>
              </w:rPr>
              <w:t xml:space="preserve">(в </w:t>
            </w:r>
            <w:r>
              <w:rPr>
                <w:color w:val="000000"/>
                <w:sz w:val="22"/>
                <w:szCs w:val="22"/>
              </w:rPr>
              <w:t>тыс</w:t>
            </w:r>
            <w:r w:rsidRPr="00A95187">
              <w:rPr>
                <w:color w:val="000000"/>
                <w:sz w:val="22"/>
                <w:szCs w:val="22"/>
              </w:rPr>
              <w:t>. рублей)</w:t>
            </w:r>
          </w:p>
        </w:tc>
      </w:tr>
      <w:tr w:rsidR="005216F8" w:rsidRPr="00A95187" w:rsidTr="007D57C3">
        <w:tc>
          <w:tcPr>
            <w:tcW w:w="6345" w:type="dxa"/>
          </w:tcPr>
          <w:p w:rsidR="005216F8" w:rsidRPr="00A95187" w:rsidRDefault="005216F8" w:rsidP="007D57C3">
            <w:pPr>
              <w:rPr>
                <w:color w:val="000000"/>
                <w:sz w:val="22"/>
                <w:szCs w:val="22"/>
              </w:rPr>
            </w:pPr>
            <w:r>
              <w:rPr>
                <w:color w:val="000000"/>
                <w:sz w:val="22"/>
                <w:szCs w:val="22"/>
              </w:rPr>
              <w:t>«Молодёжь Нагорского района»</w:t>
            </w:r>
          </w:p>
        </w:tc>
        <w:tc>
          <w:tcPr>
            <w:tcW w:w="3402" w:type="dxa"/>
          </w:tcPr>
          <w:p w:rsidR="005216F8" w:rsidRPr="00A95187" w:rsidRDefault="005216F8" w:rsidP="007D57C3">
            <w:pPr>
              <w:jc w:val="center"/>
              <w:rPr>
                <w:color w:val="000000"/>
                <w:sz w:val="22"/>
                <w:szCs w:val="22"/>
              </w:rPr>
            </w:pPr>
            <w:r>
              <w:rPr>
                <w:color w:val="000000"/>
                <w:sz w:val="22"/>
                <w:szCs w:val="22"/>
              </w:rPr>
              <w:t>200,0</w:t>
            </w:r>
          </w:p>
        </w:tc>
      </w:tr>
      <w:tr w:rsidR="005216F8" w:rsidRPr="00A95187" w:rsidTr="007D57C3">
        <w:tc>
          <w:tcPr>
            <w:tcW w:w="6345" w:type="dxa"/>
          </w:tcPr>
          <w:p w:rsidR="005216F8" w:rsidRPr="00A95187" w:rsidRDefault="005216F8" w:rsidP="007D57C3">
            <w:pPr>
              <w:rPr>
                <w:color w:val="000000"/>
                <w:sz w:val="22"/>
                <w:szCs w:val="22"/>
              </w:rPr>
            </w:pPr>
            <w:r>
              <w:rPr>
                <w:color w:val="000000"/>
                <w:sz w:val="22"/>
                <w:szCs w:val="22"/>
              </w:rPr>
              <w:t>«Обеспечение жильем молодых семей»</w:t>
            </w:r>
          </w:p>
        </w:tc>
        <w:tc>
          <w:tcPr>
            <w:tcW w:w="3402" w:type="dxa"/>
          </w:tcPr>
          <w:p w:rsidR="005216F8" w:rsidRPr="00A95187" w:rsidRDefault="005216F8" w:rsidP="007D57C3">
            <w:pPr>
              <w:jc w:val="center"/>
              <w:rPr>
                <w:color w:val="000000"/>
                <w:sz w:val="22"/>
                <w:szCs w:val="22"/>
              </w:rPr>
            </w:pPr>
            <w:r>
              <w:rPr>
                <w:color w:val="000000"/>
                <w:sz w:val="22"/>
                <w:szCs w:val="22"/>
              </w:rPr>
              <w:t>0</w:t>
            </w:r>
          </w:p>
        </w:tc>
      </w:tr>
      <w:tr w:rsidR="005216F8" w:rsidRPr="00A95187" w:rsidTr="007D57C3">
        <w:tc>
          <w:tcPr>
            <w:tcW w:w="6345" w:type="dxa"/>
          </w:tcPr>
          <w:p w:rsidR="005216F8" w:rsidRPr="00A95187" w:rsidRDefault="005216F8" w:rsidP="007D57C3">
            <w:pPr>
              <w:rPr>
                <w:color w:val="000000"/>
                <w:sz w:val="22"/>
                <w:szCs w:val="22"/>
              </w:rPr>
            </w:pPr>
            <w:r>
              <w:rPr>
                <w:color w:val="000000"/>
                <w:sz w:val="22"/>
                <w:szCs w:val="22"/>
              </w:rPr>
              <w:t>«Развитие физической культуры и спорта»</w:t>
            </w:r>
          </w:p>
        </w:tc>
        <w:tc>
          <w:tcPr>
            <w:tcW w:w="3402" w:type="dxa"/>
          </w:tcPr>
          <w:p w:rsidR="005216F8" w:rsidRPr="00A95187" w:rsidRDefault="005216F8" w:rsidP="007D57C3">
            <w:pPr>
              <w:jc w:val="center"/>
              <w:rPr>
                <w:color w:val="000000"/>
                <w:sz w:val="22"/>
                <w:szCs w:val="22"/>
              </w:rPr>
            </w:pPr>
            <w:r>
              <w:rPr>
                <w:color w:val="000000"/>
                <w:sz w:val="22"/>
                <w:szCs w:val="22"/>
              </w:rPr>
              <w:t>150,0</w:t>
            </w:r>
          </w:p>
        </w:tc>
      </w:tr>
      <w:tr w:rsidR="005216F8" w:rsidRPr="00A95187" w:rsidTr="007D57C3">
        <w:trPr>
          <w:trHeight w:val="537"/>
        </w:trPr>
        <w:tc>
          <w:tcPr>
            <w:tcW w:w="6345" w:type="dxa"/>
          </w:tcPr>
          <w:p w:rsidR="005216F8" w:rsidRPr="00A95187" w:rsidRDefault="005216F8" w:rsidP="007D57C3">
            <w:pPr>
              <w:rPr>
                <w:color w:val="000000"/>
                <w:sz w:val="22"/>
                <w:szCs w:val="22"/>
              </w:rPr>
            </w:pPr>
            <w:r>
              <w:rPr>
                <w:color w:val="000000"/>
                <w:sz w:val="22"/>
                <w:szCs w:val="22"/>
              </w:rPr>
              <w:t>«Профилактика безнадзорности и правонарушений несовершеннолетних»</w:t>
            </w:r>
          </w:p>
        </w:tc>
        <w:tc>
          <w:tcPr>
            <w:tcW w:w="3402" w:type="dxa"/>
          </w:tcPr>
          <w:p w:rsidR="005216F8" w:rsidRPr="00A95187" w:rsidRDefault="005216F8" w:rsidP="007D57C3">
            <w:pPr>
              <w:jc w:val="center"/>
              <w:rPr>
                <w:color w:val="000000"/>
                <w:sz w:val="22"/>
                <w:szCs w:val="22"/>
              </w:rPr>
            </w:pPr>
            <w:r>
              <w:rPr>
                <w:color w:val="000000"/>
                <w:sz w:val="22"/>
                <w:szCs w:val="22"/>
              </w:rPr>
              <w:t>15,0</w:t>
            </w:r>
          </w:p>
        </w:tc>
      </w:tr>
      <w:tr w:rsidR="005216F8" w:rsidRPr="00A95187" w:rsidTr="007D57C3">
        <w:tc>
          <w:tcPr>
            <w:tcW w:w="6345" w:type="dxa"/>
          </w:tcPr>
          <w:p w:rsidR="005216F8" w:rsidRPr="00A95187" w:rsidRDefault="005216F8" w:rsidP="007D57C3">
            <w:pPr>
              <w:rPr>
                <w:color w:val="000000"/>
                <w:sz w:val="22"/>
                <w:szCs w:val="22"/>
              </w:rPr>
            </w:pPr>
            <w:r>
              <w:rPr>
                <w:color w:val="000000"/>
                <w:sz w:val="22"/>
                <w:szCs w:val="22"/>
              </w:rPr>
              <w:t>«Меры противодействия немедицинскому потребления наркотических средств»</w:t>
            </w:r>
          </w:p>
        </w:tc>
        <w:tc>
          <w:tcPr>
            <w:tcW w:w="3402" w:type="dxa"/>
          </w:tcPr>
          <w:p w:rsidR="005216F8" w:rsidRPr="00A95187" w:rsidRDefault="005216F8" w:rsidP="007D57C3">
            <w:pPr>
              <w:jc w:val="center"/>
              <w:rPr>
                <w:color w:val="000000"/>
                <w:sz w:val="22"/>
                <w:szCs w:val="22"/>
              </w:rPr>
            </w:pPr>
            <w:r>
              <w:rPr>
                <w:color w:val="000000"/>
                <w:sz w:val="22"/>
                <w:szCs w:val="22"/>
              </w:rPr>
              <w:t>15,0</w:t>
            </w:r>
          </w:p>
        </w:tc>
      </w:tr>
      <w:tr w:rsidR="005216F8" w:rsidRPr="00A95187" w:rsidTr="007D57C3">
        <w:tc>
          <w:tcPr>
            <w:tcW w:w="6345" w:type="dxa"/>
          </w:tcPr>
          <w:p w:rsidR="005216F8" w:rsidRPr="00A95187" w:rsidRDefault="005216F8" w:rsidP="007D57C3">
            <w:pPr>
              <w:rPr>
                <w:color w:val="000000"/>
                <w:sz w:val="22"/>
                <w:szCs w:val="22"/>
              </w:rPr>
            </w:pPr>
            <w:r>
              <w:rPr>
                <w:color w:val="000000"/>
                <w:sz w:val="22"/>
                <w:szCs w:val="22"/>
              </w:rPr>
              <w:t>«Профилактика правонарушений»</w:t>
            </w:r>
          </w:p>
        </w:tc>
        <w:tc>
          <w:tcPr>
            <w:tcW w:w="3402" w:type="dxa"/>
          </w:tcPr>
          <w:p w:rsidR="005216F8" w:rsidRPr="00A95187" w:rsidRDefault="005216F8" w:rsidP="007D57C3">
            <w:pPr>
              <w:jc w:val="center"/>
              <w:rPr>
                <w:color w:val="000000"/>
                <w:sz w:val="22"/>
                <w:szCs w:val="22"/>
              </w:rPr>
            </w:pPr>
            <w:r>
              <w:rPr>
                <w:color w:val="000000"/>
                <w:sz w:val="22"/>
                <w:szCs w:val="22"/>
              </w:rPr>
              <w:t>35,7</w:t>
            </w:r>
          </w:p>
        </w:tc>
      </w:tr>
      <w:tr w:rsidR="005216F8" w:rsidRPr="00A95187" w:rsidTr="007D57C3">
        <w:tc>
          <w:tcPr>
            <w:tcW w:w="6345" w:type="dxa"/>
          </w:tcPr>
          <w:p w:rsidR="005216F8" w:rsidRPr="00A95187" w:rsidRDefault="005216F8" w:rsidP="007D57C3">
            <w:pPr>
              <w:rPr>
                <w:color w:val="000000"/>
                <w:sz w:val="22"/>
                <w:szCs w:val="22"/>
              </w:rPr>
            </w:pPr>
            <w:r>
              <w:rPr>
                <w:color w:val="000000"/>
                <w:sz w:val="22"/>
                <w:szCs w:val="22"/>
              </w:rPr>
              <w:t>«Содействие социально ориентированным некоммерческим организациям»</w:t>
            </w:r>
          </w:p>
        </w:tc>
        <w:tc>
          <w:tcPr>
            <w:tcW w:w="3402" w:type="dxa"/>
          </w:tcPr>
          <w:p w:rsidR="005216F8" w:rsidRPr="00A95187" w:rsidRDefault="005216F8" w:rsidP="007D57C3">
            <w:pPr>
              <w:jc w:val="center"/>
              <w:rPr>
                <w:color w:val="000000"/>
                <w:sz w:val="22"/>
                <w:szCs w:val="22"/>
              </w:rPr>
            </w:pPr>
            <w:r>
              <w:rPr>
                <w:color w:val="000000"/>
                <w:sz w:val="22"/>
                <w:szCs w:val="22"/>
              </w:rPr>
              <w:t>0</w:t>
            </w:r>
          </w:p>
        </w:tc>
      </w:tr>
      <w:tr w:rsidR="005216F8" w:rsidRPr="00A95187" w:rsidTr="007D57C3">
        <w:tc>
          <w:tcPr>
            <w:tcW w:w="6345" w:type="dxa"/>
          </w:tcPr>
          <w:p w:rsidR="005216F8" w:rsidRPr="00A95187" w:rsidRDefault="005216F8" w:rsidP="007D57C3">
            <w:pPr>
              <w:rPr>
                <w:color w:val="000000"/>
                <w:sz w:val="22"/>
                <w:szCs w:val="22"/>
              </w:rPr>
            </w:pPr>
            <w:r>
              <w:rPr>
                <w:color w:val="000000"/>
                <w:sz w:val="22"/>
                <w:szCs w:val="22"/>
              </w:rPr>
              <w:t>«Поддержка военнослужащих специальной военной операции и членов их семей»</w:t>
            </w:r>
          </w:p>
        </w:tc>
        <w:tc>
          <w:tcPr>
            <w:tcW w:w="3402" w:type="dxa"/>
          </w:tcPr>
          <w:p w:rsidR="005216F8" w:rsidRPr="00A95187" w:rsidRDefault="005216F8" w:rsidP="007D57C3">
            <w:pPr>
              <w:jc w:val="center"/>
              <w:rPr>
                <w:color w:val="000000"/>
                <w:sz w:val="22"/>
                <w:szCs w:val="22"/>
              </w:rPr>
            </w:pPr>
            <w:r>
              <w:rPr>
                <w:color w:val="000000"/>
                <w:sz w:val="22"/>
                <w:szCs w:val="22"/>
              </w:rPr>
              <w:t>2144,2</w:t>
            </w:r>
          </w:p>
        </w:tc>
      </w:tr>
      <w:tr w:rsidR="005216F8" w:rsidRPr="00A95187" w:rsidTr="007D57C3">
        <w:tc>
          <w:tcPr>
            <w:tcW w:w="6345" w:type="dxa"/>
          </w:tcPr>
          <w:p w:rsidR="005216F8" w:rsidRPr="00A95187" w:rsidRDefault="005216F8" w:rsidP="007D57C3">
            <w:pPr>
              <w:rPr>
                <w:color w:val="000000"/>
                <w:sz w:val="22"/>
                <w:szCs w:val="22"/>
              </w:rPr>
            </w:pPr>
          </w:p>
        </w:tc>
        <w:tc>
          <w:tcPr>
            <w:tcW w:w="3402" w:type="dxa"/>
          </w:tcPr>
          <w:p w:rsidR="005216F8" w:rsidRPr="00A95187" w:rsidRDefault="005216F8" w:rsidP="007D57C3">
            <w:pPr>
              <w:jc w:val="center"/>
              <w:rPr>
                <w:color w:val="000000"/>
                <w:sz w:val="22"/>
                <w:szCs w:val="22"/>
              </w:rPr>
            </w:pPr>
          </w:p>
        </w:tc>
      </w:tr>
      <w:tr w:rsidR="005216F8" w:rsidRPr="00A95187" w:rsidTr="007D57C3">
        <w:tc>
          <w:tcPr>
            <w:tcW w:w="6345" w:type="dxa"/>
          </w:tcPr>
          <w:p w:rsidR="005216F8" w:rsidRPr="00A95187" w:rsidRDefault="005216F8" w:rsidP="007D57C3">
            <w:pPr>
              <w:rPr>
                <w:color w:val="000000"/>
                <w:sz w:val="24"/>
                <w:szCs w:val="24"/>
              </w:rPr>
            </w:pPr>
            <w:r w:rsidRPr="00A95187">
              <w:rPr>
                <w:color w:val="000000"/>
                <w:sz w:val="24"/>
                <w:szCs w:val="24"/>
              </w:rPr>
              <w:lastRenderedPageBreak/>
              <w:t>ИТОГО</w:t>
            </w:r>
          </w:p>
        </w:tc>
        <w:tc>
          <w:tcPr>
            <w:tcW w:w="3402" w:type="dxa"/>
          </w:tcPr>
          <w:p w:rsidR="005216F8" w:rsidRPr="00A95187" w:rsidRDefault="005216F8" w:rsidP="007D57C3">
            <w:pPr>
              <w:jc w:val="center"/>
              <w:rPr>
                <w:color w:val="000000"/>
                <w:sz w:val="24"/>
                <w:szCs w:val="24"/>
              </w:rPr>
            </w:pPr>
            <w:r w:rsidRPr="0025170D">
              <w:rPr>
                <w:color w:val="000000"/>
                <w:sz w:val="24"/>
                <w:szCs w:val="24"/>
              </w:rPr>
              <w:t>2 559,9</w:t>
            </w:r>
          </w:p>
        </w:tc>
      </w:tr>
    </w:tbl>
    <w:p w:rsidR="005216F8" w:rsidRPr="00A95187" w:rsidRDefault="005216F8" w:rsidP="005216F8">
      <w:pPr>
        <w:spacing w:line="276" w:lineRule="auto"/>
        <w:ind w:firstLine="709"/>
        <w:jc w:val="center"/>
      </w:pPr>
    </w:p>
    <w:p w:rsidR="005216F8" w:rsidRPr="00AD28A0" w:rsidRDefault="005216F8" w:rsidP="005216F8">
      <w:pPr>
        <w:spacing w:line="276" w:lineRule="auto"/>
        <w:ind w:firstLine="709"/>
        <w:jc w:val="center"/>
        <w:rPr>
          <w:b/>
          <w:bCs/>
          <w:color w:val="000000"/>
          <w:sz w:val="28"/>
        </w:rPr>
      </w:pPr>
      <w:r w:rsidRPr="00AD28A0">
        <w:rPr>
          <w:b/>
          <w:bCs/>
          <w:color w:val="000000"/>
          <w:sz w:val="28"/>
        </w:rPr>
        <w:t>В рамках муниципальной программы предусмотрено финансирование следующих мероприятий</w:t>
      </w:r>
    </w:p>
    <w:p w:rsidR="005216F8" w:rsidRPr="00A95187" w:rsidRDefault="005216F8" w:rsidP="005216F8">
      <w:pPr>
        <w:spacing w:line="276" w:lineRule="auto"/>
        <w:ind w:firstLine="709"/>
        <w:jc w:val="both"/>
        <w:rPr>
          <w:color w:val="000000"/>
          <w:sz w:val="28"/>
        </w:rPr>
      </w:pPr>
    </w:p>
    <w:p w:rsidR="005216F8" w:rsidRPr="00B00DC3" w:rsidRDefault="005216F8" w:rsidP="005216F8">
      <w:pPr>
        <w:spacing w:line="276" w:lineRule="auto"/>
        <w:ind w:hanging="426"/>
        <w:rPr>
          <w:color w:val="000000"/>
          <w:sz w:val="28"/>
          <w:szCs w:val="28"/>
        </w:rPr>
      </w:pPr>
      <w:r>
        <w:rPr>
          <w:color w:val="000000"/>
          <w:sz w:val="28"/>
        </w:rPr>
        <w:t>1.</w:t>
      </w:r>
      <w:r w:rsidRPr="00B00DC3">
        <w:rPr>
          <w:color w:val="000000"/>
          <w:sz w:val="28"/>
          <w:szCs w:val="28"/>
        </w:rPr>
        <w:t>«Молодёжь Нагорского района»</w:t>
      </w:r>
      <w:r>
        <w:rPr>
          <w:color w:val="000000"/>
          <w:sz w:val="28"/>
          <w:szCs w:val="28"/>
        </w:rPr>
        <w:t xml:space="preserve">- </w:t>
      </w:r>
      <w:r w:rsidRPr="00B00DC3">
        <w:rPr>
          <w:color w:val="000000"/>
          <w:sz w:val="28"/>
          <w:szCs w:val="28"/>
        </w:rPr>
        <w:t>организация патриотических, досуговых, познавательных мероприятий</w:t>
      </w:r>
      <w:r>
        <w:rPr>
          <w:color w:val="000000"/>
          <w:sz w:val="28"/>
          <w:szCs w:val="28"/>
        </w:rPr>
        <w:t xml:space="preserve"> -200,0т.р.</w:t>
      </w:r>
    </w:p>
    <w:p w:rsidR="005216F8" w:rsidRPr="00B00DC3" w:rsidRDefault="005216F8" w:rsidP="005216F8">
      <w:pPr>
        <w:spacing w:line="276" w:lineRule="auto"/>
        <w:ind w:firstLine="709"/>
        <w:rPr>
          <w:color w:val="000000"/>
          <w:sz w:val="28"/>
          <w:szCs w:val="28"/>
        </w:rPr>
      </w:pPr>
      <w:r w:rsidRPr="00B00DC3">
        <w:rPr>
          <w:color w:val="000000"/>
          <w:sz w:val="28"/>
          <w:szCs w:val="28"/>
        </w:rPr>
        <w:t>Приобретениепоощрительны</w:t>
      </w:r>
      <w:r>
        <w:rPr>
          <w:color w:val="000000"/>
          <w:sz w:val="28"/>
          <w:szCs w:val="28"/>
        </w:rPr>
        <w:t>х</w:t>
      </w:r>
      <w:r w:rsidRPr="00B00DC3">
        <w:rPr>
          <w:color w:val="000000"/>
          <w:sz w:val="28"/>
          <w:szCs w:val="28"/>
        </w:rPr>
        <w:t xml:space="preserve"> приз</w:t>
      </w:r>
      <w:r>
        <w:rPr>
          <w:color w:val="000000"/>
          <w:sz w:val="28"/>
          <w:szCs w:val="28"/>
        </w:rPr>
        <w:t xml:space="preserve">ов-150,0 </w:t>
      </w:r>
      <w:bookmarkStart w:id="1" w:name="_Hlk183005510"/>
      <w:r>
        <w:rPr>
          <w:color w:val="000000"/>
          <w:sz w:val="28"/>
          <w:szCs w:val="28"/>
        </w:rPr>
        <w:t>т.р</w:t>
      </w:r>
      <w:bookmarkEnd w:id="1"/>
      <w:r>
        <w:rPr>
          <w:color w:val="000000"/>
          <w:sz w:val="28"/>
          <w:szCs w:val="28"/>
        </w:rPr>
        <w:t>.</w:t>
      </w:r>
    </w:p>
    <w:p w:rsidR="005216F8" w:rsidRDefault="005216F8" w:rsidP="005216F8">
      <w:pPr>
        <w:spacing w:line="276" w:lineRule="auto"/>
        <w:ind w:firstLine="709"/>
        <w:rPr>
          <w:color w:val="000000"/>
          <w:sz w:val="28"/>
          <w:szCs w:val="28"/>
        </w:rPr>
      </w:pPr>
      <w:r>
        <w:rPr>
          <w:color w:val="000000"/>
          <w:sz w:val="28"/>
          <w:szCs w:val="28"/>
        </w:rPr>
        <w:t xml:space="preserve">Приобретение </w:t>
      </w:r>
      <w:r w:rsidRPr="00B00DC3">
        <w:rPr>
          <w:color w:val="000000"/>
          <w:sz w:val="28"/>
          <w:szCs w:val="28"/>
        </w:rPr>
        <w:t>материал</w:t>
      </w:r>
      <w:r>
        <w:rPr>
          <w:color w:val="000000"/>
          <w:sz w:val="28"/>
          <w:szCs w:val="28"/>
        </w:rPr>
        <w:t>ов– 50,0 т.р.</w:t>
      </w:r>
    </w:p>
    <w:p w:rsidR="005216F8" w:rsidRPr="00B00DC3" w:rsidRDefault="005216F8" w:rsidP="005216F8">
      <w:pPr>
        <w:spacing w:line="276" w:lineRule="auto"/>
        <w:ind w:hanging="426"/>
        <w:rPr>
          <w:color w:val="000000"/>
          <w:sz w:val="28"/>
          <w:szCs w:val="28"/>
        </w:rPr>
      </w:pPr>
      <w:r w:rsidRPr="00B00DC3">
        <w:rPr>
          <w:color w:val="000000"/>
          <w:sz w:val="28"/>
          <w:szCs w:val="28"/>
        </w:rPr>
        <w:t>2. «Профилактика безнадзорности и правонарушений несовершеннолетних»</w:t>
      </w:r>
      <w:r>
        <w:rPr>
          <w:color w:val="000000"/>
          <w:sz w:val="28"/>
          <w:szCs w:val="28"/>
        </w:rPr>
        <w:t xml:space="preserve"> -15,0т.р.</w:t>
      </w:r>
    </w:p>
    <w:p w:rsidR="005216F8" w:rsidRPr="00B00DC3" w:rsidRDefault="005216F8" w:rsidP="005216F8">
      <w:pPr>
        <w:spacing w:line="276" w:lineRule="auto"/>
        <w:ind w:firstLine="709"/>
        <w:rPr>
          <w:color w:val="000000"/>
          <w:sz w:val="28"/>
          <w:szCs w:val="28"/>
        </w:rPr>
      </w:pPr>
      <w:r w:rsidRPr="00B00DC3">
        <w:rPr>
          <w:color w:val="000000"/>
          <w:sz w:val="28"/>
          <w:szCs w:val="28"/>
        </w:rPr>
        <w:t>Приобретение ГСМ</w:t>
      </w:r>
      <w:r>
        <w:rPr>
          <w:color w:val="000000"/>
          <w:sz w:val="28"/>
          <w:szCs w:val="28"/>
        </w:rPr>
        <w:t xml:space="preserve"> -10,0т.р.</w:t>
      </w:r>
    </w:p>
    <w:p w:rsidR="005216F8" w:rsidRPr="00B00DC3" w:rsidRDefault="005216F8" w:rsidP="005216F8">
      <w:pPr>
        <w:spacing w:line="276" w:lineRule="auto"/>
        <w:ind w:firstLine="709"/>
        <w:rPr>
          <w:color w:val="000000"/>
          <w:sz w:val="28"/>
          <w:szCs w:val="28"/>
        </w:rPr>
      </w:pPr>
      <w:r w:rsidRPr="00B00DC3">
        <w:rPr>
          <w:color w:val="000000"/>
          <w:sz w:val="28"/>
          <w:szCs w:val="28"/>
        </w:rPr>
        <w:t>Поощрительные</w:t>
      </w:r>
      <w:r>
        <w:rPr>
          <w:color w:val="000000"/>
          <w:sz w:val="28"/>
          <w:szCs w:val="28"/>
        </w:rPr>
        <w:t xml:space="preserve"> призы – 5,0т.р.</w:t>
      </w:r>
    </w:p>
    <w:p w:rsidR="005216F8" w:rsidRDefault="005216F8" w:rsidP="005216F8">
      <w:pPr>
        <w:spacing w:line="276" w:lineRule="auto"/>
        <w:ind w:hanging="426"/>
        <w:rPr>
          <w:color w:val="000000"/>
          <w:sz w:val="28"/>
          <w:szCs w:val="28"/>
        </w:rPr>
      </w:pPr>
      <w:r w:rsidRPr="00B00DC3">
        <w:rPr>
          <w:color w:val="000000"/>
          <w:sz w:val="28"/>
          <w:szCs w:val="28"/>
        </w:rPr>
        <w:t>3. «Развитие физической культуры и спорта»</w:t>
      </w:r>
      <w:r>
        <w:rPr>
          <w:color w:val="000000"/>
          <w:sz w:val="28"/>
          <w:szCs w:val="28"/>
        </w:rPr>
        <w:t xml:space="preserve"> 150,0т.р.</w:t>
      </w:r>
    </w:p>
    <w:p w:rsidR="005216F8" w:rsidRDefault="005216F8" w:rsidP="005216F8">
      <w:pPr>
        <w:spacing w:line="276" w:lineRule="auto"/>
        <w:ind w:firstLine="709"/>
        <w:rPr>
          <w:color w:val="000000"/>
          <w:sz w:val="28"/>
          <w:szCs w:val="28"/>
        </w:rPr>
      </w:pPr>
      <w:r>
        <w:rPr>
          <w:color w:val="000000"/>
          <w:sz w:val="28"/>
          <w:szCs w:val="28"/>
        </w:rPr>
        <w:t>Призы - 45,0т.р.</w:t>
      </w:r>
    </w:p>
    <w:p w:rsidR="005216F8" w:rsidRDefault="005216F8" w:rsidP="005216F8">
      <w:pPr>
        <w:spacing w:line="276" w:lineRule="auto"/>
        <w:ind w:firstLine="709"/>
        <w:rPr>
          <w:color w:val="000000"/>
          <w:sz w:val="28"/>
          <w:szCs w:val="28"/>
        </w:rPr>
      </w:pPr>
      <w:r>
        <w:rPr>
          <w:color w:val="000000"/>
          <w:sz w:val="28"/>
          <w:szCs w:val="28"/>
        </w:rPr>
        <w:t>ГСМ – 10,0</w:t>
      </w:r>
      <w:r w:rsidRPr="00D0611A">
        <w:rPr>
          <w:color w:val="000000"/>
          <w:sz w:val="28"/>
          <w:szCs w:val="28"/>
        </w:rPr>
        <w:t>т.р</w:t>
      </w:r>
      <w:r>
        <w:rPr>
          <w:color w:val="000000"/>
          <w:sz w:val="28"/>
          <w:szCs w:val="28"/>
        </w:rPr>
        <w:t>.</w:t>
      </w:r>
    </w:p>
    <w:p w:rsidR="005216F8" w:rsidRDefault="005216F8" w:rsidP="005216F8">
      <w:pPr>
        <w:spacing w:line="276" w:lineRule="auto"/>
        <w:ind w:firstLine="709"/>
        <w:rPr>
          <w:color w:val="000000"/>
          <w:sz w:val="28"/>
          <w:szCs w:val="28"/>
        </w:rPr>
      </w:pPr>
      <w:r>
        <w:rPr>
          <w:color w:val="000000"/>
          <w:sz w:val="28"/>
          <w:szCs w:val="28"/>
        </w:rPr>
        <w:t>Услуги медицины -25,0т.р.</w:t>
      </w:r>
    </w:p>
    <w:p w:rsidR="005216F8" w:rsidRPr="00B00DC3" w:rsidRDefault="005216F8" w:rsidP="005216F8">
      <w:pPr>
        <w:spacing w:line="276" w:lineRule="auto"/>
        <w:ind w:firstLine="709"/>
        <w:rPr>
          <w:color w:val="000000"/>
          <w:sz w:val="28"/>
          <w:szCs w:val="28"/>
        </w:rPr>
      </w:pPr>
      <w:r>
        <w:rPr>
          <w:color w:val="000000"/>
          <w:sz w:val="28"/>
          <w:szCs w:val="28"/>
        </w:rPr>
        <w:t>Проживание – 70,0 т.р.</w:t>
      </w:r>
    </w:p>
    <w:p w:rsidR="005216F8" w:rsidRPr="00B00DC3" w:rsidRDefault="005216F8" w:rsidP="005216F8">
      <w:pPr>
        <w:spacing w:line="276" w:lineRule="auto"/>
        <w:ind w:hanging="426"/>
        <w:rPr>
          <w:color w:val="000000"/>
          <w:sz w:val="28"/>
          <w:szCs w:val="28"/>
        </w:rPr>
      </w:pPr>
      <w:r w:rsidRPr="00B00DC3">
        <w:rPr>
          <w:color w:val="000000"/>
          <w:sz w:val="28"/>
          <w:szCs w:val="28"/>
        </w:rPr>
        <w:t>4. «Обеспечение жильем молодых семей» . финансирование не предусмотрено</w:t>
      </w:r>
      <w:r>
        <w:rPr>
          <w:color w:val="000000"/>
          <w:sz w:val="28"/>
          <w:szCs w:val="28"/>
        </w:rPr>
        <w:t xml:space="preserve"> -0,0т.р</w:t>
      </w:r>
    </w:p>
    <w:p w:rsidR="005216F8" w:rsidRPr="00B00DC3" w:rsidRDefault="005216F8" w:rsidP="005216F8">
      <w:pPr>
        <w:spacing w:line="276" w:lineRule="auto"/>
        <w:ind w:hanging="426"/>
        <w:rPr>
          <w:color w:val="000000"/>
          <w:sz w:val="28"/>
          <w:szCs w:val="28"/>
        </w:rPr>
      </w:pPr>
      <w:r w:rsidRPr="00B00DC3">
        <w:rPr>
          <w:color w:val="000000"/>
          <w:sz w:val="28"/>
          <w:szCs w:val="28"/>
        </w:rPr>
        <w:t>5. «Меры противодействия немедицинскому потребления наркотических средств»</w:t>
      </w:r>
      <w:r>
        <w:rPr>
          <w:color w:val="000000"/>
          <w:sz w:val="28"/>
          <w:szCs w:val="28"/>
        </w:rPr>
        <w:t xml:space="preserve"> -15,0 т.р</w:t>
      </w:r>
    </w:p>
    <w:p w:rsidR="005216F8" w:rsidRPr="00B00DC3" w:rsidRDefault="005216F8" w:rsidP="005216F8">
      <w:pPr>
        <w:spacing w:line="276" w:lineRule="auto"/>
        <w:ind w:firstLine="709"/>
        <w:rPr>
          <w:color w:val="000000"/>
          <w:sz w:val="28"/>
          <w:szCs w:val="28"/>
        </w:rPr>
      </w:pPr>
      <w:r w:rsidRPr="00B00DC3">
        <w:rPr>
          <w:color w:val="000000"/>
          <w:sz w:val="28"/>
          <w:szCs w:val="28"/>
        </w:rPr>
        <w:t>Изготовление стенда – 1</w:t>
      </w:r>
      <w:r>
        <w:rPr>
          <w:color w:val="000000"/>
          <w:sz w:val="28"/>
          <w:szCs w:val="28"/>
        </w:rPr>
        <w:t>5</w:t>
      </w:r>
      <w:r w:rsidRPr="00B00DC3">
        <w:rPr>
          <w:color w:val="000000"/>
          <w:sz w:val="28"/>
          <w:szCs w:val="28"/>
        </w:rPr>
        <w:t>,0</w:t>
      </w:r>
      <w:r>
        <w:rPr>
          <w:color w:val="000000"/>
          <w:sz w:val="28"/>
          <w:szCs w:val="28"/>
        </w:rPr>
        <w:t>т.р.</w:t>
      </w:r>
    </w:p>
    <w:p w:rsidR="005216F8" w:rsidRPr="00B00DC3" w:rsidRDefault="005216F8" w:rsidP="005216F8">
      <w:pPr>
        <w:spacing w:line="276" w:lineRule="auto"/>
        <w:ind w:hanging="426"/>
        <w:rPr>
          <w:color w:val="000000"/>
          <w:sz w:val="28"/>
          <w:szCs w:val="28"/>
        </w:rPr>
      </w:pPr>
      <w:r w:rsidRPr="00B00DC3">
        <w:rPr>
          <w:color w:val="000000"/>
          <w:sz w:val="28"/>
          <w:szCs w:val="28"/>
        </w:rPr>
        <w:t>6. «Профилактика правонарушений»</w:t>
      </w:r>
      <w:r>
        <w:rPr>
          <w:color w:val="000000"/>
          <w:sz w:val="28"/>
          <w:szCs w:val="28"/>
        </w:rPr>
        <w:t xml:space="preserve">  - 35,7 т.р.</w:t>
      </w:r>
    </w:p>
    <w:p w:rsidR="005216F8" w:rsidRDefault="005216F8" w:rsidP="005216F8">
      <w:pPr>
        <w:spacing w:line="276" w:lineRule="auto"/>
        <w:ind w:firstLine="709"/>
        <w:rPr>
          <w:color w:val="000000"/>
          <w:sz w:val="28"/>
          <w:szCs w:val="28"/>
        </w:rPr>
      </w:pPr>
      <w:r>
        <w:rPr>
          <w:color w:val="000000"/>
          <w:sz w:val="28"/>
          <w:szCs w:val="28"/>
        </w:rPr>
        <w:t>Антитеррор -10,0т.р.</w:t>
      </w:r>
    </w:p>
    <w:p w:rsidR="005216F8" w:rsidRPr="00B00DC3" w:rsidRDefault="005216F8" w:rsidP="005216F8">
      <w:pPr>
        <w:spacing w:line="276" w:lineRule="auto"/>
        <w:ind w:firstLine="709"/>
        <w:rPr>
          <w:color w:val="000000"/>
          <w:sz w:val="28"/>
          <w:szCs w:val="28"/>
        </w:rPr>
      </w:pPr>
      <w:r w:rsidRPr="00B00DC3">
        <w:rPr>
          <w:color w:val="000000"/>
          <w:sz w:val="28"/>
          <w:szCs w:val="28"/>
        </w:rPr>
        <w:t>ГСМ -</w:t>
      </w:r>
      <w:r>
        <w:rPr>
          <w:color w:val="000000"/>
          <w:sz w:val="28"/>
          <w:szCs w:val="28"/>
        </w:rPr>
        <w:t>15,0т.р.</w:t>
      </w:r>
    </w:p>
    <w:p w:rsidR="005216F8" w:rsidRPr="00B00DC3" w:rsidRDefault="005216F8" w:rsidP="005216F8">
      <w:pPr>
        <w:spacing w:line="276" w:lineRule="auto"/>
        <w:ind w:firstLine="709"/>
        <w:rPr>
          <w:color w:val="000000"/>
          <w:sz w:val="28"/>
          <w:szCs w:val="28"/>
        </w:rPr>
      </w:pPr>
      <w:r w:rsidRPr="00B00DC3">
        <w:rPr>
          <w:color w:val="000000"/>
          <w:sz w:val="28"/>
          <w:szCs w:val="28"/>
        </w:rPr>
        <w:t>Материалы –</w:t>
      </w:r>
      <w:r>
        <w:rPr>
          <w:color w:val="000000"/>
          <w:sz w:val="28"/>
          <w:szCs w:val="28"/>
        </w:rPr>
        <w:t>5,0т.р.</w:t>
      </w:r>
    </w:p>
    <w:p w:rsidR="005216F8" w:rsidRDefault="005216F8" w:rsidP="005216F8">
      <w:pPr>
        <w:spacing w:line="276" w:lineRule="auto"/>
        <w:ind w:firstLine="709"/>
        <w:rPr>
          <w:color w:val="000000"/>
          <w:sz w:val="28"/>
          <w:szCs w:val="28"/>
        </w:rPr>
      </w:pPr>
      <w:r w:rsidRPr="00B00DC3">
        <w:rPr>
          <w:color w:val="000000"/>
          <w:sz w:val="28"/>
          <w:szCs w:val="28"/>
        </w:rPr>
        <w:t>Призы –</w:t>
      </w:r>
      <w:r>
        <w:rPr>
          <w:color w:val="000000"/>
          <w:sz w:val="28"/>
          <w:szCs w:val="28"/>
        </w:rPr>
        <w:t>5,0т.р.</w:t>
      </w:r>
    </w:p>
    <w:p w:rsidR="005216F8" w:rsidRDefault="005216F8" w:rsidP="005216F8">
      <w:pPr>
        <w:spacing w:line="276" w:lineRule="auto"/>
        <w:ind w:firstLine="709"/>
        <w:rPr>
          <w:color w:val="000000"/>
          <w:sz w:val="28"/>
          <w:szCs w:val="28"/>
        </w:rPr>
      </w:pPr>
      <w:r>
        <w:rPr>
          <w:color w:val="000000"/>
          <w:sz w:val="28"/>
          <w:szCs w:val="28"/>
        </w:rPr>
        <w:t>Административные комиссии – 0.7 т.р.</w:t>
      </w:r>
    </w:p>
    <w:p w:rsidR="005216F8" w:rsidRDefault="005216F8" w:rsidP="005216F8">
      <w:pPr>
        <w:spacing w:line="276" w:lineRule="auto"/>
        <w:ind w:hanging="426"/>
        <w:rPr>
          <w:color w:val="000000"/>
          <w:sz w:val="28"/>
          <w:szCs w:val="28"/>
        </w:rPr>
      </w:pPr>
      <w:r w:rsidRPr="00B00DC3">
        <w:rPr>
          <w:color w:val="000000"/>
          <w:sz w:val="28"/>
          <w:szCs w:val="28"/>
        </w:rPr>
        <w:t>7. «Содействие социально ориентированным некоммерческим организациям» финансирование не предусмотрено</w:t>
      </w:r>
      <w:r>
        <w:rPr>
          <w:color w:val="000000"/>
          <w:sz w:val="28"/>
          <w:szCs w:val="28"/>
        </w:rPr>
        <w:t xml:space="preserve"> -0,0</w:t>
      </w:r>
    </w:p>
    <w:p w:rsidR="005216F8" w:rsidRPr="00B00DC3" w:rsidRDefault="005216F8" w:rsidP="005216F8">
      <w:pPr>
        <w:spacing w:line="276" w:lineRule="auto"/>
        <w:ind w:hanging="426"/>
        <w:rPr>
          <w:color w:val="000000"/>
          <w:sz w:val="28"/>
          <w:szCs w:val="28"/>
        </w:rPr>
      </w:pPr>
      <w:r w:rsidRPr="00B00DC3">
        <w:rPr>
          <w:color w:val="000000"/>
          <w:sz w:val="28"/>
          <w:szCs w:val="28"/>
        </w:rPr>
        <w:t>8.   «Поддержка военнослужащих специальной военной операции и членов их семей»</w:t>
      </w:r>
      <w:r>
        <w:rPr>
          <w:color w:val="000000"/>
          <w:sz w:val="28"/>
          <w:szCs w:val="28"/>
        </w:rPr>
        <w:t xml:space="preserve"> -</w:t>
      </w:r>
      <w:r w:rsidRPr="00712B83">
        <w:rPr>
          <w:color w:val="000000"/>
          <w:sz w:val="28"/>
          <w:szCs w:val="28"/>
        </w:rPr>
        <w:t>2144,2</w:t>
      </w:r>
      <w:r>
        <w:rPr>
          <w:color w:val="000000"/>
          <w:sz w:val="28"/>
          <w:szCs w:val="28"/>
        </w:rPr>
        <w:t>т.р.</w:t>
      </w:r>
    </w:p>
    <w:p w:rsidR="005216F8" w:rsidRPr="00B00DC3" w:rsidRDefault="005216F8" w:rsidP="005216F8">
      <w:pPr>
        <w:spacing w:line="276" w:lineRule="auto"/>
        <w:rPr>
          <w:color w:val="000000"/>
          <w:sz w:val="28"/>
          <w:szCs w:val="28"/>
        </w:rPr>
      </w:pPr>
      <w:r w:rsidRPr="00B00DC3">
        <w:rPr>
          <w:color w:val="000000"/>
          <w:sz w:val="28"/>
          <w:szCs w:val="28"/>
        </w:rPr>
        <w:t>Приобретение поощрительных призов –</w:t>
      </w:r>
      <w:r>
        <w:rPr>
          <w:color w:val="000000"/>
          <w:sz w:val="28"/>
          <w:szCs w:val="28"/>
        </w:rPr>
        <w:t>40,0т.р.</w:t>
      </w:r>
    </w:p>
    <w:p w:rsidR="005216F8" w:rsidRDefault="005216F8" w:rsidP="005216F8">
      <w:pPr>
        <w:spacing w:line="276" w:lineRule="auto"/>
        <w:rPr>
          <w:color w:val="000000"/>
          <w:sz w:val="28"/>
          <w:szCs w:val="28"/>
        </w:rPr>
      </w:pPr>
      <w:r w:rsidRPr="00B00DC3">
        <w:rPr>
          <w:color w:val="000000"/>
          <w:sz w:val="28"/>
          <w:szCs w:val="28"/>
        </w:rPr>
        <w:t xml:space="preserve">Приобретение  цветов, венков </w:t>
      </w:r>
      <w:r>
        <w:rPr>
          <w:color w:val="000000"/>
          <w:sz w:val="28"/>
          <w:szCs w:val="28"/>
        </w:rPr>
        <w:t>– 40,0т.р.</w:t>
      </w:r>
    </w:p>
    <w:p w:rsidR="005216F8" w:rsidRDefault="005216F8" w:rsidP="005216F8">
      <w:pPr>
        <w:spacing w:line="276" w:lineRule="auto"/>
        <w:rPr>
          <w:color w:val="000000"/>
          <w:sz w:val="28"/>
          <w:szCs w:val="28"/>
        </w:rPr>
      </w:pPr>
      <w:r w:rsidRPr="00712B83">
        <w:rPr>
          <w:color w:val="000000"/>
          <w:sz w:val="28"/>
          <w:szCs w:val="28"/>
        </w:rPr>
        <w:t>Обеспечение и доставка твердого топлива</w:t>
      </w:r>
      <w:r>
        <w:rPr>
          <w:color w:val="000000"/>
          <w:sz w:val="28"/>
          <w:szCs w:val="28"/>
        </w:rPr>
        <w:t xml:space="preserve"> – 2064,2 т.р.</w:t>
      </w:r>
    </w:p>
    <w:p w:rsidR="00D60CEA" w:rsidRPr="00D60CEA" w:rsidRDefault="00D60CEA" w:rsidP="00D60CEA">
      <w:pPr>
        <w:spacing w:line="276" w:lineRule="auto"/>
        <w:ind w:firstLine="709"/>
        <w:jc w:val="both"/>
        <w:rPr>
          <w:color w:val="FF0000"/>
          <w:sz w:val="28"/>
          <w:highlight w:val="yellow"/>
        </w:rPr>
      </w:pPr>
    </w:p>
    <w:p w:rsidR="00D60CEA" w:rsidRPr="00A27CE8" w:rsidRDefault="00D60CEA" w:rsidP="00D60CEA">
      <w:pPr>
        <w:spacing w:line="276" w:lineRule="auto"/>
        <w:jc w:val="center"/>
        <w:rPr>
          <w:b/>
          <w:color w:val="000000"/>
          <w:sz w:val="28"/>
        </w:rPr>
      </w:pPr>
      <w:r w:rsidRPr="00A27CE8">
        <w:rPr>
          <w:b/>
          <w:color w:val="000000"/>
          <w:sz w:val="28"/>
        </w:rPr>
        <w:t>МУНИЦИПАЛЬНАЯ ПРОГРАММА</w:t>
      </w:r>
    </w:p>
    <w:p w:rsidR="00D60CEA" w:rsidRPr="00A27CE8" w:rsidRDefault="00D60CEA" w:rsidP="00D60CEA">
      <w:pPr>
        <w:spacing w:line="276" w:lineRule="auto"/>
        <w:jc w:val="center"/>
        <w:rPr>
          <w:b/>
          <w:color w:val="000000"/>
          <w:sz w:val="28"/>
        </w:rPr>
      </w:pPr>
      <w:r w:rsidRPr="00A27CE8">
        <w:rPr>
          <w:b/>
          <w:color w:val="000000"/>
          <w:sz w:val="28"/>
        </w:rPr>
        <w:t>«Развитие культуры Нагорского района»</w:t>
      </w:r>
    </w:p>
    <w:p w:rsidR="00D60CEA" w:rsidRPr="00D60CEA" w:rsidRDefault="00D60CEA" w:rsidP="00D60CEA">
      <w:pPr>
        <w:ind w:firstLine="708"/>
        <w:jc w:val="center"/>
        <w:rPr>
          <w:b/>
          <w:color w:val="000000"/>
          <w:sz w:val="16"/>
          <w:szCs w:val="16"/>
          <w:highlight w:val="yellow"/>
        </w:rPr>
      </w:pPr>
    </w:p>
    <w:p w:rsidR="00D60CEA" w:rsidRPr="00D60CEA" w:rsidRDefault="00D60CEA" w:rsidP="00D60CEA">
      <w:pPr>
        <w:ind w:firstLine="708"/>
        <w:jc w:val="center"/>
        <w:rPr>
          <w:b/>
          <w:color w:val="000000"/>
          <w:sz w:val="16"/>
          <w:szCs w:val="16"/>
          <w:highlight w:val="yellow"/>
        </w:rPr>
      </w:pPr>
    </w:p>
    <w:p w:rsidR="00A27CE8" w:rsidRPr="00772E88" w:rsidRDefault="00A27CE8" w:rsidP="00A27CE8">
      <w:pPr>
        <w:autoSpaceDE w:val="0"/>
        <w:autoSpaceDN w:val="0"/>
        <w:adjustRightInd w:val="0"/>
        <w:spacing w:line="276" w:lineRule="auto"/>
        <w:ind w:firstLine="709"/>
        <w:jc w:val="both"/>
        <w:rPr>
          <w:sz w:val="28"/>
          <w:szCs w:val="28"/>
        </w:rPr>
      </w:pPr>
      <w:r w:rsidRPr="006F2078">
        <w:rPr>
          <w:color w:val="000000"/>
          <w:sz w:val="28"/>
        </w:rPr>
        <w:lastRenderedPageBreak/>
        <w:t xml:space="preserve">Ответственный исполнитель </w:t>
      </w:r>
      <w:r>
        <w:rPr>
          <w:color w:val="000000"/>
          <w:sz w:val="28"/>
        </w:rPr>
        <w:t>муниципальной</w:t>
      </w:r>
      <w:r w:rsidRPr="006F2078">
        <w:rPr>
          <w:color w:val="000000"/>
          <w:sz w:val="28"/>
        </w:rPr>
        <w:t xml:space="preserve"> программы – </w:t>
      </w:r>
      <w:r w:rsidRPr="00772E88">
        <w:rPr>
          <w:sz w:val="28"/>
          <w:szCs w:val="28"/>
        </w:rPr>
        <w:t>Муниципальное учреждение Управление культуры администрации Нагорского района.</w:t>
      </w:r>
    </w:p>
    <w:p w:rsidR="00A27CE8" w:rsidRPr="00772E88" w:rsidRDefault="00A27CE8" w:rsidP="00A27CE8">
      <w:pPr>
        <w:autoSpaceDE w:val="0"/>
        <w:autoSpaceDN w:val="0"/>
        <w:adjustRightInd w:val="0"/>
        <w:spacing w:line="276" w:lineRule="auto"/>
        <w:ind w:firstLine="708"/>
        <w:jc w:val="both"/>
        <w:rPr>
          <w:rFonts w:eastAsia="Calibri"/>
          <w:sz w:val="28"/>
          <w:szCs w:val="28"/>
          <w:lang w:eastAsia="en-US"/>
        </w:rPr>
      </w:pPr>
      <w:r w:rsidRPr="00772E88">
        <w:rPr>
          <w:color w:val="000000"/>
          <w:sz w:val="28"/>
        </w:rPr>
        <w:t>Соисполнители муниципальной программы:</w:t>
      </w:r>
      <w:r>
        <w:rPr>
          <w:color w:val="000000"/>
          <w:sz w:val="28"/>
        </w:rPr>
        <w:t xml:space="preserve"> </w:t>
      </w:r>
      <w:r w:rsidRPr="00772E88">
        <w:rPr>
          <w:sz w:val="28"/>
          <w:szCs w:val="28"/>
        </w:rPr>
        <w:t>Муниципальное казенное учреждение культуры "Централизованная библиотечная система" Нагорского района Кировской области; Муниципальное казенное учреждение культуры "Районный центр народного творчества" п. Нагорск; Муниципальное казенное образовательное учреждение дополнительного образования "Детская школа искусств" пгт. Нагорск Кировской области</w:t>
      </w:r>
      <w:r w:rsidRPr="00772E88">
        <w:rPr>
          <w:rFonts w:eastAsia="Calibri"/>
          <w:sz w:val="28"/>
          <w:szCs w:val="28"/>
          <w:lang w:eastAsia="en-US"/>
        </w:rPr>
        <w:t>.</w:t>
      </w:r>
    </w:p>
    <w:p w:rsidR="00A27CE8" w:rsidRPr="00772E88" w:rsidRDefault="00A27CE8" w:rsidP="00A27CE8">
      <w:pPr>
        <w:spacing w:line="276" w:lineRule="auto"/>
        <w:ind w:firstLine="708"/>
        <w:jc w:val="both"/>
        <w:rPr>
          <w:color w:val="000000"/>
          <w:sz w:val="28"/>
        </w:rPr>
      </w:pPr>
      <w:r w:rsidRPr="00772E88">
        <w:rPr>
          <w:color w:val="000000"/>
          <w:sz w:val="28"/>
        </w:rPr>
        <w:t>На реализацию муниципальной п</w:t>
      </w:r>
      <w:r>
        <w:rPr>
          <w:color w:val="000000"/>
          <w:sz w:val="28"/>
        </w:rPr>
        <w:t>рограммы предусмотрено</w:t>
      </w:r>
      <w:r>
        <w:rPr>
          <w:color w:val="000000"/>
          <w:sz w:val="28"/>
        </w:rPr>
        <w:br/>
        <w:t>64 855,4</w:t>
      </w:r>
      <w:r w:rsidRPr="00772E88">
        <w:rPr>
          <w:color w:val="000000"/>
          <w:sz w:val="28"/>
        </w:rPr>
        <w:t xml:space="preserve"> тыс. рублей, в т.ч. средства федерального бюджета </w:t>
      </w:r>
      <w:r>
        <w:rPr>
          <w:sz w:val="28"/>
          <w:szCs w:val="28"/>
        </w:rPr>
        <w:t>– 43,8</w:t>
      </w:r>
      <w:r w:rsidRPr="00772E88">
        <w:rPr>
          <w:sz w:val="28"/>
          <w:szCs w:val="28"/>
        </w:rPr>
        <w:t xml:space="preserve"> тыс. рублей,</w:t>
      </w:r>
      <w:r w:rsidRPr="00772E88">
        <w:rPr>
          <w:color w:val="000000"/>
          <w:sz w:val="28"/>
        </w:rPr>
        <w:t xml:space="preserve"> средства областного бюджета </w:t>
      </w:r>
      <w:r w:rsidRPr="00772E88">
        <w:rPr>
          <w:sz w:val="28"/>
          <w:szCs w:val="28"/>
        </w:rPr>
        <w:t xml:space="preserve">– </w:t>
      </w:r>
      <w:r>
        <w:rPr>
          <w:sz w:val="28"/>
          <w:szCs w:val="28"/>
        </w:rPr>
        <w:t>30 375,7</w:t>
      </w:r>
      <w:r w:rsidRPr="00772E88">
        <w:rPr>
          <w:color w:val="000000"/>
          <w:sz w:val="28"/>
        </w:rPr>
        <w:t xml:space="preserve"> тыс. рублей, средства местного бюджета – </w:t>
      </w:r>
      <w:r>
        <w:rPr>
          <w:color w:val="000000"/>
          <w:sz w:val="28"/>
        </w:rPr>
        <w:t>34 435,9</w:t>
      </w:r>
      <w:r w:rsidRPr="00772E88">
        <w:rPr>
          <w:color w:val="000000"/>
          <w:sz w:val="28"/>
        </w:rPr>
        <w:t xml:space="preserve"> тыс. рублей.</w:t>
      </w:r>
    </w:p>
    <w:p w:rsidR="00A27CE8" w:rsidRPr="00A95187" w:rsidRDefault="00A27CE8" w:rsidP="00A27CE8">
      <w:pPr>
        <w:ind w:firstLine="708"/>
        <w:jc w:val="right"/>
        <w:rPr>
          <w:color w:val="000000"/>
          <w:sz w:val="22"/>
          <w:szCs w:val="22"/>
        </w:rPr>
      </w:pP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9"/>
        <w:gridCol w:w="3118"/>
      </w:tblGrid>
      <w:tr w:rsidR="00A27CE8" w:rsidRPr="00575E4D" w:rsidTr="00065665">
        <w:tc>
          <w:tcPr>
            <w:tcW w:w="6629" w:type="dxa"/>
          </w:tcPr>
          <w:p w:rsidR="00A27CE8" w:rsidRPr="00575E4D" w:rsidRDefault="00A27CE8" w:rsidP="00065665">
            <w:pPr>
              <w:jc w:val="center"/>
              <w:rPr>
                <w:color w:val="000000"/>
                <w:sz w:val="22"/>
                <w:szCs w:val="22"/>
              </w:rPr>
            </w:pPr>
            <w:r w:rsidRPr="00575E4D">
              <w:rPr>
                <w:color w:val="000000"/>
                <w:sz w:val="22"/>
                <w:szCs w:val="22"/>
              </w:rPr>
              <w:t>Подпрограммы, мероприятия, направления</w:t>
            </w:r>
          </w:p>
        </w:tc>
        <w:tc>
          <w:tcPr>
            <w:tcW w:w="3118" w:type="dxa"/>
          </w:tcPr>
          <w:p w:rsidR="00A27CE8" w:rsidRPr="00575E4D" w:rsidRDefault="00A27CE8" w:rsidP="00065665">
            <w:pPr>
              <w:ind w:left="-108" w:right="-108"/>
              <w:jc w:val="center"/>
              <w:rPr>
                <w:color w:val="000000"/>
                <w:sz w:val="22"/>
                <w:szCs w:val="22"/>
              </w:rPr>
            </w:pPr>
            <w:r w:rsidRPr="00575E4D">
              <w:rPr>
                <w:color w:val="000000"/>
                <w:sz w:val="22"/>
                <w:szCs w:val="22"/>
              </w:rPr>
              <w:t>Прогноз 2025 год</w:t>
            </w:r>
          </w:p>
          <w:p w:rsidR="00A27CE8" w:rsidRPr="00575E4D" w:rsidRDefault="00A27CE8" w:rsidP="00065665">
            <w:pPr>
              <w:ind w:left="-108" w:right="-108"/>
              <w:jc w:val="center"/>
              <w:rPr>
                <w:color w:val="000000"/>
                <w:sz w:val="22"/>
                <w:szCs w:val="22"/>
              </w:rPr>
            </w:pPr>
            <w:r w:rsidRPr="00575E4D">
              <w:rPr>
                <w:color w:val="000000"/>
                <w:sz w:val="22"/>
                <w:szCs w:val="22"/>
              </w:rPr>
              <w:t>(в тыс. рублей)</w:t>
            </w:r>
          </w:p>
        </w:tc>
      </w:tr>
      <w:tr w:rsidR="00A27CE8" w:rsidRPr="00575E4D" w:rsidTr="00065665">
        <w:trPr>
          <w:trHeight w:val="358"/>
        </w:trPr>
        <w:tc>
          <w:tcPr>
            <w:tcW w:w="6629" w:type="dxa"/>
            <w:vAlign w:val="center"/>
          </w:tcPr>
          <w:p w:rsidR="00A27CE8" w:rsidRPr="00575E4D" w:rsidRDefault="00A27CE8" w:rsidP="00065665">
            <w:pPr>
              <w:rPr>
                <w:color w:val="000000"/>
                <w:sz w:val="22"/>
                <w:szCs w:val="22"/>
              </w:rPr>
            </w:pPr>
            <w:r w:rsidRPr="00575E4D">
              <w:rPr>
                <w:color w:val="000000"/>
                <w:sz w:val="22"/>
                <w:szCs w:val="22"/>
              </w:rPr>
              <w:t>Развитие МКУК ЦБС</w:t>
            </w:r>
          </w:p>
          <w:p w:rsidR="00A27CE8" w:rsidRPr="00575E4D" w:rsidRDefault="00A27CE8" w:rsidP="00065665">
            <w:pPr>
              <w:rPr>
                <w:color w:val="000000"/>
                <w:sz w:val="22"/>
                <w:szCs w:val="22"/>
              </w:rPr>
            </w:pPr>
          </w:p>
        </w:tc>
        <w:tc>
          <w:tcPr>
            <w:tcW w:w="3118" w:type="dxa"/>
            <w:vAlign w:val="center"/>
          </w:tcPr>
          <w:p w:rsidR="00A27CE8" w:rsidRPr="00575E4D" w:rsidRDefault="00A27CE8" w:rsidP="00065665">
            <w:pPr>
              <w:jc w:val="center"/>
              <w:rPr>
                <w:color w:val="000000"/>
                <w:sz w:val="22"/>
                <w:szCs w:val="22"/>
              </w:rPr>
            </w:pPr>
            <w:r>
              <w:rPr>
                <w:color w:val="000000"/>
                <w:sz w:val="22"/>
                <w:szCs w:val="22"/>
              </w:rPr>
              <w:t>20 079,2</w:t>
            </w:r>
          </w:p>
        </w:tc>
      </w:tr>
      <w:tr w:rsidR="00A27CE8" w:rsidRPr="00575E4D" w:rsidTr="00065665">
        <w:tc>
          <w:tcPr>
            <w:tcW w:w="6629" w:type="dxa"/>
            <w:vAlign w:val="center"/>
          </w:tcPr>
          <w:p w:rsidR="00A27CE8" w:rsidRPr="00575E4D" w:rsidRDefault="00A27CE8" w:rsidP="00065665">
            <w:pPr>
              <w:rPr>
                <w:color w:val="000000"/>
                <w:sz w:val="22"/>
                <w:szCs w:val="22"/>
              </w:rPr>
            </w:pPr>
            <w:r w:rsidRPr="00575E4D">
              <w:rPr>
                <w:color w:val="000000"/>
                <w:sz w:val="22"/>
                <w:szCs w:val="22"/>
              </w:rPr>
              <w:t>Развитие МКУК «РЦНТ»</w:t>
            </w:r>
          </w:p>
          <w:p w:rsidR="00A27CE8" w:rsidRPr="00575E4D" w:rsidRDefault="00A27CE8" w:rsidP="00065665">
            <w:pPr>
              <w:rPr>
                <w:color w:val="000000"/>
                <w:sz w:val="22"/>
                <w:szCs w:val="22"/>
              </w:rPr>
            </w:pPr>
          </w:p>
        </w:tc>
        <w:tc>
          <w:tcPr>
            <w:tcW w:w="3118" w:type="dxa"/>
            <w:vAlign w:val="center"/>
          </w:tcPr>
          <w:p w:rsidR="00A27CE8" w:rsidRPr="00575E4D" w:rsidRDefault="00A27CE8" w:rsidP="00065665">
            <w:pPr>
              <w:jc w:val="center"/>
              <w:rPr>
                <w:color w:val="000000"/>
                <w:sz w:val="22"/>
                <w:szCs w:val="22"/>
              </w:rPr>
            </w:pPr>
            <w:r>
              <w:rPr>
                <w:color w:val="000000"/>
                <w:sz w:val="22"/>
                <w:szCs w:val="22"/>
              </w:rPr>
              <w:t>22 664,1</w:t>
            </w:r>
          </w:p>
        </w:tc>
      </w:tr>
      <w:tr w:rsidR="00A27CE8" w:rsidRPr="00575E4D" w:rsidTr="00065665">
        <w:trPr>
          <w:trHeight w:val="266"/>
        </w:trPr>
        <w:tc>
          <w:tcPr>
            <w:tcW w:w="6629" w:type="dxa"/>
          </w:tcPr>
          <w:p w:rsidR="00A27CE8" w:rsidRPr="00575E4D" w:rsidRDefault="00A27CE8" w:rsidP="00065665">
            <w:pPr>
              <w:rPr>
                <w:color w:val="000000"/>
                <w:sz w:val="22"/>
                <w:szCs w:val="22"/>
              </w:rPr>
            </w:pPr>
            <w:r w:rsidRPr="00575E4D">
              <w:rPr>
                <w:color w:val="000000"/>
                <w:sz w:val="22"/>
                <w:szCs w:val="22"/>
              </w:rPr>
              <w:t>Развитие МКОУ ДО «Детская школа искусств»</w:t>
            </w:r>
          </w:p>
          <w:p w:rsidR="00A27CE8" w:rsidRPr="00575E4D" w:rsidRDefault="00A27CE8" w:rsidP="00065665">
            <w:pPr>
              <w:rPr>
                <w:color w:val="000000"/>
                <w:sz w:val="22"/>
                <w:szCs w:val="22"/>
              </w:rPr>
            </w:pPr>
          </w:p>
        </w:tc>
        <w:tc>
          <w:tcPr>
            <w:tcW w:w="3118" w:type="dxa"/>
            <w:vAlign w:val="center"/>
          </w:tcPr>
          <w:p w:rsidR="00A27CE8" w:rsidRPr="00575E4D" w:rsidRDefault="00A27CE8" w:rsidP="00065665">
            <w:pPr>
              <w:jc w:val="center"/>
              <w:rPr>
                <w:color w:val="000000"/>
                <w:sz w:val="22"/>
                <w:szCs w:val="22"/>
              </w:rPr>
            </w:pPr>
            <w:r>
              <w:rPr>
                <w:color w:val="000000"/>
                <w:sz w:val="22"/>
                <w:szCs w:val="22"/>
              </w:rPr>
              <w:t>5 352,8</w:t>
            </w:r>
          </w:p>
        </w:tc>
      </w:tr>
      <w:tr w:rsidR="00A27CE8" w:rsidRPr="00575E4D" w:rsidTr="00065665">
        <w:tc>
          <w:tcPr>
            <w:tcW w:w="6629" w:type="dxa"/>
          </w:tcPr>
          <w:p w:rsidR="00A27CE8" w:rsidRPr="00575E4D" w:rsidRDefault="00A27CE8" w:rsidP="00065665">
            <w:pPr>
              <w:rPr>
                <w:color w:val="000000"/>
                <w:sz w:val="22"/>
                <w:szCs w:val="22"/>
              </w:rPr>
            </w:pPr>
            <w:r w:rsidRPr="00575E4D">
              <w:rPr>
                <w:color w:val="000000"/>
                <w:sz w:val="22"/>
                <w:szCs w:val="22"/>
              </w:rPr>
              <w:t>Реализация государственных функций, связанных с общегосударственным управлением</w:t>
            </w:r>
          </w:p>
        </w:tc>
        <w:tc>
          <w:tcPr>
            <w:tcW w:w="3118" w:type="dxa"/>
            <w:vAlign w:val="center"/>
          </w:tcPr>
          <w:p w:rsidR="00A27CE8" w:rsidRPr="00575E4D" w:rsidRDefault="00A27CE8" w:rsidP="00065665">
            <w:pPr>
              <w:jc w:val="center"/>
              <w:rPr>
                <w:color w:val="000000"/>
                <w:sz w:val="22"/>
                <w:szCs w:val="22"/>
              </w:rPr>
            </w:pPr>
            <w:r>
              <w:rPr>
                <w:color w:val="000000"/>
                <w:sz w:val="22"/>
                <w:szCs w:val="22"/>
              </w:rPr>
              <w:t>16 759,3</w:t>
            </w:r>
          </w:p>
        </w:tc>
      </w:tr>
      <w:tr w:rsidR="00A27CE8" w:rsidRPr="00575E4D" w:rsidTr="00065665">
        <w:tc>
          <w:tcPr>
            <w:tcW w:w="6629" w:type="dxa"/>
          </w:tcPr>
          <w:p w:rsidR="00A27CE8" w:rsidRPr="00575E4D" w:rsidRDefault="00A27CE8" w:rsidP="00065665">
            <w:pPr>
              <w:rPr>
                <w:b/>
                <w:color w:val="000000"/>
                <w:sz w:val="22"/>
                <w:szCs w:val="22"/>
              </w:rPr>
            </w:pPr>
            <w:r w:rsidRPr="00575E4D">
              <w:rPr>
                <w:b/>
                <w:color w:val="000000"/>
                <w:sz w:val="22"/>
                <w:szCs w:val="22"/>
              </w:rPr>
              <w:t>ИТОГО</w:t>
            </w:r>
          </w:p>
        </w:tc>
        <w:tc>
          <w:tcPr>
            <w:tcW w:w="3118" w:type="dxa"/>
          </w:tcPr>
          <w:p w:rsidR="00A27CE8" w:rsidRPr="00575E4D" w:rsidRDefault="00A27CE8" w:rsidP="00065665">
            <w:pPr>
              <w:jc w:val="center"/>
              <w:rPr>
                <w:b/>
                <w:color w:val="000000"/>
                <w:sz w:val="22"/>
                <w:szCs w:val="22"/>
              </w:rPr>
            </w:pPr>
            <w:r w:rsidRPr="00575E4D">
              <w:rPr>
                <w:b/>
                <w:color w:val="000000"/>
                <w:sz w:val="22"/>
                <w:szCs w:val="22"/>
              </w:rPr>
              <w:t>64 855,4</w:t>
            </w:r>
          </w:p>
        </w:tc>
      </w:tr>
    </w:tbl>
    <w:p w:rsidR="00A27CE8" w:rsidRPr="00575E4D" w:rsidRDefault="00A27CE8" w:rsidP="00A27CE8">
      <w:pPr>
        <w:spacing w:line="276" w:lineRule="auto"/>
        <w:ind w:firstLine="709"/>
        <w:jc w:val="center"/>
      </w:pPr>
    </w:p>
    <w:p w:rsidR="00A27CE8" w:rsidRPr="00575E4D" w:rsidRDefault="00A27CE8" w:rsidP="00A27CE8">
      <w:pPr>
        <w:spacing w:line="276" w:lineRule="auto"/>
        <w:ind w:firstLine="709"/>
        <w:jc w:val="both"/>
        <w:rPr>
          <w:color w:val="000000"/>
          <w:sz w:val="28"/>
        </w:rPr>
      </w:pPr>
      <w:r w:rsidRPr="00575E4D">
        <w:rPr>
          <w:color w:val="000000"/>
          <w:sz w:val="28"/>
        </w:rPr>
        <w:t>В рамках муниципальной программы предусмотрено финансирование следующих мероприятий:</w:t>
      </w:r>
    </w:p>
    <w:p w:rsidR="00A27CE8" w:rsidRPr="00575E4D" w:rsidRDefault="00A27CE8" w:rsidP="00A27CE8">
      <w:pPr>
        <w:spacing w:line="276" w:lineRule="auto"/>
        <w:ind w:firstLine="709"/>
        <w:jc w:val="both"/>
        <w:rPr>
          <w:color w:val="000000"/>
          <w:sz w:val="28"/>
        </w:rPr>
      </w:pPr>
    </w:p>
    <w:p w:rsidR="00A27CE8" w:rsidRPr="00575E4D" w:rsidRDefault="00A27CE8" w:rsidP="00A27CE8">
      <w:pPr>
        <w:numPr>
          <w:ilvl w:val="0"/>
          <w:numId w:val="34"/>
        </w:numPr>
        <w:spacing w:line="276" w:lineRule="auto"/>
        <w:rPr>
          <w:b/>
          <w:color w:val="000000"/>
        </w:rPr>
      </w:pPr>
      <w:r w:rsidRPr="00575E4D">
        <w:rPr>
          <w:b/>
          <w:color w:val="000000"/>
          <w:sz w:val="28"/>
        </w:rPr>
        <w:t>«Развитие МКУК ЦБС»</w:t>
      </w:r>
    </w:p>
    <w:p w:rsidR="00A27CE8" w:rsidRPr="00575E4D" w:rsidRDefault="00A27CE8" w:rsidP="00A27CE8">
      <w:pPr>
        <w:spacing w:line="276" w:lineRule="auto"/>
        <w:ind w:firstLine="709"/>
        <w:rPr>
          <w:sz w:val="28"/>
          <w:szCs w:val="28"/>
        </w:rPr>
      </w:pPr>
      <w:r w:rsidRPr="00575E4D">
        <w:rPr>
          <w:color w:val="000000"/>
          <w:sz w:val="28"/>
        </w:rPr>
        <w:t xml:space="preserve">На финансовое обеспечение </w:t>
      </w:r>
      <w:r w:rsidRPr="00575E4D">
        <w:rPr>
          <w:sz w:val="28"/>
          <w:szCs w:val="28"/>
        </w:rPr>
        <w:t xml:space="preserve">Муниципального казенного учреждения культуры "Централизованная библиотечная система" Нагорского района Кировской области запланировано </w:t>
      </w:r>
      <w:r>
        <w:rPr>
          <w:sz w:val="28"/>
          <w:szCs w:val="28"/>
        </w:rPr>
        <w:t xml:space="preserve">20 079,2 </w:t>
      </w:r>
      <w:r w:rsidRPr="00575E4D">
        <w:rPr>
          <w:sz w:val="28"/>
          <w:szCs w:val="28"/>
        </w:rPr>
        <w:t>тыс. рублей, из них:</w:t>
      </w:r>
    </w:p>
    <w:p w:rsidR="00A27CE8" w:rsidRPr="00575E4D" w:rsidRDefault="00A27CE8" w:rsidP="00A27CE8">
      <w:pPr>
        <w:spacing w:line="276" w:lineRule="auto"/>
        <w:ind w:firstLine="709"/>
        <w:rPr>
          <w:sz w:val="28"/>
          <w:szCs w:val="28"/>
        </w:rPr>
      </w:pPr>
      <w:r w:rsidRPr="00575E4D">
        <w:rPr>
          <w:sz w:val="28"/>
          <w:szCs w:val="28"/>
        </w:rPr>
        <w:t xml:space="preserve">- заработная плата и отчисления </w:t>
      </w:r>
      <w:r>
        <w:rPr>
          <w:sz w:val="28"/>
          <w:szCs w:val="28"/>
        </w:rPr>
        <w:t>16 651,0</w:t>
      </w:r>
      <w:r w:rsidRPr="00575E4D">
        <w:rPr>
          <w:sz w:val="28"/>
          <w:szCs w:val="28"/>
        </w:rPr>
        <w:t xml:space="preserve"> тыс. рублей;</w:t>
      </w:r>
    </w:p>
    <w:p w:rsidR="00A27CE8" w:rsidRPr="00575E4D" w:rsidRDefault="00A27CE8" w:rsidP="00A27CE8">
      <w:pPr>
        <w:spacing w:line="276" w:lineRule="auto"/>
        <w:ind w:firstLine="709"/>
        <w:rPr>
          <w:sz w:val="28"/>
          <w:szCs w:val="28"/>
        </w:rPr>
      </w:pPr>
      <w:r w:rsidRPr="00575E4D">
        <w:rPr>
          <w:sz w:val="28"/>
          <w:szCs w:val="28"/>
        </w:rPr>
        <w:t xml:space="preserve">- расходы на оплату коммунальных услуг </w:t>
      </w:r>
      <w:r>
        <w:rPr>
          <w:sz w:val="28"/>
          <w:szCs w:val="28"/>
        </w:rPr>
        <w:t>1 109,9</w:t>
      </w:r>
      <w:r w:rsidRPr="00575E4D">
        <w:rPr>
          <w:sz w:val="28"/>
          <w:szCs w:val="28"/>
        </w:rPr>
        <w:t xml:space="preserve"> тыс. рублей;</w:t>
      </w:r>
    </w:p>
    <w:p w:rsidR="00A27CE8" w:rsidRPr="00575E4D" w:rsidRDefault="00A27CE8" w:rsidP="00A27CE8">
      <w:pPr>
        <w:spacing w:line="276" w:lineRule="auto"/>
        <w:ind w:firstLine="709"/>
        <w:rPr>
          <w:sz w:val="28"/>
          <w:szCs w:val="28"/>
        </w:rPr>
      </w:pPr>
      <w:r w:rsidRPr="00575E4D">
        <w:rPr>
          <w:sz w:val="28"/>
          <w:szCs w:val="28"/>
        </w:rPr>
        <w:t xml:space="preserve">- общехозяйственные расходы </w:t>
      </w:r>
      <w:r>
        <w:rPr>
          <w:sz w:val="28"/>
          <w:szCs w:val="28"/>
        </w:rPr>
        <w:t>2 019,6</w:t>
      </w:r>
      <w:r w:rsidRPr="00575E4D">
        <w:rPr>
          <w:sz w:val="28"/>
          <w:szCs w:val="28"/>
        </w:rPr>
        <w:t xml:space="preserve"> тыс. рублей;</w:t>
      </w:r>
    </w:p>
    <w:p w:rsidR="00A27CE8" w:rsidRPr="00575E4D" w:rsidRDefault="00A27CE8" w:rsidP="00A27CE8">
      <w:pPr>
        <w:spacing w:line="276" w:lineRule="auto"/>
        <w:ind w:firstLine="709"/>
        <w:rPr>
          <w:color w:val="000000"/>
          <w:spacing w:val="-2"/>
          <w:sz w:val="28"/>
          <w:szCs w:val="28"/>
        </w:rPr>
      </w:pPr>
      <w:r w:rsidRPr="00575E4D">
        <w:rPr>
          <w:sz w:val="28"/>
          <w:szCs w:val="28"/>
        </w:rPr>
        <w:t xml:space="preserve">- </w:t>
      </w:r>
      <w:r w:rsidRPr="00575E4D">
        <w:rPr>
          <w:color w:val="000000"/>
          <w:spacing w:val="-2"/>
          <w:sz w:val="28"/>
          <w:szCs w:val="28"/>
        </w:rPr>
        <w:t xml:space="preserve">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РФ </w:t>
      </w:r>
      <w:r>
        <w:rPr>
          <w:color w:val="000000"/>
          <w:spacing w:val="-2"/>
          <w:sz w:val="28"/>
          <w:szCs w:val="28"/>
        </w:rPr>
        <w:t>44,2</w:t>
      </w:r>
      <w:r w:rsidRPr="00575E4D">
        <w:rPr>
          <w:color w:val="000000"/>
          <w:spacing w:val="-2"/>
          <w:sz w:val="28"/>
          <w:szCs w:val="28"/>
        </w:rPr>
        <w:t xml:space="preserve"> тыс. рублей;</w:t>
      </w:r>
    </w:p>
    <w:p w:rsidR="00A27CE8" w:rsidRDefault="00A27CE8" w:rsidP="00A27CE8">
      <w:pPr>
        <w:spacing w:line="276" w:lineRule="auto"/>
        <w:ind w:firstLine="709"/>
        <w:rPr>
          <w:iCs/>
          <w:sz w:val="28"/>
          <w:szCs w:val="28"/>
        </w:rPr>
      </w:pPr>
      <w:r w:rsidRPr="00575E4D">
        <w:rPr>
          <w:color w:val="000000"/>
          <w:spacing w:val="-2"/>
          <w:sz w:val="28"/>
          <w:szCs w:val="28"/>
        </w:rPr>
        <w:t xml:space="preserve">- </w:t>
      </w:r>
      <w:r w:rsidRPr="00575E4D">
        <w:rPr>
          <w:iCs/>
          <w:sz w:val="28"/>
          <w:szCs w:val="28"/>
        </w:rPr>
        <w:t xml:space="preserve">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w:t>
      </w:r>
      <w:r w:rsidRPr="00575E4D">
        <w:rPr>
          <w:iCs/>
          <w:sz w:val="28"/>
          <w:szCs w:val="28"/>
        </w:rPr>
        <w:lastRenderedPageBreak/>
        <w:t xml:space="preserve">расходов на оплату жилого помещения и коммунальных услуг в виде ежемесячной денежной выплаты </w:t>
      </w:r>
      <w:r>
        <w:rPr>
          <w:iCs/>
          <w:sz w:val="28"/>
          <w:szCs w:val="28"/>
        </w:rPr>
        <w:t>254,5</w:t>
      </w:r>
      <w:r w:rsidRPr="00575E4D">
        <w:rPr>
          <w:iCs/>
          <w:sz w:val="28"/>
          <w:szCs w:val="28"/>
        </w:rPr>
        <w:t xml:space="preserve"> тыс. рублей.</w:t>
      </w:r>
    </w:p>
    <w:p w:rsidR="00A27CE8" w:rsidRPr="00575E4D" w:rsidRDefault="00A27CE8" w:rsidP="00A27CE8">
      <w:pPr>
        <w:spacing w:line="276" w:lineRule="auto"/>
        <w:ind w:firstLine="709"/>
        <w:rPr>
          <w:color w:val="000000"/>
        </w:rPr>
      </w:pPr>
    </w:p>
    <w:p w:rsidR="00A27CE8" w:rsidRPr="00575E4D" w:rsidRDefault="00A27CE8" w:rsidP="00A27CE8">
      <w:pPr>
        <w:spacing w:line="276" w:lineRule="auto"/>
        <w:ind w:firstLine="709"/>
        <w:rPr>
          <w:b/>
          <w:color w:val="000000"/>
        </w:rPr>
      </w:pPr>
      <w:r w:rsidRPr="00575E4D">
        <w:rPr>
          <w:b/>
          <w:color w:val="000000"/>
          <w:sz w:val="28"/>
        </w:rPr>
        <w:t>2. «Развитие МКУК «РЦНТ».</w:t>
      </w:r>
    </w:p>
    <w:p w:rsidR="00A27CE8" w:rsidRPr="00575E4D" w:rsidRDefault="00A27CE8" w:rsidP="00A27CE8">
      <w:pPr>
        <w:spacing w:line="276" w:lineRule="auto"/>
        <w:ind w:firstLine="709"/>
        <w:rPr>
          <w:sz w:val="28"/>
          <w:szCs w:val="28"/>
        </w:rPr>
      </w:pPr>
      <w:r w:rsidRPr="00575E4D">
        <w:rPr>
          <w:color w:val="000000"/>
          <w:sz w:val="28"/>
        </w:rPr>
        <w:t xml:space="preserve">На финансовое обеспечение </w:t>
      </w:r>
      <w:r w:rsidRPr="00575E4D">
        <w:rPr>
          <w:sz w:val="28"/>
          <w:szCs w:val="28"/>
        </w:rPr>
        <w:t xml:space="preserve">Муниципального казенного учреждения культуры "Районный центр народного творчества" п. Нагорск запланировано </w:t>
      </w:r>
      <w:r>
        <w:rPr>
          <w:sz w:val="28"/>
          <w:szCs w:val="28"/>
        </w:rPr>
        <w:t>22 664,1</w:t>
      </w:r>
      <w:r w:rsidRPr="00575E4D">
        <w:rPr>
          <w:sz w:val="28"/>
          <w:szCs w:val="28"/>
        </w:rPr>
        <w:t xml:space="preserve"> тыс. рублей, из них:</w:t>
      </w:r>
    </w:p>
    <w:p w:rsidR="00A27CE8" w:rsidRPr="00575E4D" w:rsidRDefault="00A27CE8" w:rsidP="00A27CE8">
      <w:pPr>
        <w:spacing w:line="276" w:lineRule="auto"/>
        <w:ind w:firstLine="709"/>
        <w:rPr>
          <w:sz w:val="28"/>
          <w:szCs w:val="28"/>
        </w:rPr>
      </w:pPr>
      <w:r w:rsidRPr="00575E4D">
        <w:rPr>
          <w:sz w:val="28"/>
          <w:szCs w:val="28"/>
        </w:rPr>
        <w:t xml:space="preserve">- заработная плата и отчисления </w:t>
      </w:r>
      <w:r>
        <w:rPr>
          <w:sz w:val="28"/>
          <w:szCs w:val="28"/>
        </w:rPr>
        <w:t>17 754,1</w:t>
      </w:r>
      <w:r w:rsidRPr="00575E4D">
        <w:rPr>
          <w:sz w:val="28"/>
          <w:szCs w:val="28"/>
        </w:rPr>
        <w:t xml:space="preserve"> тыс. рублей;</w:t>
      </w:r>
    </w:p>
    <w:p w:rsidR="00A27CE8" w:rsidRPr="00575E4D" w:rsidRDefault="00A27CE8" w:rsidP="00A27CE8">
      <w:pPr>
        <w:spacing w:line="276" w:lineRule="auto"/>
        <w:ind w:firstLine="709"/>
        <w:rPr>
          <w:sz w:val="28"/>
          <w:szCs w:val="28"/>
        </w:rPr>
      </w:pPr>
      <w:r w:rsidRPr="00575E4D">
        <w:rPr>
          <w:sz w:val="28"/>
          <w:szCs w:val="28"/>
        </w:rPr>
        <w:t xml:space="preserve">- расходы на оплату коммунальных услуг </w:t>
      </w:r>
      <w:r>
        <w:rPr>
          <w:sz w:val="28"/>
          <w:szCs w:val="28"/>
        </w:rPr>
        <w:t>2 355,5</w:t>
      </w:r>
      <w:r w:rsidRPr="00575E4D">
        <w:rPr>
          <w:sz w:val="28"/>
          <w:szCs w:val="28"/>
        </w:rPr>
        <w:t xml:space="preserve"> тыс. рублей;</w:t>
      </w:r>
    </w:p>
    <w:p w:rsidR="00A27CE8" w:rsidRPr="00575E4D" w:rsidRDefault="00A27CE8" w:rsidP="00A27CE8">
      <w:pPr>
        <w:spacing w:line="276" w:lineRule="auto"/>
        <w:ind w:firstLine="709"/>
        <w:rPr>
          <w:sz w:val="28"/>
          <w:szCs w:val="28"/>
        </w:rPr>
      </w:pPr>
      <w:r w:rsidRPr="00575E4D">
        <w:rPr>
          <w:sz w:val="28"/>
          <w:szCs w:val="28"/>
        </w:rPr>
        <w:t xml:space="preserve">- общехозяйственные расходы </w:t>
      </w:r>
      <w:r>
        <w:rPr>
          <w:sz w:val="28"/>
          <w:szCs w:val="28"/>
        </w:rPr>
        <w:t>2 300,0</w:t>
      </w:r>
      <w:r w:rsidRPr="00575E4D">
        <w:rPr>
          <w:sz w:val="28"/>
          <w:szCs w:val="28"/>
        </w:rPr>
        <w:t xml:space="preserve"> тыс. рублей;</w:t>
      </w:r>
    </w:p>
    <w:p w:rsidR="00A27CE8" w:rsidRDefault="00A27CE8" w:rsidP="00A27CE8">
      <w:pPr>
        <w:spacing w:line="276" w:lineRule="auto"/>
        <w:ind w:firstLine="709"/>
        <w:rPr>
          <w:iCs/>
          <w:sz w:val="28"/>
          <w:szCs w:val="28"/>
        </w:rPr>
      </w:pPr>
      <w:r w:rsidRPr="00575E4D">
        <w:rPr>
          <w:color w:val="000000"/>
          <w:spacing w:val="-2"/>
          <w:sz w:val="28"/>
          <w:szCs w:val="28"/>
        </w:rPr>
        <w:t xml:space="preserve">- </w:t>
      </w:r>
      <w:r w:rsidRPr="00575E4D">
        <w:rPr>
          <w:iCs/>
          <w:sz w:val="28"/>
          <w:szCs w:val="28"/>
        </w:rPr>
        <w:t xml:space="preserve">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 </w:t>
      </w:r>
      <w:r>
        <w:rPr>
          <w:iCs/>
          <w:sz w:val="28"/>
          <w:szCs w:val="28"/>
        </w:rPr>
        <w:t>254,5</w:t>
      </w:r>
      <w:r w:rsidRPr="00575E4D">
        <w:rPr>
          <w:iCs/>
          <w:sz w:val="28"/>
          <w:szCs w:val="28"/>
        </w:rPr>
        <w:t xml:space="preserve"> тыс. рублей.</w:t>
      </w:r>
    </w:p>
    <w:p w:rsidR="00A27CE8" w:rsidRPr="00575E4D" w:rsidRDefault="00A27CE8" w:rsidP="00A27CE8">
      <w:pPr>
        <w:spacing w:line="276" w:lineRule="auto"/>
        <w:ind w:firstLine="709"/>
        <w:rPr>
          <w:color w:val="000000"/>
        </w:rPr>
      </w:pPr>
    </w:p>
    <w:p w:rsidR="00A27CE8" w:rsidRPr="00575E4D" w:rsidRDefault="00A27CE8" w:rsidP="00A27CE8">
      <w:pPr>
        <w:spacing w:line="276" w:lineRule="auto"/>
        <w:ind w:firstLine="709"/>
        <w:rPr>
          <w:b/>
          <w:color w:val="000000"/>
          <w:sz w:val="28"/>
          <w:szCs w:val="28"/>
        </w:rPr>
      </w:pPr>
      <w:r w:rsidRPr="00575E4D">
        <w:rPr>
          <w:b/>
          <w:color w:val="000000"/>
          <w:sz w:val="28"/>
        </w:rPr>
        <w:t>3. «Развитие МКОУ ДО</w:t>
      </w:r>
      <w:r w:rsidRPr="00575E4D">
        <w:rPr>
          <w:b/>
          <w:color w:val="000000"/>
          <w:sz w:val="28"/>
          <w:szCs w:val="28"/>
        </w:rPr>
        <w:t>«Детская школа искусств».</w:t>
      </w:r>
    </w:p>
    <w:p w:rsidR="00A27CE8" w:rsidRPr="00575E4D" w:rsidRDefault="00A27CE8" w:rsidP="00A27CE8">
      <w:pPr>
        <w:spacing w:line="276" w:lineRule="auto"/>
        <w:ind w:firstLine="709"/>
        <w:rPr>
          <w:sz w:val="28"/>
          <w:szCs w:val="28"/>
        </w:rPr>
      </w:pPr>
      <w:r w:rsidRPr="00575E4D">
        <w:rPr>
          <w:color w:val="000000"/>
          <w:sz w:val="28"/>
        </w:rPr>
        <w:t xml:space="preserve">На финансовое обеспечение </w:t>
      </w:r>
      <w:r w:rsidRPr="00575E4D">
        <w:rPr>
          <w:sz w:val="28"/>
          <w:szCs w:val="28"/>
        </w:rPr>
        <w:t xml:space="preserve">Муниципального казенного учреждения дополнительного образования "Детская школа искусств" пгт. Нагорск Кировской области запланировано </w:t>
      </w:r>
      <w:r>
        <w:rPr>
          <w:sz w:val="28"/>
          <w:szCs w:val="28"/>
        </w:rPr>
        <w:t>5 352,8</w:t>
      </w:r>
      <w:r w:rsidRPr="00575E4D">
        <w:rPr>
          <w:sz w:val="28"/>
          <w:szCs w:val="28"/>
        </w:rPr>
        <w:t xml:space="preserve"> тыс. рублей, из них:</w:t>
      </w:r>
    </w:p>
    <w:p w:rsidR="00A27CE8" w:rsidRPr="00575E4D" w:rsidRDefault="00A27CE8" w:rsidP="00A27CE8">
      <w:pPr>
        <w:spacing w:line="276" w:lineRule="auto"/>
        <w:ind w:firstLine="709"/>
        <w:rPr>
          <w:sz w:val="28"/>
          <w:szCs w:val="28"/>
        </w:rPr>
      </w:pPr>
      <w:r w:rsidRPr="00575E4D">
        <w:rPr>
          <w:sz w:val="28"/>
          <w:szCs w:val="28"/>
        </w:rPr>
        <w:t xml:space="preserve">- заработная плата и отчисления </w:t>
      </w:r>
      <w:r>
        <w:rPr>
          <w:sz w:val="28"/>
          <w:szCs w:val="28"/>
        </w:rPr>
        <w:t>4 421,4</w:t>
      </w:r>
      <w:r w:rsidRPr="00575E4D">
        <w:rPr>
          <w:sz w:val="28"/>
          <w:szCs w:val="28"/>
        </w:rPr>
        <w:t xml:space="preserve"> тыс. рублей;</w:t>
      </w:r>
    </w:p>
    <w:p w:rsidR="00A27CE8" w:rsidRPr="00575E4D" w:rsidRDefault="00A27CE8" w:rsidP="00A27CE8">
      <w:pPr>
        <w:spacing w:line="276" w:lineRule="auto"/>
        <w:ind w:firstLine="709"/>
        <w:rPr>
          <w:sz w:val="28"/>
          <w:szCs w:val="28"/>
        </w:rPr>
      </w:pPr>
      <w:r w:rsidRPr="00575E4D">
        <w:rPr>
          <w:sz w:val="28"/>
          <w:szCs w:val="28"/>
        </w:rPr>
        <w:t xml:space="preserve">- расходы на оплату коммунальных услуг </w:t>
      </w:r>
      <w:r>
        <w:rPr>
          <w:sz w:val="28"/>
          <w:szCs w:val="28"/>
        </w:rPr>
        <w:t>283,2</w:t>
      </w:r>
      <w:r w:rsidRPr="00575E4D">
        <w:rPr>
          <w:sz w:val="28"/>
          <w:szCs w:val="28"/>
        </w:rPr>
        <w:t xml:space="preserve"> тыс. рублей;</w:t>
      </w:r>
    </w:p>
    <w:p w:rsidR="00A27CE8" w:rsidRPr="00575E4D" w:rsidRDefault="00A27CE8" w:rsidP="00A27CE8">
      <w:pPr>
        <w:spacing w:line="276" w:lineRule="auto"/>
        <w:ind w:firstLine="709"/>
        <w:rPr>
          <w:sz w:val="28"/>
          <w:szCs w:val="28"/>
        </w:rPr>
      </w:pPr>
      <w:r w:rsidRPr="00575E4D">
        <w:rPr>
          <w:sz w:val="28"/>
          <w:szCs w:val="28"/>
        </w:rPr>
        <w:t xml:space="preserve">- общехозяйственные расходы </w:t>
      </w:r>
      <w:r>
        <w:rPr>
          <w:sz w:val="28"/>
          <w:szCs w:val="28"/>
        </w:rPr>
        <w:t>498,0</w:t>
      </w:r>
      <w:r w:rsidRPr="00575E4D">
        <w:rPr>
          <w:sz w:val="28"/>
          <w:szCs w:val="28"/>
        </w:rPr>
        <w:t xml:space="preserve"> тыс. рублей;</w:t>
      </w:r>
    </w:p>
    <w:p w:rsidR="00A27CE8" w:rsidRDefault="00A27CE8" w:rsidP="00A27CE8">
      <w:pPr>
        <w:spacing w:line="276" w:lineRule="auto"/>
        <w:ind w:firstLine="709"/>
        <w:jc w:val="both"/>
        <w:rPr>
          <w:color w:val="000000"/>
          <w:sz w:val="28"/>
        </w:rPr>
      </w:pPr>
      <w:r w:rsidRPr="00575E4D">
        <w:rPr>
          <w:color w:val="000000"/>
          <w:spacing w:val="-2"/>
          <w:sz w:val="28"/>
          <w:szCs w:val="28"/>
        </w:rPr>
        <w:t xml:space="preserve">- </w:t>
      </w:r>
      <w:r w:rsidRPr="00575E4D">
        <w:rPr>
          <w:color w:val="000000"/>
          <w:sz w:val="28"/>
        </w:rPr>
        <w:t xml:space="preserve">предоставление руководителям, педагогическим работникам и иным специалистам образовательных учреждений (за исключением совместителей), работающим и проживающим в сельских населенных пунктах (поселках городского типа), бесплатной жилой площади с отоплением и электроснабжением путем компенсации  расходов в виде ежемесячной денежной выплаты </w:t>
      </w:r>
      <w:r>
        <w:rPr>
          <w:color w:val="000000"/>
          <w:sz w:val="28"/>
        </w:rPr>
        <w:t>150,2</w:t>
      </w:r>
      <w:r w:rsidRPr="00575E4D">
        <w:rPr>
          <w:color w:val="000000"/>
          <w:sz w:val="28"/>
        </w:rPr>
        <w:t xml:space="preserve"> тыс. рублей. </w:t>
      </w:r>
    </w:p>
    <w:p w:rsidR="00A27CE8" w:rsidRPr="00575E4D" w:rsidRDefault="00A27CE8" w:rsidP="00A27CE8">
      <w:pPr>
        <w:spacing w:line="276" w:lineRule="auto"/>
        <w:ind w:firstLine="709"/>
        <w:jc w:val="both"/>
        <w:rPr>
          <w:color w:val="000000"/>
          <w:sz w:val="28"/>
        </w:rPr>
      </w:pPr>
    </w:p>
    <w:p w:rsidR="00A27CE8" w:rsidRPr="00575E4D" w:rsidRDefault="00A27CE8" w:rsidP="00A27CE8">
      <w:pPr>
        <w:spacing w:line="276" w:lineRule="auto"/>
        <w:ind w:firstLine="709"/>
        <w:rPr>
          <w:b/>
          <w:color w:val="000000"/>
          <w:sz w:val="28"/>
          <w:szCs w:val="28"/>
        </w:rPr>
      </w:pPr>
      <w:r w:rsidRPr="00575E4D">
        <w:rPr>
          <w:b/>
          <w:color w:val="000000"/>
          <w:sz w:val="28"/>
        </w:rPr>
        <w:t>4. «</w:t>
      </w:r>
      <w:r w:rsidRPr="00575E4D">
        <w:rPr>
          <w:b/>
          <w:color w:val="000000"/>
          <w:sz w:val="28"/>
          <w:szCs w:val="28"/>
        </w:rPr>
        <w:t>Реализация государственных функций, связанных с общегосударственным управлением».</w:t>
      </w:r>
    </w:p>
    <w:p w:rsidR="00A27CE8" w:rsidRPr="00575E4D" w:rsidRDefault="00A27CE8" w:rsidP="00A27CE8">
      <w:pPr>
        <w:spacing w:line="276" w:lineRule="auto"/>
        <w:ind w:firstLine="709"/>
        <w:rPr>
          <w:sz w:val="28"/>
          <w:szCs w:val="28"/>
        </w:rPr>
      </w:pPr>
      <w:r w:rsidRPr="00575E4D">
        <w:rPr>
          <w:color w:val="000000"/>
          <w:sz w:val="28"/>
        </w:rPr>
        <w:t xml:space="preserve">На финансовое обеспечение </w:t>
      </w:r>
      <w:r w:rsidRPr="00575E4D">
        <w:rPr>
          <w:sz w:val="28"/>
          <w:szCs w:val="28"/>
        </w:rPr>
        <w:t xml:space="preserve">Муниципального учреждения Управление культуры администрации Нагорского района запланировано </w:t>
      </w:r>
      <w:r>
        <w:rPr>
          <w:sz w:val="28"/>
          <w:szCs w:val="28"/>
        </w:rPr>
        <w:t>16 759,3</w:t>
      </w:r>
      <w:r w:rsidRPr="00575E4D">
        <w:rPr>
          <w:sz w:val="28"/>
          <w:szCs w:val="28"/>
        </w:rPr>
        <w:t xml:space="preserve"> тыс. рублей, из них:</w:t>
      </w:r>
    </w:p>
    <w:p w:rsidR="00A27CE8" w:rsidRPr="00575E4D" w:rsidRDefault="00A27CE8" w:rsidP="00A27CE8">
      <w:pPr>
        <w:spacing w:line="276" w:lineRule="auto"/>
        <w:ind w:firstLine="709"/>
        <w:rPr>
          <w:sz w:val="28"/>
          <w:szCs w:val="28"/>
        </w:rPr>
      </w:pPr>
      <w:r w:rsidRPr="00575E4D">
        <w:rPr>
          <w:sz w:val="28"/>
          <w:szCs w:val="28"/>
        </w:rPr>
        <w:t xml:space="preserve">- заработная плата и отчисления </w:t>
      </w:r>
      <w:r>
        <w:rPr>
          <w:sz w:val="28"/>
          <w:szCs w:val="28"/>
        </w:rPr>
        <w:t>16 126,3</w:t>
      </w:r>
      <w:r w:rsidRPr="00575E4D">
        <w:rPr>
          <w:sz w:val="28"/>
          <w:szCs w:val="28"/>
        </w:rPr>
        <w:t xml:space="preserve"> тыс. рублей;</w:t>
      </w:r>
    </w:p>
    <w:p w:rsidR="00A27CE8" w:rsidRPr="00575E4D" w:rsidRDefault="00A27CE8" w:rsidP="00A27CE8">
      <w:pPr>
        <w:spacing w:line="276" w:lineRule="auto"/>
        <w:ind w:firstLine="709"/>
        <w:rPr>
          <w:sz w:val="28"/>
          <w:szCs w:val="28"/>
        </w:rPr>
      </w:pPr>
      <w:r w:rsidRPr="00575E4D">
        <w:rPr>
          <w:sz w:val="28"/>
          <w:szCs w:val="28"/>
        </w:rPr>
        <w:t xml:space="preserve">- общехозяйственные расходы </w:t>
      </w:r>
      <w:r>
        <w:rPr>
          <w:sz w:val="28"/>
          <w:szCs w:val="28"/>
        </w:rPr>
        <w:t>633,0</w:t>
      </w:r>
      <w:r w:rsidRPr="00575E4D">
        <w:rPr>
          <w:sz w:val="28"/>
          <w:szCs w:val="28"/>
        </w:rPr>
        <w:t xml:space="preserve"> тыс. рублей.</w:t>
      </w:r>
    </w:p>
    <w:p w:rsidR="00D60CEA" w:rsidRPr="00D60CEA" w:rsidRDefault="00D60CEA" w:rsidP="00D60CEA">
      <w:pPr>
        <w:spacing w:line="276" w:lineRule="auto"/>
        <w:jc w:val="both"/>
        <w:rPr>
          <w:iCs/>
          <w:color w:val="FF0000"/>
          <w:sz w:val="28"/>
          <w:szCs w:val="28"/>
          <w:highlight w:val="yellow"/>
        </w:rPr>
      </w:pPr>
    </w:p>
    <w:p w:rsidR="00D60CEA" w:rsidRPr="00D60CEA" w:rsidRDefault="00D60CEA" w:rsidP="00D60CEA">
      <w:pPr>
        <w:spacing w:line="276" w:lineRule="auto"/>
        <w:jc w:val="center"/>
        <w:rPr>
          <w:b/>
          <w:color w:val="FF0000"/>
          <w:sz w:val="28"/>
          <w:highlight w:val="yellow"/>
        </w:rPr>
      </w:pPr>
    </w:p>
    <w:p w:rsidR="00262A09" w:rsidRDefault="00D60CEA" w:rsidP="00262A09">
      <w:pPr>
        <w:spacing w:line="276" w:lineRule="auto"/>
        <w:jc w:val="center"/>
        <w:rPr>
          <w:b/>
          <w:color w:val="000000"/>
          <w:sz w:val="28"/>
        </w:rPr>
      </w:pPr>
      <w:r w:rsidRPr="00262A09">
        <w:rPr>
          <w:b/>
          <w:color w:val="000000"/>
          <w:sz w:val="28"/>
        </w:rPr>
        <w:t>МУНИЦИПАЛЬНАЯ ПРОГРАММА</w:t>
      </w:r>
    </w:p>
    <w:p w:rsidR="00D60CEA" w:rsidRDefault="00D60CEA" w:rsidP="00262A09">
      <w:pPr>
        <w:spacing w:line="276" w:lineRule="auto"/>
        <w:jc w:val="center"/>
        <w:rPr>
          <w:b/>
          <w:sz w:val="28"/>
          <w:szCs w:val="28"/>
        </w:rPr>
      </w:pPr>
      <w:r w:rsidRPr="00262A09">
        <w:rPr>
          <w:b/>
          <w:sz w:val="28"/>
          <w:szCs w:val="28"/>
        </w:rPr>
        <w:lastRenderedPageBreak/>
        <w:t>«Создание безопасных и благоприятных условий жизнедеятельности вНагорском районе»</w:t>
      </w:r>
    </w:p>
    <w:p w:rsidR="00262A09" w:rsidRPr="00262A09" w:rsidRDefault="00262A09" w:rsidP="00262A09">
      <w:pPr>
        <w:spacing w:line="276" w:lineRule="auto"/>
        <w:jc w:val="center"/>
        <w:rPr>
          <w:b/>
          <w:sz w:val="28"/>
          <w:szCs w:val="28"/>
        </w:rPr>
      </w:pPr>
    </w:p>
    <w:p w:rsidR="00262A09" w:rsidRPr="006F2078" w:rsidRDefault="00262A09" w:rsidP="00262A09">
      <w:pPr>
        <w:autoSpaceDE w:val="0"/>
        <w:autoSpaceDN w:val="0"/>
        <w:adjustRightInd w:val="0"/>
        <w:spacing w:line="276" w:lineRule="auto"/>
        <w:ind w:firstLine="709"/>
        <w:jc w:val="both"/>
        <w:rPr>
          <w:rFonts w:eastAsia="Calibri"/>
          <w:sz w:val="28"/>
          <w:szCs w:val="28"/>
        </w:rPr>
      </w:pPr>
      <w:r w:rsidRPr="006F2078">
        <w:rPr>
          <w:color w:val="000000"/>
          <w:sz w:val="28"/>
        </w:rPr>
        <w:t xml:space="preserve">Ответственный исполнитель </w:t>
      </w:r>
      <w:r>
        <w:rPr>
          <w:color w:val="000000"/>
          <w:sz w:val="28"/>
        </w:rPr>
        <w:t>муниципальной</w:t>
      </w:r>
      <w:r w:rsidRPr="006F2078">
        <w:rPr>
          <w:color w:val="000000"/>
          <w:sz w:val="28"/>
        </w:rPr>
        <w:t xml:space="preserve"> программы – </w:t>
      </w:r>
      <w:r>
        <w:rPr>
          <w:color w:val="000000"/>
          <w:sz w:val="28"/>
        </w:rPr>
        <w:t>отдел жизнеобеспечения.</w:t>
      </w:r>
    </w:p>
    <w:p w:rsidR="00262A09" w:rsidRPr="006F2078" w:rsidRDefault="00262A09" w:rsidP="00262A09">
      <w:pPr>
        <w:spacing w:line="276" w:lineRule="auto"/>
        <w:ind w:firstLine="708"/>
        <w:jc w:val="both"/>
        <w:rPr>
          <w:color w:val="000000"/>
          <w:sz w:val="28"/>
        </w:rPr>
      </w:pPr>
      <w:r w:rsidRPr="006F2078">
        <w:rPr>
          <w:color w:val="000000"/>
          <w:sz w:val="28"/>
        </w:rPr>
        <w:t xml:space="preserve">Соисполнители </w:t>
      </w:r>
      <w:r>
        <w:rPr>
          <w:color w:val="000000"/>
          <w:sz w:val="28"/>
        </w:rPr>
        <w:t>муниципальной</w:t>
      </w:r>
      <w:r w:rsidRPr="006F2078">
        <w:rPr>
          <w:color w:val="000000"/>
          <w:sz w:val="28"/>
        </w:rPr>
        <w:t xml:space="preserve"> программы:</w:t>
      </w:r>
    </w:p>
    <w:p w:rsidR="00262A09" w:rsidRDefault="00262A09" w:rsidP="00262A09">
      <w:pPr>
        <w:spacing w:line="276" w:lineRule="auto"/>
        <w:ind w:firstLine="708"/>
        <w:jc w:val="both"/>
        <w:rPr>
          <w:color w:val="000000"/>
          <w:sz w:val="28"/>
        </w:rPr>
      </w:pPr>
      <w:r>
        <w:rPr>
          <w:color w:val="000000"/>
          <w:sz w:val="28"/>
        </w:rPr>
        <w:t>сектор архитектуры и градостроительства;</w:t>
      </w:r>
    </w:p>
    <w:p w:rsidR="00262A09" w:rsidRDefault="00262A09" w:rsidP="00262A09">
      <w:pPr>
        <w:spacing w:line="276" w:lineRule="auto"/>
        <w:ind w:firstLine="708"/>
        <w:jc w:val="both"/>
        <w:rPr>
          <w:color w:val="000000"/>
          <w:sz w:val="28"/>
        </w:rPr>
      </w:pPr>
      <w:r>
        <w:rPr>
          <w:color w:val="000000"/>
          <w:sz w:val="28"/>
        </w:rPr>
        <w:t>сектор ГО и ЧС;</w:t>
      </w:r>
    </w:p>
    <w:p w:rsidR="00262A09" w:rsidRDefault="00262A09" w:rsidP="00262A09">
      <w:pPr>
        <w:spacing w:line="276" w:lineRule="auto"/>
        <w:ind w:firstLine="708"/>
        <w:jc w:val="both"/>
        <w:rPr>
          <w:color w:val="000000"/>
          <w:sz w:val="28"/>
        </w:rPr>
      </w:pPr>
      <w:r>
        <w:rPr>
          <w:color w:val="000000"/>
          <w:sz w:val="28"/>
        </w:rPr>
        <w:t>отдел экономики и работы с малым бизнесом.</w:t>
      </w:r>
    </w:p>
    <w:p w:rsidR="00262A09" w:rsidRPr="006F2078" w:rsidRDefault="00262A09" w:rsidP="00262A09">
      <w:pPr>
        <w:spacing w:line="276" w:lineRule="auto"/>
        <w:ind w:firstLine="708"/>
        <w:jc w:val="both"/>
        <w:rPr>
          <w:color w:val="000000"/>
          <w:sz w:val="28"/>
        </w:rPr>
      </w:pPr>
    </w:p>
    <w:p w:rsidR="00262A09" w:rsidRPr="00A95187" w:rsidRDefault="00262A09" w:rsidP="00262A09">
      <w:pPr>
        <w:spacing w:line="276" w:lineRule="auto"/>
        <w:ind w:firstLine="708"/>
        <w:jc w:val="both"/>
        <w:rPr>
          <w:color w:val="000000"/>
          <w:sz w:val="28"/>
        </w:rPr>
      </w:pPr>
      <w:r w:rsidRPr="00A95187">
        <w:rPr>
          <w:color w:val="000000"/>
          <w:sz w:val="28"/>
        </w:rPr>
        <w:t xml:space="preserve">На реализацию </w:t>
      </w:r>
      <w:r>
        <w:rPr>
          <w:color w:val="000000"/>
          <w:sz w:val="28"/>
        </w:rPr>
        <w:t>муниципальной</w:t>
      </w:r>
      <w:r w:rsidRPr="00A95187">
        <w:rPr>
          <w:color w:val="000000"/>
          <w:sz w:val="28"/>
        </w:rPr>
        <w:t xml:space="preserve"> программы предусмотрено</w:t>
      </w:r>
      <w:r w:rsidRPr="00A95187">
        <w:rPr>
          <w:color w:val="000000"/>
          <w:sz w:val="28"/>
        </w:rPr>
        <w:br/>
      </w:r>
      <w:r>
        <w:rPr>
          <w:color w:val="000000"/>
          <w:sz w:val="28"/>
        </w:rPr>
        <w:t>170309,1 тыс</w:t>
      </w:r>
      <w:r w:rsidRPr="00A95187">
        <w:rPr>
          <w:color w:val="000000"/>
          <w:sz w:val="28"/>
        </w:rPr>
        <w:t xml:space="preserve">. рублей, в т.ч. </w:t>
      </w:r>
      <w:r w:rsidRPr="00BA0777">
        <w:rPr>
          <w:color w:val="000000"/>
          <w:sz w:val="28"/>
        </w:rPr>
        <w:t xml:space="preserve">средства федерального бюджета </w:t>
      </w:r>
      <w:r w:rsidRPr="00BA0777">
        <w:rPr>
          <w:sz w:val="28"/>
          <w:szCs w:val="28"/>
        </w:rPr>
        <w:t xml:space="preserve">– </w:t>
      </w:r>
      <w:r>
        <w:rPr>
          <w:sz w:val="28"/>
          <w:szCs w:val="28"/>
        </w:rPr>
        <w:t>0 тыс. рублей,</w:t>
      </w:r>
      <w:r w:rsidRPr="00BA0777">
        <w:rPr>
          <w:color w:val="000000"/>
          <w:sz w:val="28"/>
        </w:rPr>
        <w:t xml:space="preserve"> средства областного бюджета </w:t>
      </w:r>
      <w:r w:rsidRPr="00BA0777">
        <w:rPr>
          <w:sz w:val="28"/>
          <w:szCs w:val="28"/>
        </w:rPr>
        <w:t xml:space="preserve">– </w:t>
      </w:r>
      <w:r>
        <w:rPr>
          <w:sz w:val="28"/>
          <w:szCs w:val="28"/>
        </w:rPr>
        <w:t>155133,8</w:t>
      </w:r>
      <w:r w:rsidRPr="00BA0777">
        <w:rPr>
          <w:color w:val="000000"/>
          <w:sz w:val="28"/>
        </w:rPr>
        <w:t xml:space="preserve"> тыс. рублей, средства местного бюджета – </w:t>
      </w:r>
      <w:r>
        <w:rPr>
          <w:color w:val="000000"/>
          <w:sz w:val="28"/>
        </w:rPr>
        <w:t>15175,3</w:t>
      </w:r>
      <w:r w:rsidRPr="00BA0777">
        <w:rPr>
          <w:color w:val="000000"/>
          <w:sz w:val="28"/>
        </w:rPr>
        <w:t xml:space="preserve"> тыс. рублей.</w:t>
      </w:r>
    </w:p>
    <w:p w:rsidR="00262A09" w:rsidRPr="00A95187" w:rsidRDefault="00262A09" w:rsidP="00262A09">
      <w:pPr>
        <w:ind w:firstLine="708"/>
        <w:jc w:val="right"/>
        <w:rPr>
          <w:color w:val="000000"/>
          <w:sz w:val="22"/>
          <w:szCs w:val="22"/>
        </w:rPr>
      </w:pP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9"/>
        <w:gridCol w:w="3118"/>
      </w:tblGrid>
      <w:tr w:rsidR="00262A09" w:rsidRPr="00A95187" w:rsidTr="00262A09">
        <w:tc>
          <w:tcPr>
            <w:tcW w:w="6629" w:type="dxa"/>
          </w:tcPr>
          <w:p w:rsidR="00262A09" w:rsidRPr="00A95187" w:rsidRDefault="00262A09" w:rsidP="00262A09">
            <w:pPr>
              <w:jc w:val="center"/>
              <w:rPr>
                <w:color w:val="000000"/>
                <w:sz w:val="22"/>
                <w:szCs w:val="22"/>
              </w:rPr>
            </w:pPr>
            <w:r w:rsidRPr="00A95187">
              <w:rPr>
                <w:color w:val="000000"/>
                <w:sz w:val="22"/>
                <w:szCs w:val="22"/>
              </w:rPr>
              <w:t>Подпрограммы, мероприятия</w:t>
            </w:r>
            <w:r>
              <w:rPr>
                <w:color w:val="000000"/>
                <w:sz w:val="22"/>
                <w:szCs w:val="22"/>
              </w:rPr>
              <w:t>, направления</w:t>
            </w:r>
          </w:p>
        </w:tc>
        <w:tc>
          <w:tcPr>
            <w:tcW w:w="3118" w:type="dxa"/>
          </w:tcPr>
          <w:p w:rsidR="00262A09" w:rsidRPr="00A95187" w:rsidRDefault="00262A09" w:rsidP="00262A09">
            <w:pPr>
              <w:ind w:left="-108" w:right="-108"/>
              <w:jc w:val="center"/>
              <w:rPr>
                <w:color w:val="000000"/>
                <w:sz w:val="22"/>
                <w:szCs w:val="22"/>
              </w:rPr>
            </w:pPr>
            <w:r w:rsidRPr="00A95187">
              <w:rPr>
                <w:color w:val="000000"/>
                <w:sz w:val="22"/>
                <w:szCs w:val="22"/>
              </w:rPr>
              <w:t xml:space="preserve">Прогноз </w:t>
            </w:r>
            <w:r>
              <w:rPr>
                <w:color w:val="000000"/>
                <w:sz w:val="22"/>
                <w:szCs w:val="22"/>
              </w:rPr>
              <w:t>2025</w:t>
            </w:r>
            <w:r w:rsidRPr="00A95187">
              <w:rPr>
                <w:color w:val="000000"/>
                <w:sz w:val="22"/>
                <w:szCs w:val="22"/>
              </w:rPr>
              <w:t xml:space="preserve"> год</w:t>
            </w:r>
          </w:p>
          <w:p w:rsidR="00262A09" w:rsidRPr="00A95187" w:rsidRDefault="00262A09" w:rsidP="00262A09">
            <w:pPr>
              <w:ind w:left="-108" w:right="-108"/>
              <w:jc w:val="center"/>
              <w:rPr>
                <w:color w:val="000000"/>
                <w:sz w:val="22"/>
                <w:szCs w:val="22"/>
              </w:rPr>
            </w:pPr>
            <w:r w:rsidRPr="00A95187">
              <w:rPr>
                <w:color w:val="000000"/>
                <w:sz w:val="22"/>
                <w:szCs w:val="22"/>
              </w:rPr>
              <w:t xml:space="preserve">(в </w:t>
            </w:r>
            <w:r>
              <w:rPr>
                <w:color w:val="000000"/>
                <w:sz w:val="22"/>
                <w:szCs w:val="22"/>
              </w:rPr>
              <w:t>тыс</w:t>
            </w:r>
            <w:r w:rsidRPr="00A95187">
              <w:rPr>
                <w:color w:val="000000"/>
                <w:sz w:val="22"/>
                <w:szCs w:val="22"/>
              </w:rPr>
              <w:t>. рублей)</w:t>
            </w:r>
          </w:p>
        </w:tc>
      </w:tr>
      <w:tr w:rsidR="00262A09" w:rsidRPr="00A95187" w:rsidTr="00262A09">
        <w:tc>
          <w:tcPr>
            <w:tcW w:w="6629" w:type="dxa"/>
          </w:tcPr>
          <w:p w:rsidR="00262A09" w:rsidRPr="00351B89" w:rsidRDefault="00262A09" w:rsidP="00262A09">
            <w:pPr>
              <w:rPr>
                <w:color w:val="000000"/>
                <w:sz w:val="22"/>
                <w:szCs w:val="22"/>
              </w:rPr>
            </w:pPr>
            <w:r>
              <w:rPr>
                <w:rFonts w:eastAsiaTheme="minorHAnsi"/>
                <w:sz w:val="24"/>
                <w:szCs w:val="24"/>
                <w:lang w:eastAsia="en-US"/>
              </w:rPr>
              <w:t>Направление «</w:t>
            </w:r>
            <w:r w:rsidRPr="00351B89">
              <w:rPr>
                <w:rFonts w:eastAsiaTheme="minorHAnsi"/>
                <w:sz w:val="24"/>
                <w:szCs w:val="24"/>
                <w:lang w:eastAsia="en-US"/>
              </w:rPr>
              <w:t>Предупреждение и ликвидация чрезвычайных ситуаций</w:t>
            </w:r>
            <w:r>
              <w:rPr>
                <w:rFonts w:eastAsiaTheme="minorHAnsi"/>
                <w:sz w:val="24"/>
                <w:szCs w:val="24"/>
                <w:lang w:eastAsia="en-US"/>
              </w:rPr>
              <w:t>»</w:t>
            </w:r>
          </w:p>
        </w:tc>
        <w:tc>
          <w:tcPr>
            <w:tcW w:w="3118" w:type="dxa"/>
          </w:tcPr>
          <w:p w:rsidR="00262A09" w:rsidRPr="00A95187" w:rsidRDefault="00262A09" w:rsidP="00262A09">
            <w:pPr>
              <w:jc w:val="center"/>
              <w:rPr>
                <w:color w:val="000000"/>
                <w:sz w:val="22"/>
                <w:szCs w:val="22"/>
              </w:rPr>
            </w:pPr>
            <w:r>
              <w:rPr>
                <w:color w:val="000000"/>
                <w:sz w:val="22"/>
                <w:szCs w:val="22"/>
              </w:rPr>
              <w:t>2640,0</w:t>
            </w:r>
          </w:p>
        </w:tc>
      </w:tr>
      <w:tr w:rsidR="00262A09" w:rsidRPr="00A95187" w:rsidTr="00262A09">
        <w:tc>
          <w:tcPr>
            <w:tcW w:w="6629" w:type="dxa"/>
          </w:tcPr>
          <w:p w:rsidR="00262A09" w:rsidRPr="00351B89" w:rsidRDefault="00262A09" w:rsidP="00262A09">
            <w:pPr>
              <w:rPr>
                <w:color w:val="000000"/>
                <w:sz w:val="22"/>
                <w:szCs w:val="22"/>
              </w:rPr>
            </w:pPr>
            <w:r>
              <w:rPr>
                <w:rFonts w:eastAsiaTheme="minorHAnsi"/>
                <w:sz w:val="24"/>
                <w:szCs w:val="24"/>
                <w:lang w:eastAsia="en-US"/>
              </w:rPr>
              <w:t>Направление «</w:t>
            </w:r>
            <w:r w:rsidRPr="00351B89">
              <w:rPr>
                <w:rFonts w:eastAsiaTheme="minorHAnsi"/>
                <w:sz w:val="24"/>
                <w:szCs w:val="24"/>
                <w:lang w:eastAsia="en-US"/>
              </w:rPr>
              <w:t>Экологические и природоохранные мероприятия</w:t>
            </w:r>
            <w:r>
              <w:rPr>
                <w:rFonts w:eastAsiaTheme="minorHAnsi"/>
                <w:sz w:val="24"/>
                <w:szCs w:val="24"/>
                <w:lang w:eastAsia="en-US"/>
              </w:rPr>
              <w:t>»</w:t>
            </w:r>
          </w:p>
        </w:tc>
        <w:tc>
          <w:tcPr>
            <w:tcW w:w="3118" w:type="dxa"/>
          </w:tcPr>
          <w:p w:rsidR="00262A09" w:rsidRPr="00A95187" w:rsidRDefault="00262A09" w:rsidP="00262A09">
            <w:pPr>
              <w:jc w:val="center"/>
              <w:rPr>
                <w:color w:val="000000"/>
                <w:sz w:val="22"/>
                <w:szCs w:val="22"/>
              </w:rPr>
            </w:pPr>
            <w:r>
              <w:rPr>
                <w:color w:val="000000"/>
                <w:sz w:val="22"/>
                <w:szCs w:val="22"/>
              </w:rPr>
              <w:t>875,0</w:t>
            </w:r>
          </w:p>
        </w:tc>
      </w:tr>
      <w:tr w:rsidR="00262A09" w:rsidRPr="00A95187" w:rsidTr="00262A09">
        <w:tc>
          <w:tcPr>
            <w:tcW w:w="6629" w:type="dxa"/>
          </w:tcPr>
          <w:p w:rsidR="00262A09" w:rsidRPr="00351B89" w:rsidRDefault="00262A09" w:rsidP="00262A09">
            <w:pPr>
              <w:rPr>
                <w:color w:val="000000"/>
                <w:sz w:val="22"/>
                <w:szCs w:val="22"/>
              </w:rPr>
            </w:pPr>
            <w:r>
              <w:rPr>
                <w:rFonts w:eastAsiaTheme="minorHAnsi"/>
                <w:sz w:val="24"/>
                <w:szCs w:val="24"/>
                <w:lang w:eastAsia="en-US"/>
              </w:rPr>
              <w:t>Направление «</w:t>
            </w:r>
            <w:r w:rsidRPr="00351B89">
              <w:rPr>
                <w:rFonts w:eastAsiaTheme="minorHAnsi"/>
                <w:sz w:val="24"/>
                <w:szCs w:val="24"/>
                <w:lang w:eastAsia="en-US"/>
              </w:rPr>
              <w:t>Создание благоприятных условий для развития хозяйственной деятельности предприятиям, оказывающим услуги по пассажирским перевозкам</w:t>
            </w:r>
            <w:r>
              <w:rPr>
                <w:rFonts w:eastAsiaTheme="minorHAnsi"/>
                <w:sz w:val="24"/>
                <w:szCs w:val="24"/>
                <w:lang w:eastAsia="en-US"/>
              </w:rPr>
              <w:t>»</w:t>
            </w:r>
          </w:p>
        </w:tc>
        <w:tc>
          <w:tcPr>
            <w:tcW w:w="3118" w:type="dxa"/>
          </w:tcPr>
          <w:p w:rsidR="00262A09" w:rsidRPr="00A95187" w:rsidRDefault="00262A09" w:rsidP="00262A09">
            <w:pPr>
              <w:jc w:val="center"/>
              <w:rPr>
                <w:color w:val="000000"/>
                <w:sz w:val="22"/>
                <w:szCs w:val="22"/>
              </w:rPr>
            </w:pPr>
            <w:r>
              <w:rPr>
                <w:color w:val="000000"/>
                <w:sz w:val="22"/>
                <w:szCs w:val="22"/>
              </w:rPr>
              <w:t>350,0</w:t>
            </w:r>
          </w:p>
        </w:tc>
      </w:tr>
      <w:tr w:rsidR="00262A09" w:rsidRPr="00A95187" w:rsidTr="00262A09">
        <w:trPr>
          <w:trHeight w:val="537"/>
        </w:trPr>
        <w:tc>
          <w:tcPr>
            <w:tcW w:w="6629" w:type="dxa"/>
          </w:tcPr>
          <w:p w:rsidR="00262A09" w:rsidRPr="00351B89" w:rsidRDefault="00262A09" w:rsidP="00262A09">
            <w:pPr>
              <w:rPr>
                <w:color w:val="000000"/>
                <w:sz w:val="22"/>
                <w:szCs w:val="22"/>
              </w:rPr>
            </w:pPr>
            <w:r>
              <w:rPr>
                <w:rFonts w:eastAsiaTheme="minorHAnsi"/>
                <w:sz w:val="24"/>
                <w:szCs w:val="24"/>
                <w:lang w:eastAsia="en-US"/>
              </w:rPr>
              <w:t>Направление «</w:t>
            </w:r>
            <w:r w:rsidRPr="00351B89">
              <w:rPr>
                <w:rFonts w:eastAsiaTheme="minorHAnsi"/>
                <w:sz w:val="24"/>
                <w:szCs w:val="24"/>
                <w:lang w:eastAsia="en-US"/>
              </w:rPr>
              <w:t>Модернизация и реформирование жилищно-коммунального хозяйства</w:t>
            </w:r>
            <w:r>
              <w:rPr>
                <w:rFonts w:eastAsiaTheme="minorHAnsi"/>
                <w:sz w:val="24"/>
                <w:szCs w:val="24"/>
                <w:lang w:eastAsia="en-US"/>
              </w:rPr>
              <w:t>»</w:t>
            </w:r>
          </w:p>
        </w:tc>
        <w:tc>
          <w:tcPr>
            <w:tcW w:w="3118" w:type="dxa"/>
          </w:tcPr>
          <w:p w:rsidR="00262A09" w:rsidRPr="00A95187" w:rsidRDefault="00262A09" w:rsidP="00262A09">
            <w:pPr>
              <w:jc w:val="center"/>
              <w:rPr>
                <w:color w:val="000000"/>
                <w:sz w:val="22"/>
                <w:szCs w:val="22"/>
              </w:rPr>
            </w:pPr>
            <w:r>
              <w:rPr>
                <w:color w:val="000000"/>
                <w:sz w:val="22"/>
                <w:szCs w:val="22"/>
              </w:rPr>
              <w:t>3003,0</w:t>
            </w:r>
          </w:p>
        </w:tc>
      </w:tr>
      <w:tr w:rsidR="00262A09" w:rsidRPr="00A95187" w:rsidTr="00262A09">
        <w:tc>
          <w:tcPr>
            <w:tcW w:w="6629" w:type="dxa"/>
          </w:tcPr>
          <w:p w:rsidR="00262A09" w:rsidRPr="00351B89" w:rsidRDefault="00262A09" w:rsidP="00262A09">
            <w:pPr>
              <w:rPr>
                <w:color w:val="000000"/>
                <w:sz w:val="22"/>
                <w:szCs w:val="22"/>
              </w:rPr>
            </w:pPr>
            <w:r>
              <w:rPr>
                <w:rFonts w:eastAsiaTheme="minorHAnsi"/>
                <w:sz w:val="24"/>
                <w:szCs w:val="24"/>
                <w:lang w:eastAsia="en-US"/>
              </w:rPr>
              <w:t>Направление «</w:t>
            </w:r>
            <w:r w:rsidRPr="00351B89">
              <w:rPr>
                <w:rFonts w:eastAsiaTheme="minorHAnsi"/>
                <w:sz w:val="24"/>
                <w:szCs w:val="24"/>
                <w:lang w:eastAsia="en-US"/>
              </w:rPr>
              <w:t>Развитие дорожного хозяйства</w:t>
            </w:r>
            <w:r>
              <w:rPr>
                <w:rFonts w:eastAsiaTheme="minorHAnsi"/>
                <w:sz w:val="24"/>
                <w:szCs w:val="24"/>
                <w:lang w:eastAsia="en-US"/>
              </w:rPr>
              <w:t>»</w:t>
            </w:r>
          </w:p>
        </w:tc>
        <w:tc>
          <w:tcPr>
            <w:tcW w:w="3118" w:type="dxa"/>
          </w:tcPr>
          <w:p w:rsidR="00262A09" w:rsidRPr="00A95187" w:rsidRDefault="00262A09" w:rsidP="00262A09">
            <w:pPr>
              <w:jc w:val="center"/>
              <w:rPr>
                <w:color w:val="000000"/>
                <w:sz w:val="22"/>
                <w:szCs w:val="22"/>
              </w:rPr>
            </w:pPr>
            <w:r>
              <w:rPr>
                <w:color w:val="000000"/>
                <w:sz w:val="22"/>
                <w:szCs w:val="22"/>
              </w:rPr>
              <w:t>163440,1</w:t>
            </w:r>
          </w:p>
        </w:tc>
      </w:tr>
      <w:tr w:rsidR="00262A09" w:rsidRPr="00A95187" w:rsidTr="00262A09">
        <w:tc>
          <w:tcPr>
            <w:tcW w:w="6629" w:type="dxa"/>
          </w:tcPr>
          <w:p w:rsidR="00262A09" w:rsidRPr="00351B89" w:rsidRDefault="00262A09" w:rsidP="00262A09">
            <w:pPr>
              <w:rPr>
                <w:color w:val="000000"/>
                <w:sz w:val="22"/>
                <w:szCs w:val="22"/>
              </w:rPr>
            </w:pPr>
            <w:r>
              <w:rPr>
                <w:color w:val="000000"/>
                <w:sz w:val="24"/>
                <w:szCs w:val="24"/>
              </w:rPr>
              <w:t>Направление: «Развитие жилищного строительства»</w:t>
            </w:r>
          </w:p>
        </w:tc>
        <w:tc>
          <w:tcPr>
            <w:tcW w:w="3118" w:type="dxa"/>
          </w:tcPr>
          <w:p w:rsidR="00262A09" w:rsidRPr="00A95187" w:rsidRDefault="00262A09" w:rsidP="00262A09">
            <w:pPr>
              <w:jc w:val="center"/>
              <w:rPr>
                <w:color w:val="000000"/>
                <w:sz w:val="22"/>
                <w:szCs w:val="22"/>
              </w:rPr>
            </w:pPr>
            <w:r>
              <w:rPr>
                <w:color w:val="000000"/>
                <w:sz w:val="22"/>
                <w:szCs w:val="22"/>
              </w:rPr>
              <w:t>1,0</w:t>
            </w:r>
          </w:p>
        </w:tc>
      </w:tr>
      <w:tr w:rsidR="00262A09" w:rsidRPr="00A95187" w:rsidTr="00262A09">
        <w:tc>
          <w:tcPr>
            <w:tcW w:w="6629" w:type="dxa"/>
          </w:tcPr>
          <w:p w:rsidR="00262A09" w:rsidRPr="00351B89" w:rsidRDefault="00262A09" w:rsidP="00262A09">
            <w:pPr>
              <w:rPr>
                <w:color w:val="000000"/>
                <w:sz w:val="22"/>
                <w:szCs w:val="22"/>
              </w:rPr>
            </w:pPr>
            <w:r w:rsidRPr="00A95187">
              <w:rPr>
                <w:color w:val="000000"/>
                <w:sz w:val="24"/>
                <w:szCs w:val="24"/>
              </w:rPr>
              <w:t>ИТОГО</w:t>
            </w:r>
          </w:p>
        </w:tc>
        <w:tc>
          <w:tcPr>
            <w:tcW w:w="3118" w:type="dxa"/>
          </w:tcPr>
          <w:p w:rsidR="00262A09" w:rsidRPr="00A95187" w:rsidRDefault="00262A09" w:rsidP="00262A09">
            <w:pPr>
              <w:jc w:val="center"/>
              <w:rPr>
                <w:color w:val="000000"/>
                <w:sz w:val="22"/>
                <w:szCs w:val="22"/>
              </w:rPr>
            </w:pPr>
            <w:r>
              <w:rPr>
                <w:color w:val="000000"/>
                <w:sz w:val="22"/>
                <w:szCs w:val="22"/>
              </w:rPr>
              <w:t>170309,1</w:t>
            </w:r>
          </w:p>
        </w:tc>
      </w:tr>
    </w:tbl>
    <w:p w:rsidR="00262A09" w:rsidRPr="00A95187" w:rsidRDefault="00262A09" w:rsidP="00262A09">
      <w:pPr>
        <w:spacing w:line="276" w:lineRule="auto"/>
        <w:ind w:firstLine="709"/>
        <w:jc w:val="center"/>
      </w:pPr>
    </w:p>
    <w:p w:rsidR="00262A09" w:rsidRDefault="00262A09" w:rsidP="00262A09">
      <w:pPr>
        <w:spacing w:line="276" w:lineRule="auto"/>
        <w:ind w:firstLine="709"/>
        <w:jc w:val="both"/>
        <w:rPr>
          <w:color w:val="000000"/>
          <w:sz w:val="28"/>
        </w:rPr>
      </w:pPr>
      <w:r w:rsidRPr="00A95187">
        <w:rPr>
          <w:color w:val="000000"/>
          <w:sz w:val="28"/>
        </w:rPr>
        <w:t xml:space="preserve">В рамках </w:t>
      </w:r>
      <w:r>
        <w:rPr>
          <w:color w:val="000000"/>
          <w:sz w:val="28"/>
        </w:rPr>
        <w:t>муниципальной</w:t>
      </w:r>
      <w:r w:rsidRPr="00A95187">
        <w:rPr>
          <w:color w:val="000000"/>
          <w:sz w:val="28"/>
        </w:rPr>
        <w:t xml:space="preserve"> программы предусмотрено фи</w:t>
      </w:r>
      <w:r>
        <w:rPr>
          <w:color w:val="000000"/>
          <w:sz w:val="28"/>
        </w:rPr>
        <w:t>нансирование следующих мероприятий:</w:t>
      </w:r>
    </w:p>
    <w:p w:rsidR="00262A09" w:rsidRPr="00351B89" w:rsidRDefault="00262A09" w:rsidP="00262A09">
      <w:pPr>
        <w:spacing w:line="276" w:lineRule="auto"/>
        <w:jc w:val="both"/>
        <w:rPr>
          <w:rFonts w:eastAsiaTheme="minorHAnsi"/>
          <w:sz w:val="28"/>
          <w:szCs w:val="28"/>
          <w:lang w:eastAsia="en-US"/>
        </w:rPr>
      </w:pPr>
      <w:r>
        <w:rPr>
          <w:color w:val="000000"/>
          <w:sz w:val="28"/>
        </w:rPr>
        <w:t xml:space="preserve">1. </w:t>
      </w:r>
      <w:r>
        <w:rPr>
          <w:rFonts w:eastAsiaTheme="minorHAnsi"/>
          <w:sz w:val="28"/>
          <w:szCs w:val="28"/>
          <w:u w:val="single"/>
          <w:lang w:eastAsia="en-US"/>
        </w:rPr>
        <w:t>Направление «</w:t>
      </w:r>
      <w:r w:rsidRPr="00F63166">
        <w:rPr>
          <w:rFonts w:eastAsiaTheme="minorHAnsi"/>
          <w:sz w:val="28"/>
          <w:szCs w:val="28"/>
          <w:u w:val="single"/>
          <w:lang w:eastAsia="en-US"/>
        </w:rPr>
        <w:t>Предупреждение и л</w:t>
      </w:r>
      <w:r>
        <w:rPr>
          <w:rFonts w:eastAsiaTheme="minorHAnsi"/>
          <w:sz w:val="28"/>
          <w:szCs w:val="28"/>
          <w:u w:val="single"/>
          <w:lang w:eastAsia="en-US"/>
        </w:rPr>
        <w:t>иквидация чрезвычайных ситуаций»</w:t>
      </w:r>
      <w:r w:rsidRPr="00F63166">
        <w:rPr>
          <w:rFonts w:eastAsiaTheme="minorHAnsi"/>
          <w:sz w:val="28"/>
          <w:szCs w:val="28"/>
          <w:u w:val="single"/>
          <w:lang w:eastAsia="en-US"/>
        </w:rPr>
        <w:t>:</w:t>
      </w:r>
    </w:p>
    <w:p w:rsidR="00262A09" w:rsidRPr="00351B89" w:rsidRDefault="00262A09" w:rsidP="00262A09">
      <w:pPr>
        <w:autoSpaceDE w:val="0"/>
        <w:autoSpaceDN w:val="0"/>
        <w:adjustRightInd w:val="0"/>
        <w:ind w:firstLine="708"/>
        <w:rPr>
          <w:rFonts w:eastAsiaTheme="minorHAnsi"/>
          <w:sz w:val="28"/>
          <w:szCs w:val="28"/>
          <w:lang w:eastAsia="en-US"/>
        </w:rPr>
      </w:pPr>
      <w:r w:rsidRPr="00351B89">
        <w:rPr>
          <w:rFonts w:eastAsiaTheme="minorHAnsi"/>
          <w:sz w:val="28"/>
          <w:szCs w:val="28"/>
          <w:lang w:eastAsia="en-US"/>
        </w:rPr>
        <w:t xml:space="preserve">- </w:t>
      </w:r>
      <w:r>
        <w:rPr>
          <w:rFonts w:eastAsiaTheme="minorHAnsi"/>
          <w:sz w:val="28"/>
          <w:szCs w:val="28"/>
          <w:lang w:eastAsia="en-US"/>
        </w:rPr>
        <w:t xml:space="preserve">2640,0 </w:t>
      </w:r>
      <w:r w:rsidRPr="00351B89">
        <w:rPr>
          <w:rFonts w:eastAsiaTheme="minorHAnsi"/>
          <w:sz w:val="28"/>
          <w:szCs w:val="28"/>
          <w:lang w:eastAsia="en-US"/>
        </w:rPr>
        <w:t>тыс. рублей –</w:t>
      </w:r>
      <w:r>
        <w:rPr>
          <w:rFonts w:eastAsiaTheme="minorHAnsi"/>
          <w:sz w:val="28"/>
          <w:szCs w:val="28"/>
          <w:lang w:eastAsia="en-US"/>
        </w:rPr>
        <w:t xml:space="preserve"> </w:t>
      </w:r>
      <w:r w:rsidRPr="00351B89">
        <w:rPr>
          <w:rFonts w:eastAsiaTheme="minorHAnsi"/>
          <w:sz w:val="28"/>
          <w:szCs w:val="28"/>
          <w:lang w:eastAsia="en-US"/>
        </w:rPr>
        <w:t>содержание и обеспечение деятельности ЕДДС</w:t>
      </w:r>
      <w:r>
        <w:rPr>
          <w:rFonts w:eastAsiaTheme="minorHAnsi"/>
          <w:sz w:val="28"/>
          <w:szCs w:val="28"/>
          <w:lang w:eastAsia="en-US"/>
        </w:rPr>
        <w:t>.</w:t>
      </w:r>
    </w:p>
    <w:p w:rsidR="00262A09" w:rsidRDefault="00262A09" w:rsidP="00262A09">
      <w:pPr>
        <w:autoSpaceDE w:val="0"/>
        <w:autoSpaceDN w:val="0"/>
        <w:adjustRightInd w:val="0"/>
        <w:rPr>
          <w:rFonts w:eastAsiaTheme="minorHAnsi"/>
          <w:sz w:val="28"/>
          <w:szCs w:val="28"/>
          <w:lang w:eastAsia="en-US"/>
        </w:rPr>
      </w:pPr>
    </w:p>
    <w:p w:rsidR="00262A09" w:rsidRPr="00351B89" w:rsidRDefault="00262A09" w:rsidP="00262A09">
      <w:pPr>
        <w:autoSpaceDE w:val="0"/>
        <w:autoSpaceDN w:val="0"/>
        <w:adjustRightInd w:val="0"/>
        <w:rPr>
          <w:rFonts w:eastAsiaTheme="minorHAnsi"/>
          <w:sz w:val="28"/>
          <w:szCs w:val="28"/>
          <w:lang w:eastAsia="en-US"/>
        </w:rPr>
      </w:pPr>
      <w:r>
        <w:rPr>
          <w:rFonts w:eastAsiaTheme="minorHAnsi"/>
          <w:sz w:val="28"/>
          <w:szCs w:val="28"/>
          <w:lang w:eastAsia="en-US"/>
        </w:rPr>
        <w:t xml:space="preserve">2. </w:t>
      </w:r>
      <w:r w:rsidRPr="00F63166">
        <w:rPr>
          <w:rFonts w:eastAsiaTheme="minorHAnsi"/>
          <w:sz w:val="28"/>
          <w:szCs w:val="28"/>
          <w:u w:val="single"/>
          <w:lang w:eastAsia="en-US"/>
        </w:rPr>
        <w:t>Направление «Экологические и природоохранные мероприятия»:</w:t>
      </w:r>
    </w:p>
    <w:p w:rsidR="00262A09" w:rsidRDefault="00262A09" w:rsidP="00262A09">
      <w:pPr>
        <w:autoSpaceDE w:val="0"/>
        <w:autoSpaceDN w:val="0"/>
        <w:adjustRightInd w:val="0"/>
        <w:ind w:firstLine="708"/>
        <w:jc w:val="both"/>
        <w:rPr>
          <w:rFonts w:eastAsiaTheme="minorHAnsi"/>
          <w:sz w:val="28"/>
          <w:szCs w:val="28"/>
          <w:lang w:eastAsia="en-US"/>
        </w:rPr>
      </w:pPr>
      <w:r w:rsidRPr="00351B89">
        <w:rPr>
          <w:rFonts w:eastAsiaTheme="minorHAnsi"/>
          <w:sz w:val="28"/>
          <w:szCs w:val="28"/>
          <w:lang w:eastAsia="en-US"/>
        </w:rPr>
        <w:t xml:space="preserve">- </w:t>
      </w:r>
      <w:r>
        <w:rPr>
          <w:rFonts w:eastAsiaTheme="minorHAnsi"/>
          <w:sz w:val="28"/>
          <w:szCs w:val="28"/>
          <w:lang w:eastAsia="en-US"/>
        </w:rPr>
        <w:t>675,0 т</w:t>
      </w:r>
      <w:r w:rsidRPr="00351B89">
        <w:rPr>
          <w:rFonts w:eastAsiaTheme="minorHAnsi"/>
          <w:sz w:val="28"/>
          <w:szCs w:val="28"/>
          <w:lang w:eastAsia="en-US"/>
        </w:rPr>
        <w:t>ыс. рублей</w:t>
      </w:r>
      <w:r>
        <w:rPr>
          <w:rFonts w:eastAsiaTheme="minorHAnsi"/>
          <w:sz w:val="28"/>
          <w:szCs w:val="28"/>
          <w:lang w:eastAsia="en-US"/>
        </w:rPr>
        <w:t xml:space="preserve"> </w:t>
      </w:r>
      <w:r w:rsidRPr="00351B89">
        <w:rPr>
          <w:rFonts w:eastAsiaTheme="minorHAnsi"/>
          <w:sz w:val="28"/>
          <w:szCs w:val="28"/>
          <w:lang w:eastAsia="en-US"/>
        </w:rPr>
        <w:t xml:space="preserve">– </w:t>
      </w:r>
      <w:r>
        <w:rPr>
          <w:rFonts w:eastAsiaTheme="minorHAnsi"/>
          <w:sz w:val="28"/>
          <w:szCs w:val="28"/>
          <w:lang w:eastAsia="en-US"/>
        </w:rPr>
        <w:t>работы по ликвидации свалок;</w:t>
      </w:r>
    </w:p>
    <w:p w:rsidR="00262A09" w:rsidRDefault="00262A09" w:rsidP="00262A0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- 200,0 тыс. рублей - </w:t>
      </w:r>
      <w:r w:rsidRPr="005F50A6">
        <w:rPr>
          <w:rFonts w:eastAsiaTheme="minorHAnsi"/>
          <w:sz w:val="28"/>
          <w:szCs w:val="28"/>
          <w:lang w:eastAsia="en-US"/>
        </w:rPr>
        <w:t>мероприятия, направленные на регулирование численности волка в целях обеспечения безопасности и жизнедеятельности населения.</w:t>
      </w:r>
    </w:p>
    <w:p w:rsidR="00262A09" w:rsidRDefault="00262A09" w:rsidP="00262A09">
      <w:pPr>
        <w:autoSpaceDE w:val="0"/>
        <w:autoSpaceDN w:val="0"/>
        <w:adjustRightInd w:val="0"/>
        <w:jc w:val="both"/>
        <w:rPr>
          <w:rFonts w:eastAsiaTheme="minorHAnsi"/>
          <w:sz w:val="28"/>
          <w:szCs w:val="28"/>
          <w:lang w:eastAsia="en-US"/>
        </w:rPr>
      </w:pPr>
    </w:p>
    <w:p w:rsidR="00262A09" w:rsidRPr="00351B89" w:rsidRDefault="00262A09" w:rsidP="00262A09">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3. </w:t>
      </w:r>
      <w:r w:rsidRPr="00F63166">
        <w:rPr>
          <w:rFonts w:eastAsiaTheme="minorHAnsi"/>
          <w:sz w:val="28"/>
          <w:szCs w:val="28"/>
          <w:u w:val="single"/>
          <w:lang w:eastAsia="en-US"/>
        </w:rPr>
        <w:t>Направлен</w:t>
      </w:r>
      <w:r>
        <w:rPr>
          <w:rFonts w:eastAsiaTheme="minorHAnsi"/>
          <w:sz w:val="28"/>
          <w:szCs w:val="28"/>
          <w:u w:val="single"/>
          <w:lang w:eastAsia="en-US"/>
        </w:rPr>
        <w:t>ие «</w:t>
      </w:r>
      <w:r w:rsidRPr="00F63166">
        <w:rPr>
          <w:rFonts w:eastAsiaTheme="minorHAnsi"/>
          <w:sz w:val="28"/>
          <w:szCs w:val="28"/>
          <w:u w:val="single"/>
          <w:lang w:eastAsia="en-US"/>
        </w:rPr>
        <w:t>Создание благоприятных условий для развития хозяйственной деятельности предприятиям, оказывающим ус</w:t>
      </w:r>
      <w:r>
        <w:rPr>
          <w:rFonts w:eastAsiaTheme="minorHAnsi"/>
          <w:sz w:val="28"/>
          <w:szCs w:val="28"/>
          <w:u w:val="single"/>
          <w:lang w:eastAsia="en-US"/>
        </w:rPr>
        <w:t>луги по пассажирским перевозкам»</w:t>
      </w:r>
      <w:r w:rsidRPr="00F63166">
        <w:rPr>
          <w:rFonts w:eastAsiaTheme="minorHAnsi"/>
          <w:sz w:val="28"/>
          <w:szCs w:val="28"/>
          <w:u w:val="single"/>
          <w:lang w:eastAsia="en-US"/>
        </w:rPr>
        <w:t>:</w:t>
      </w:r>
    </w:p>
    <w:p w:rsidR="00262A09" w:rsidRDefault="00262A09" w:rsidP="00262A09">
      <w:pPr>
        <w:autoSpaceDE w:val="0"/>
        <w:autoSpaceDN w:val="0"/>
        <w:adjustRightInd w:val="0"/>
        <w:ind w:firstLine="708"/>
        <w:jc w:val="both"/>
        <w:rPr>
          <w:rFonts w:eastAsiaTheme="minorHAnsi"/>
          <w:sz w:val="28"/>
          <w:szCs w:val="28"/>
          <w:lang w:eastAsia="en-US"/>
        </w:rPr>
      </w:pPr>
      <w:r w:rsidRPr="00351B89">
        <w:rPr>
          <w:rFonts w:eastAsiaTheme="minorHAnsi"/>
          <w:sz w:val="28"/>
          <w:szCs w:val="28"/>
          <w:lang w:eastAsia="en-US"/>
        </w:rPr>
        <w:lastRenderedPageBreak/>
        <w:t xml:space="preserve">- </w:t>
      </w:r>
      <w:r>
        <w:rPr>
          <w:rFonts w:eastAsiaTheme="minorHAnsi"/>
          <w:sz w:val="28"/>
          <w:szCs w:val="28"/>
          <w:lang w:eastAsia="en-US"/>
        </w:rPr>
        <w:t>200</w:t>
      </w:r>
      <w:r w:rsidRPr="00351B89">
        <w:rPr>
          <w:rFonts w:eastAsiaTheme="minorHAnsi"/>
          <w:sz w:val="28"/>
          <w:szCs w:val="28"/>
          <w:lang w:eastAsia="en-US"/>
        </w:rPr>
        <w:t>,0 тыс. рублей – субсидия юридическим лицам и индивидуальным предпринимателям на возмещение части затрат по пассажирским перевозкам на пригородных внутримуниципальных маршрутах в случае осуществления регулярных перевозок пассажиров на транспорте общего пользования на пригородных муниципальных маршрутах, не имеющих альтернативного вида транспорта, в том числе на малоинтенсивных маршрутах и марш</w:t>
      </w:r>
      <w:r>
        <w:rPr>
          <w:rFonts w:eastAsiaTheme="minorHAnsi"/>
          <w:sz w:val="28"/>
          <w:szCs w:val="28"/>
          <w:lang w:eastAsia="en-US"/>
        </w:rPr>
        <w:t>рутах с низким пассажиропотоком;</w:t>
      </w:r>
    </w:p>
    <w:p w:rsidR="00262A09" w:rsidRPr="00351B89" w:rsidRDefault="00262A09" w:rsidP="00262A0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- 150,0 тыс. рублей - </w:t>
      </w:r>
      <w:r>
        <w:rPr>
          <w:sz w:val="28"/>
          <w:szCs w:val="28"/>
        </w:rPr>
        <w:t>на возмещение части недополученных доходов перевозчикам, предоставляющим бесплатный проезд членам семей участников СВО на автомобильном транспорте общего пользования (кроме такси) на муниципальных маршрутах регулярных перевозок.</w:t>
      </w:r>
    </w:p>
    <w:p w:rsidR="00262A09" w:rsidRDefault="00262A09" w:rsidP="00262A09">
      <w:pPr>
        <w:autoSpaceDE w:val="0"/>
        <w:autoSpaceDN w:val="0"/>
        <w:adjustRightInd w:val="0"/>
        <w:ind w:firstLine="708"/>
        <w:jc w:val="both"/>
        <w:rPr>
          <w:rFonts w:eastAsiaTheme="minorHAnsi"/>
          <w:sz w:val="28"/>
          <w:szCs w:val="28"/>
          <w:lang w:eastAsia="en-US"/>
        </w:rPr>
      </w:pPr>
    </w:p>
    <w:p w:rsidR="00262A09" w:rsidRDefault="00262A09" w:rsidP="00262A09">
      <w:pPr>
        <w:autoSpaceDE w:val="0"/>
        <w:autoSpaceDN w:val="0"/>
        <w:adjustRightInd w:val="0"/>
        <w:jc w:val="both"/>
        <w:rPr>
          <w:rFonts w:eastAsiaTheme="minorHAnsi"/>
          <w:sz w:val="28"/>
          <w:szCs w:val="28"/>
          <w:u w:val="single"/>
          <w:lang w:eastAsia="en-US"/>
        </w:rPr>
      </w:pPr>
      <w:r w:rsidRPr="009A4F35">
        <w:rPr>
          <w:rFonts w:eastAsiaTheme="minorHAnsi"/>
          <w:sz w:val="28"/>
          <w:szCs w:val="28"/>
          <w:lang w:eastAsia="en-US"/>
        </w:rPr>
        <w:t xml:space="preserve">4. </w:t>
      </w:r>
      <w:r w:rsidRPr="009A4F35">
        <w:rPr>
          <w:rFonts w:eastAsiaTheme="minorHAnsi"/>
          <w:sz w:val="28"/>
          <w:szCs w:val="28"/>
          <w:u w:val="single"/>
          <w:lang w:eastAsia="en-US"/>
        </w:rPr>
        <w:t>Направление «Развитие дорожного хозяйства»:</w:t>
      </w:r>
    </w:p>
    <w:p w:rsidR="009A4F35" w:rsidRDefault="009A4F35" w:rsidP="00262A09">
      <w:pPr>
        <w:autoSpaceDE w:val="0"/>
        <w:autoSpaceDN w:val="0"/>
        <w:adjustRightInd w:val="0"/>
        <w:jc w:val="both"/>
        <w:rPr>
          <w:rFonts w:eastAsiaTheme="minorHAnsi"/>
          <w:sz w:val="28"/>
          <w:szCs w:val="28"/>
          <w:u w:val="single"/>
          <w:lang w:eastAsia="en-US"/>
        </w:rPr>
      </w:pPr>
    </w:p>
    <w:p w:rsidR="009A4F35" w:rsidRDefault="009A4F35" w:rsidP="009A4F35">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E85E17">
        <w:rPr>
          <w:rFonts w:eastAsiaTheme="minorHAnsi"/>
          <w:sz w:val="28"/>
          <w:szCs w:val="28"/>
          <w:lang w:eastAsia="en-US"/>
        </w:rPr>
        <w:t>89523,300</w:t>
      </w:r>
      <w:r>
        <w:rPr>
          <w:rFonts w:eastAsiaTheme="minorHAnsi"/>
          <w:sz w:val="28"/>
          <w:szCs w:val="28"/>
          <w:lang w:eastAsia="en-US"/>
        </w:rPr>
        <w:t xml:space="preserve">тыс. рублей </w:t>
      </w:r>
      <w:r w:rsidRPr="00E85E17">
        <w:rPr>
          <w:rFonts w:eastAsiaTheme="minorHAnsi"/>
          <w:sz w:val="28"/>
          <w:szCs w:val="28"/>
          <w:lang w:eastAsia="en-US"/>
        </w:rPr>
        <w:t>с</w:t>
      </w:r>
      <w:r>
        <w:rPr>
          <w:rFonts w:eastAsiaTheme="minorHAnsi"/>
          <w:sz w:val="28"/>
          <w:szCs w:val="28"/>
          <w:lang w:eastAsia="en-US"/>
        </w:rPr>
        <w:t>у</w:t>
      </w:r>
      <w:r w:rsidRPr="00E85E17">
        <w:rPr>
          <w:rFonts w:eastAsiaTheme="minorHAnsi"/>
          <w:sz w:val="28"/>
          <w:szCs w:val="28"/>
          <w:lang w:eastAsia="en-US"/>
        </w:rPr>
        <w:t>бсидия местным бюджетам из областного бюджета на развитие и приведение в нормативное состояние автомобильных дорог местного значения, включающих искус</w:t>
      </w:r>
      <w:r>
        <w:rPr>
          <w:rFonts w:eastAsiaTheme="minorHAnsi"/>
          <w:sz w:val="28"/>
          <w:szCs w:val="28"/>
          <w:lang w:eastAsia="en-US"/>
        </w:rPr>
        <w:t xml:space="preserve">ственные дорожные сооружения, </w:t>
      </w:r>
      <w:r w:rsidRPr="00E85E17">
        <w:rPr>
          <w:rFonts w:eastAsiaTheme="minorHAnsi"/>
          <w:sz w:val="28"/>
          <w:szCs w:val="28"/>
          <w:lang w:eastAsia="en-US"/>
        </w:rPr>
        <w:t>(</w:t>
      </w:r>
      <w:r>
        <w:rPr>
          <w:rFonts w:eastAsiaTheme="minorHAnsi"/>
          <w:sz w:val="28"/>
          <w:szCs w:val="28"/>
          <w:lang w:eastAsia="en-US"/>
        </w:rPr>
        <w:t>в</w:t>
      </w:r>
      <w:r w:rsidRPr="00E85E17">
        <w:rPr>
          <w:rFonts w:eastAsiaTheme="minorHAnsi"/>
          <w:sz w:val="28"/>
          <w:szCs w:val="28"/>
          <w:lang w:eastAsia="en-US"/>
        </w:rPr>
        <w:t>ыполнение работ по ремонту моста через реку Кобра на автодороге «Объездная» в п. Нагорск, Нагорском районе, на км 5+450)</w:t>
      </w:r>
      <w:r>
        <w:rPr>
          <w:rFonts w:eastAsiaTheme="minorHAnsi"/>
          <w:sz w:val="28"/>
          <w:szCs w:val="28"/>
          <w:lang w:eastAsia="en-US"/>
        </w:rPr>
        <w:t>;</w:t>
      </w:r>
    </w:p>
    <w:p w:rsidR="009A4F35" w:rsidRDefault="009A4F35" w:rsidP="009A4F35">
      <w:pPr>
        <w:autoSpaceDE w:val="0"/>
        <w:autoSpaceDN w:val="0"/>
        <w:adjustRightInd w:val="0"/>
        <w:jc w:val="both"/>
        <w:rPr>
          <w:rFonts w:eastAsiaTheme="minorHAnsi"/>
          <w:sz w:val="28"/>
          <w:szCs w:val="28"/>
          <w:lang w:eastAsia="en-US"/>
        </w:rPr>
      </w:pPr>
      <w:r>
        <w:rPr>
          <w:rFonts w:eastAsiaTheme="minorHAnsi"/>
          <w:sz w:val="28"/>
          <w:szCs w:val="28"/>
          <w:lang w:eastAsia="en-US"/>
        </w:rPr>
        <w:tab/>
        <w:t xml:space="preserve">- </w:t>
      </w:r>
      <w:r w:rsidRPr="00E85E17">
        <w:rPr>
          <w:rFonts w:eastAsiaTheme="minorHAnsi"/>
          <w:sz w:val="28"/>
          <w:szCs w:val="28"/>
          <w:lang w:eastAsia="en-US"/>
        </w:rPr>
        <w:t>2842,843</w:t>
      </w:r>
      <w:r>
        <w:rPr>
          <w:rFonts w:eastAsiaTheme="minorHAnsi"/>
          <w:sz w:val="28"/>
          <w:szCs w:val="28"/>
          <w:lang w:eastAsia="en-US"/>
        </w:rPr>
        <w:t xml:space="preserve"> тыс. рублей </w:t>
      </w:r>
      <w:r w:rsidRPr="00E85E17">
        <w:rPr>
          <w:rFonts w:eastAsiaTheme="minorHAnsi"/>
          <w:sz w:val="28"/>
          <w:szCs w:val="28"/>
          <w:lang w:eastAsia="en-US"/>
        </w:rPr>
        <w:t>распределение субсидий местным бюджетам из областного бюджета на капитальный ремонт, ремонт и содержание автомобильных дорог общего пользования местного значения, отобраных по результатам опрос - голосования, на 2025 год.</w:t>
      </w:r>
      <w:r>
        <w:rPr>
          <w:rFonts w:eastAsiaTheme="minorHAnsi"/>
          <w:sz w:val="28"/>
          <w:szCs w:val="28"/>
          <w:lang w:eastAsia="en-US"/>
        </w:rPr>
        <w:t xml:space="preserve"> в рамках «Дорожного миллиарда»;</w:t>
      </w:r>
    </w:p>
    <w:p w:rsidR="009A4F35" w:rsidRDefault="009A4F35" w:rsidP="009A4F35">
      <w:pPr>
        <w:autoSpaceDE w:val="0"/>
        <w:autoSpaceDN w:val="0"/>
        <w:adjustRightInd w:val="0"/>
        <w:jc w:val="both"/>
        <w:rPr>
          <w:rFonts w:eastAsiaTheme="minorHAnsi"/>
          <w:sz w:val="28"/>
          <w:szCs w:val="28"/>
          <w:lang w:eastAsia="en-US"/>
        </w:rPr>
      </w:pPr>
      <w:r>
        <w:rPr>
          <w:rFonts w:eastAsiaTheme="minorHAnsi"/>
          <w:sz w:val="28"/>
          <w:szCs w:val="28"/>
          <w:lang w:eastAsia="en-US"/>
        </w:rPr>
        <w:tab/>
        <w:t>- 71073,957 тыс. рублей в</w:t>
      </w:r>
      <w:r w:rsidRPr="00E85E17">
        <w:rPr>
          <w:rFonts w:eastAsiaTheme="minorHAnsi"/>
          <w:sz w:val="28"/>
          <w:szCs w:val="28"/>
          <w:lang w:eastAsia="en-US"/>
        </w:rPr>
        <w:t>ыполнение работ по содержанию автомобильных дорог общего пользования местного муниципального образования Нагорский муниципальный район Кировской области и искусственных сооружений на них</w:t>
      </w:r>
      <w:r>
        <w:rPr>
          <w:rFonts w:eastAsiaTheme="minorHAnsi"/>
          <w:sz w:val="28"/>
          <w:szCs w:val="28"/>
          <w:lang w:eastAsia="en-US"/>
        </w:rPr>
        <w:t>.</w:t>
      </w:r>
    </w:p>
    <w:p w:rsidR="00262A09" w:rsidRDefault="00262A09" w:rsidP="00262A09">
      <w:pPr>
        <w:autoSpaceDE w:val="0"/>
        <w:autoSpaceDN w:val="0"/>
        <w:adjustRightInd w:val="0"/>
        <w:jc w:val="both"/>
        <w:rPr>
          <w:rFonts w:eastAsiaTheme="minorHAnsi"/>
          <w:sz w:val="28"/>
          <w:szCs w:val="28"/>
          <w:lang w:eastAsia="en-US"/>
        </w:rPr>
      </w:pPr>
      <w:r>
        <w:rPr>
          <w:rFonts w:eastAsiaTheme="minorHAnsi"/>
          <w:sz w:val="28"/>
          <w:szCs w:val="28"/>
          <w:lang w:eastAsia="en-US"/>
        </w:rPr>
        <w:tab/>
      </w:r>
    </w:p>
    <w:p w:rsidR="00262A09" w:rsidRDefault="00262A09" w:rsidP="00262A09">
      <w:pPr>
        <w:autoSpaceDE w:val="0"/>
        <w:autoSpaceDN w:val="0"/>
        <w:adjustRightInd w:val="0"/>
        <w:jc w:val="both"/>
        <w:rPr>
          <w:rFonts w:eastAsiaTheme="minorHAnsi"/>
          <w:sz w:val="28"/>
          <w:szCs w:val="28"/>
          <w:lang w:eastAsia="en-US"/>
        </w:rPr>
      </w:pPr>
    </w:p>
    <w:p w:rsidR="00262A09" w:rsidRPr="00351B89" w:rsidRDefault="00262A09" w:rsidP="00262A09">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5. </w:t>
      </w:r>
      <w:r>
        <w:rPr>
          <w:rFonts w:eastAsiaTheme="minorHAnsi"/>
          <w:sz w:val="28"/>
          <w:szCs w:val="28"/>
          <w:u w:val="single"/>
          <w:lang w:eastAsia="en-US"/>
        </w:rPr>
        <w:t>Направление «</w:t>
      </w:r>
      <w:r w:rsidRPr="00FB59D2">
        <w:rPr>
          <w:rFonts w:eastAsiaTheme="minorHAnsi"/>
          <w:sz w:val="28"/>
          <w:szCs w:val="28"/>
          <w:u w:val="single"/>
          <w:lang w:eastAsia="en-US"/>
        </w:rPr>
        <w:t>Модернизация и реформирование жилищно-коммунального хозяйства</w:t>
      </w:r>
      <w:r>
        <w:rPr>
          <w:rFonts w:eastAsiaTheme="minorHAnsi"/>
          <w:sz w:val="28"/>
          <w:szCs w:val="28"/>
          <w:u w:val="single"/>
          <w:lang w:eastAsia="en-US"/>
        </w:rPr>
        <w:t>»</w:t>
      </w:r>
      <w:r w:rsidRPr="00FB59D2">
        <w:rPr>
          <w:rFonts w:eastAsiaTheme="minorHAnsi"/>
          <w:sz w:val="28"/>
          <w:szCs w:val="28"/>
          <w:u w:val="single"/>
          <w:lang w:eastAsia="en-US"/>
        </w:rPr>
        <w:t>:</w:t>
      </w:r>
    </w:p>
    <w:p w:rsidR="00262A09" w:rsidRDefault="00262A09" w:rsidP="00262A09">
      <w:pPr>
        <w:ind w:firstLine="708"/>
        <w:rPr>
          <w:rFonts w:eastAsiaTheme="minorHAnsi"/>
          <w:sz w:val="28"/>
          <w:szCs w:val="28"/>
          <w:lang w:eastAsia="en-US"/>
        </w:rPr>
      </w:pPr>
      <w:r>
        <w:rPr>
          <w:rFonts w:eastAsiaTheme="minorHAnsi"/>
          <w:sz w:val="28"/>
          <w:szCs w:val="28"/>
          <w:lang w:eastAsia="en-US"/>
        </w:rPr>
        <w:t>- 277,3 тыс. рублей - р</w:t>
      </w:r>
      <w:r w:rsidRPr="005F50A6">
        <w:rPr>
          <w:rFonts w:eastAsiaTheme="minorHAnsi"/>
          <w:sz w:val="28"/>
          <w:szCs w:val="28"/>
          <w:lang w:eastAsia="en-US"/>
        </w:rPr>
        <w:t>емонт водопроводных сетей с. Синегорье</w:t>
      </w:r>
      <w:r>
        <w:rPr>
          <w:rFonts w:eastAsiaTheme="minorHAnsi"/>
          <w:sz w:val="28"/>
          <w:szCs w:val="28"/>
          <w:lang w:eastAsia="en-US"/>
        </w:rPr>
        <w:t>;</w:t>
      </w:r>
    </w:p>
    <w:p w:rsidR="00262A09" w:rsidRDefault="00262A09" w:rsidP="00262A09">
      <w:pPr>
        <w:ind w:firstLine="708"/>
        <w:rPr>
          <w:sz w:val="28"/>
          <w:szCs w:val="28"/>
        </w:rPr>
      </w:pPr>
      <w:r>
        <w:rPr>
          <w:rFonts w:eastAsiaTheme="minorHAnsi"/>
          <w:sz w:val="28"/>
          <w:szCs w:val="28"/>
          <w:lang w:eastAsia="en-US"/>
        </w:rPr>
        <w:t xml:space="preserve">- 1321,5 тыс. рублей - </w:t>
      </w:r>
      <w:r>
        <w:rPr>
          <w:sz w:val="28"/>
          <w:szCs w:val="28"/>
        </w:rPr>
        <w:t>софинансирование на мероприятие «</w:t>
      </w:r>
      <w:r w:rsidRPr="00310DB8">
        <w:rPr>
          <w:sz w:val="28"/>
          <w:szCs w:val="28"/>
        </w:rPr>
        <w:t>Ремонт водопроводных сетей с. Синегорье</w:t>
      </w:r>
      <w:r>
        <w:rPr>
          <w:sz w:val="28"/>
          <w:szCs w:val="28"/>
        </w:rPr>
        <w:t>» в рамках соглашения о предоставлении субсидии местному бюджету из областного бюджета от 23.08.2024 г. № 35 ОЗП 2025 (Сегежа Групп);</w:t>
      </w:r>
    </w:p>
    <w:p w:rsidR="00262A09" w:rsidRDefault="00262A09" w:rsidP="00262A09">
      <w:pPr>
        <w:ind w:firstLine="708"/>
        <w:rPr>
          <w:sz w:val="28"/>
          <w:szCs w:val="28"/>
        </w:rPr>
      </w:pPr>
      <w:r>
        <w:rPr>
          <w:sz w:val="28"/>
          <w:szCs w:val="28"/>
        </w:rPr>
        <w:t>- 14,6 тыс. рублей -  софинансирование 1 % на мероприятие «</w:t>
      </w:r>
      <w:r w:rsidRPr="00310DB8">
        <w:rPr>
          <w:sz w:val="28"/>
          <w:szCs w:val="28"/>
        </w:rPr>
        <w:t>Ремонт водопроводных сетей с. Синегорье</w:t>
      </w:r>
      <w:r>
        <w:rPr>
          <w:sz w:val="28"/>
          <w:szCs w:val="28"/>
        </w:rPr>
        <w:t>» в рамках соглашения о предоставлении субсидии местному бюджету из областного бюджета от 23.08.2024 г. № 35 ОЗП 2025;</w:t>
      </w:r>
    </w:p>
    <w:p w:rsidR="00262A09" w:rsidRDefault="00262A09" w:rsidP="00262A09">
      <w:pPr>
        <w:ind w:firstLine="708"/>
        <w:rPr>
          <w:sz w:val="28"/>
          <w:szCs w:val="28"/>
        </w:rPr>
      </w:pPr>
      <w:r>
        <w:rPr>
          <w:sz w:val="28"/>
          <w:szCs w:val="28"/>
        </w:rPr>
        <w:t>- 1120,7 тыс. рублей-  создание контейнерных площадок в Нагорском районе;</w:t>
      </w:r>
    </w:p>
    <w:p w:rsidR="00262A09" w:rsidRDefault="00262A09" w:rsidP="00262A09">
      <w:pPr>
        <w:ind w:firstLine="708"/>
        <w:rPr>
          <w:sz w:val="28"/>
          <w:szCs w:val="28"/>
        </w:rPr>
      </w:pPr>
      <w:r>
        <w:rPr>
          <w:sz w:val="28"/>
          <w:szCs w:val="28"/>
        </w:rPr>
        <w:t>- 58,9 тыс. рублей – софинансирование 5% на мероприятие по созданию контейнерных площадок в Нагорском районе;</w:t>
      </w:r>
    </w:p>
    <w:p w:rsidR="00262A09" w:rsidRDefault="00262A09" w:rsidP="00262A09">
      <w:pPr>
        <w:pStyle w:val="a4"/>
        <w:spacing w:after="0"/>
        <w:ind w:left="0" w:right="-83"/>
        <w:jc w:val="both"/>
        <w:rPr>
          <w:sz w:val="28"/>
          <w:szCs w:val="28"/>
        </w:rPr>
      </w:pPr>
      <w:r>
        <w:rPr>
          <w:sz w:val="28"/>
          <w:szCs w:val="28"/>
        </w:rPr>
        <w:lastRenderedPageBreak/>
        <w:tab/>
        <w:t xml:space="preserve">- 210,0 тыс. рублей - </w:t>
      </w:r>
      <w:r w:rsidRPr="006D7D0A">
        <w:rPr>
          <w:sz w:val="28"/>
          <w:szCs w:val="28"/>
        </w:rPr>
        <w:t>благоустройство источников водоснабжения (колодцы).</w:t>
      </w:r>
    </w:p>
    <w:p w:rsidR="00262A09" w:rsidRDefault="00262A09" w:rsidP="00262A09">
      <w:pPr>
        <w:pStyle w:val="a4"/>
        <w:spacing w:after="0"/>
        <w:ind w:left="0" w:right="-83"/>
        <w:jc w:val="both"/>
        <w:rPr>
          <w:sz w:val="28"/>
          <w:szCs w:val="28"/>
        </w:rPr>
      </w:pPr>
    </w:p>
    <w:p w:rsidR="00262A09" w:rsidRDefault="00262A09" w:rsidP="00262A09">
      <w:pPr>
        <w:autoSpaceDE w:val="0"/>
        <w:autoSpaceDN w:val="0"/>
        <w:adjustRightInd w:val="0"/>
        <w:jc w:val="both"/>
        <w:rPr>
          <w:rFonts w:eastAsiaTheme="minorHAnsi"/>
          <w:sz w:val="28"/>
          <w:szCs w:val="28"/>
          <w:u w:val="single"/>
          <w:lang w:eastAsia="en-US"/>
        </w:rPr>
      </w:pPr>
      <w:r>
        <w:rPr>
          <w:sz w:val="28"/>
          <w:szCs w:val="28"/>
        </w:rPr>
        <w:t>6.</w:t>
      </w:r>
      <w:r>
        <w:rPr>
          <w:rFonts w:eastAsiaTheme="minorHAnsi"/>
          <w:sz w:val="28"/>
          <w:szCs w:val="28"/>
          <w:u w:val="single"/>
          <w:lang w:eastAsia="en-US"/>
        </w:rPr>
        <w:t>Направление «Развитие жилищного строительства»</w:t>
      </w:r>
      <w:r w:rsidRPr="00FB59D2">
        <w:rPr>
          <w:rFonts w:eastAsiaTheme="minorHAnsi"/>
          <w:sz w:val="28"/>
          <w:szCs w:val="28"/>
          <w:u w:val="single"/>
          <w:lang w:eastAsia="en-US"/>
        </w:rPr>
        <w:t>:</w:t>
      </w:r>
    </w:p>
    <w:p w:rsidR="00D60CEA" w:rsidRDefault="00262A09" w:rsidP="00262A09">
      <w:pPr>
        <w:pStyle w:val="af6"/>
        <w:spacing w:line="276" w:lineRule="auto"/>
        <w:ind w:left="928"/>
        <w:rPr>
          <w:sz w:val="28"/>
          <w:szCs w:val="28"/>
        </w:rPr>
      </w:pPr>
      <w:r>
        <w:rPr>
          <w:sz w:val="28"/>
          <w:szCs w:val="28"/>
        </w:rPr>
        <w:t>- 1,0 тыс. рублей - с</w:t>
      </w:r>
      <w:r w:rsidRPr="00FB59D2">
        <w:rPr>
          <w:sz w:val="28"/>
          <w:szCs w:val="28"/>
        </w:rPr>
        <w:t>убсидия на подготовку сведений о границах</w:t>
      </w:r>
    </w:p>
    <w:p w:rsidR="005216F8" w:rsidRDefault="005216F8" w:rsidP="00262A09">
      <w:pPr>
        <w:pStyle w:val="af6"/>
        <w:spacing w:line="276" w:lineRule="auto"/>
        <w:ind w:left="928"/>
        <w:rPr>
          <w:sz w:val="28"/>
          <w:szCs w:val="28"/>
        </w:rPr>
      </w:pPr>
    </w:p>
    <w:p w:rsidR="005216F8" w:rsidRPr="007D57C3" w:rsidRDefault="005216F8" w:rsidP="005216F8">
      <w:pPr>
        <w:spacing w:line="276" w:lineRule="auto"/>
        <w:jc w:val="center"/>
        <w:rPr>
          <w:b/>
          <w:color w:val="000000" w:themeColor="text1"/>
          <w:sz w:val="28"/>
          <w:szCs w:val="28"/>
        </w:rPr>
      </w:pPr>
      <w:r w:rsidRPr="007D57C3">
        <w:rPr>
          <w:b/>
          <w:color w:val="000000" w:themeColor="text1"/>
          <w:sz w:val="28"/>
          <w:szCs w:val="28"/>
        </w:rPr>
        <w:t>МУНИЦИПАЛЬНАЯ ПРОГРАММА</w:t>
      </w:r>
    </w:p>
    <w:p w:rsidR="005216F8" w:rsidRPr="007D57C3" w:rsidRDefault="005216F8" w:rsidP="005216F8">
      <w:pPr>
        <w:spacing w:line="276" w:lineRule="auto"/>
        <w:jc w:val="center"/>
        <w:rPr>
          <w:b/>
          <w:color w:val="000000" w:themeColor="text1"/>
          <w:sz w:val="28"/>
          <w:szCs w:val="28"/>
        </w:rPr>
      </w:pPr>
    </w:p>
    <w:p w:rsidR="005216F8" w:rsidRPr="007D57C3" w:rsidRDefault="005216F8" w:rsidP="005216F8">
      <w:pPr>
        <w:pStyle w:val="af6"/>
        <w:spacing w:line="276" w:lineRule="auto"/>
        <w:ind w:left="928"/>
        <w:jc w:val="center"/>
        <w:rPr>
          <w:b/>
          <w:color w:val="000000"/>
          <w:sz w:val="28"/>
          <w:szCs w:val="28"/>
        </w:rPr>
      </w:pPr>
      <w:r w:rsidRPr="007D57C3">
        <w:rPr>
          <w:b/>
          <w:color w:val="000000"/>
          <w:sz w:val="28"/>
          <w:szCs w:val="28"/>
        </w:rPr>
        <w:t>«Профилактика терроризма, экстремизма и минимизации и (или) ликвидации последствий проявления терроризма и экстремизма на территории Нагорского района»</w:t>
      </w:r>
    </w:p>
    <w:p w:rsidR="007D57C3" w:rsidRDefault="007D57C3" w:rsidP="005216F8">
      <w:pPr>
        <w:pStyle w:val="af6"/>
        <w:spacing w:line="276" w:lineRule="auto"/>
        <w:ind w:left="928"/>
        <w:jc w:val="center"/>
        <w:rPr>
          <w:b/>
          <w:color w:val="000000"/>
          <w:sz w:val="28"/>
          <w:szCs w:val="28"/>
          <w:highlight w:val="yellow"/>
        </w:rPr>
      </w:pPr>
    </w:p>
    <w:p w:rsidR="007D57C3" w:rsidRDefault="007D57C3" w:rsidP="007D57C3">
      <w:pPr>
        <w:autoSpaceDE w:val="0"/>
        <w:autoSpaceDN w:val="0"/>
        <w:adjustRightInd w:val="0"/>
        <w:spacing w:line="276" w:lineRule="auto"/>
        <w:ind w:firstLine="709"/>
        <w:jc w:val="both"/>
        <w:rPr>
          <w:color w:val="000000"/>
          <w:sz w:val="28"/>
        </w:rPr>
      </w:pPr>
      <w:r w:rsidRPr="006F2078">
        <w:rPr>
          <w:color w:val="000000"/>
          <w:sz w:val="28"/>
        </w:rPr>
        <w:t xml:space="preserve">Ответственный исполнитель </w:t>
      </w:r>
      <w:r>
        <w:rPr>
          <w:color w:val="000000"/>
          <w:sz w:val="28"/>
        </w:rPr>
        <w:t>муниципальной</w:t>
      </w:r>
      <w:r w:rsidRPr="006F2078">
        <w:rPr>
          <w:color w:val="000000"/>
          <w:sz w:val="28"/>
        </w:rPr>
        <w:t xml:space="preserve"> программы – </w:t>
      </w:r>
      <w:r>
        <w:rPr>
          <w:color w:val="000000"/>
          <w:sz w:val="28"/>
        </w:rPr>
        <w:t>с</w:t>
      </w:r>
      <w:r w:rsidRPr="00000A01">
        <w:rPr>
          <w:color w:val="000000"/>
          <w:sz w:val="28"/>
        </w:rPr>
        <w:t>ектор ГО и ЧС адм</w:t>
      </w:r>
      <w:r>
        <w:rPr>
          <w:color w:val="000000"/>
          <w:sz w:val="28"/>
        </w:rPr>
        <w:t>инистрации Нагорского района.</w:t>
      </w:r>
    </w:p>
    <w:p w:rsidR="007D57C3" w:rsidRDefault="007D57C3" w:rsidP="007D57C3">
      <w:pPr>
        <w:autoSpaceDE w:val="0"/>
        <w:autoSpaceDN w:val="0"/>
        <w:adjustRightInd w:val="0"/>
        <w:spacing w:line="276" w:lineRule="auto"/>
        <w:ind w:firstLine="709"/>
        <w:jc w:val="both"/>
        <w:rPr>
          <w:color w:val="000000"/>
          <w:sz w:val="28"/>
        </w:rPr>
      </w:pPr>
    </w:p>
    <w:p w:rsidR="007D57C3" w:rsidRPr="006F2078" w:rsidRDefault="007D57C3" w:rsidP="007D57C3">
      <w:pPr>
        <w:autoSpaceDE w:val="0"/>
        <w:autoSpaceDN w:val="0"/>
        <w:adjustRightInd w:val="0"/>
        <w:spacing w:line="276" w:lineRule="auto"/>
        <w:ind w:firstLine="709"/>
        <w:jc w:val="both"/>
        <w:rPr>
          <w:color w:val="000000"/>
          <w:sz w:val="28"/>
        </w:rPr>
      </w:pPr>
      <w:r w:rsidRPr="006F2078">
        <w:rPr>
          <w:color w:val="000000"/>
          <w:sz w:val="28"/>
        </w:rPr>
        <w:t xml:space="preserve">Соисполнители </w:t>
      </w:r>
      <w:r>
        <w:rPr>
          <w:color w:val="000000"/>
          <w:sz w:val="28"/>
        </w:rPr>
        <w:t>муниципальной</w:t>
      </w:r>
      <w:r w:rsidRPr="006F2078">
        <w:rPr>
          <w:color w:val="000000"/>
          <w:sz w:val="28"/>
        </w:rPr>
        <w:t xml:space="preserve"> программы:</w:t>
      </w:r>
    </w:p>
    <w:p w:rsidR="007D57C3" w:rsidRDefault="007D57C3" w:rsidP="007D57C3">
      <w:pPr>
        <w:spacing w:line="276" w:lineRule="auto"/>
        <w:ind w:firstLine="708"/>
        <w:jc w:val="both"/>
        <w:rPr>
          <w:color w:val="000000"/>
          <w:sz w:val="28"/>
        </w:rPr>
      </w:pPr>
      <w:r>
        <w:rPr>
          <w:color w:val="000000"/>
          <w:sz w:val="28"/>
        </w:rPr>
        <w:t>-</w:t>
      </w:r>
      <w:r>
        <w:rPr>
          <w:color w:val="000000"/>
          <w:sz w:val="28"/>
        </w:rPr>
        <w:tab/>
      </w:r>
      <w:r w:rsidRPr="00000A01">
        <w:rPr>
          <w:color w:val="000000"/>
          <w:sz w:val="28"/>
        </w:rPr>
        <w:t xml:space="preserve">администрация Нагорского района, </w:t>
      </w:r>
    </w:p>
    <w:p w:rsidR="007D57C3" w:rsidRDefault="007D57C3" w:rsidP="007D57C3">
      <w:pPr>
        <w:spacing w:line="276" w:lineRule="auto"/>
        <w:ind w:firstLine="708"/>
        <w:jc w:val="both"/>
        <w:rPr>
          <w:color w:val="000000"/>
          <w:sz w:val="28"/>
        </w:rPr>
      </w:pPr>
      <w:r>
        <w:rPr>
          <w:color w:val="000000"/>
          <w:sz w:val="28"/>
        </w:rPr>
        <w:t>-</w:t>
      </w:r>
      <w:r>
        <w:rPr>
          <w:color w:val="000000"/>
          <w:sz w:val="28"/>
        </w:rPr>
        <w:tab/>
      </w:r>
      <w:r w:rsidRPr="00000A01">
        <w:rPr>
          <w:color w:val="000000"/>
          <w:sz w:val="28"/>
        </w:rPr>
        <w:t xml:space="preserve">муниципальное учреждение управление культуры администрация Нагорского района, </w:t>
      </w:r>
    </w:p>
    <w:p w:rsidR="007D57C3" w:rsidRDefault="007D57C3" w:rsidP="007D57C3">
      <w:pPr>
        <w:spacing w:line="276" w:lineRule="auto"/>
        <w:ind w:firstLine="708"/>
        <w:jc w:val="both"/>
        <w:rPr>
          <w:color w:val="000000"/>
          <w:sz w:val="28"/>
        </w:rPr>
      </w:pPr>
      <w:r>
        <w:rPr>
          <w:color w:val="000000"/>
          <w:sz w:val="28"/>
        </w:rPr>
        <w:t>-</w:t>
      </w:r>
      <w:r>
        <w:rPr>
          <w:color w:val="000000"/>
          <w:sz w:val="28"/>
        </w:rPr>
        <w:tab/>
      </w:r>
      <w:r w:rsidRPr="00000A01">
        <w:rPr>
          <w:color w:val="000000"/>
          <w:sz w:val="28"/>
        </w:rPr>
        <w:t xml:space="preserve">муниципальное учреждение управление образования администрации Нагорского района, </w:t>
      </w:r>
    </w:p>
    <w:p w:rsidR="007D57C3" w:rsidRDefault="007D57C3" w:rsidP="007D57C3">
      <w:pPr>
        <w:spacing w:line="276" w:lineRule="auto"/>
        <w:ind w:firstLine="708"/>
        <w:jc w:val="both"/>
        <w:rPr>
          <w:color w:val="000000"/>
          <w:sz w:val="28"/>
        </w:rPr>
      </w:pPr>
      <w:r>
        <w:rPr>
          <w:color w:val="000000"/>
          <w:sz w:val="28"/>
        </w:rPr>
        <w:t>-</w:t>
      </w:r>
      <w:r>
        <w:rPr>
          <w:color w:val="000000"/>
          <w:sz w:val="28"/>
        </w:rPr>
        <w:tab/>
        <w:t xml:space="preserve">муниципальное учреждение </w:t>
      </w:r>
      <w:r w:rsidRPr="00000A01">
        <w:rPr>
          <w:color w:val="000000"/>
          <w:sz w:val="28"/>
        </w:rPr>
        <w:t>финансовое управление администрации муниципального образования Нагорский район Кировской области.</w:t>
      </w:r>
    </w:p>
    <w:p w:rsidR="007D57C3" w:rsidRPr="006F2078" w:rsidRDefault="007D57C3" w:rsidP="007D57C3">
      <w:pPr>
        <w:spacing w:line="276" w:lineRule="auto"/>
        <w:ind w:firstLine="708"/>
        <w:jc w:val="both"/>
        <w:rPr>
          <w:color w:val="000000"/>
          <w:sz w:val="28"/>
        </w:rPr>
      </w:pPr>
    </w:p>
    <w:p w:rsidR="007D57C3" w:rsidRPr="00A95187" w:rsidRDefault="007D57C3" w:rsidP="007D57C3">
      <w:pPr>
        <w:spacing w:line="276" w:lineRule="auto"/>
        <w:ind w:firstLine="708"/>
        <w:jc w:val="both"/>
        <w:rPr>
          <w:color w:val="000000"/>
          <w:sz w:val="28"/>
        </w:rPr>
      </w:pPr>
      <w:r w:rsidRPr="00A95187">
        <w:rPr>
          <w:color w:val="000000"/>
          <w:sz w:val="28"/>
        </w:rPr>
        <w:t xml:space="preserve">На реализацию </w:t>
      </w:r>
      <w:r>
        <w:rPr>
          <w:color w:val="000000"/>
          <w:sz w:val="28"/>
        </w:rPr>
        <w:t>муниципальной</w:t>
      </w:r>
      <w:r w:rsidRPr="00A95187">
        <w:rPr>
          <w:color w:val="000000"/>
          <w:sz w:val="28"/>
        </w:rPr>
        <w:t xml:space="preserve"> программы предусмотрено</w:t>
      </w:r>
      <w:r w:rsidRPr="00A95187">
        <w:rPr>
          <w:color w:val="000000"/>
          <w:sz w:val="28"/>
        </w:rPr>
        <w:br/>
      </w:r>
      <w:r>
        <w:rPr>
          <w:color w:val="000000"/>
          <w:sz w:val="28"/>
        </w:rPr>
        <w:t>10,0 тыс</w:t>
      </w:r>
      <w:r w:rsidRPr="00A95187">
        <w:rPr>
          <w:color w:val="000000"/>
          <w:sz w:val="28"/>
        </w:rPr>
        <w:t xml:space="preserve">. рублей, в т.ч. </w:t>
      </w:r>
      <w:r w:rsidRPr="00BA0777">
        <w:rPr>
          <w:color w:val="000000"/>
          <w:sz w:val="28"/>
        </w:rPr>
        <w:t xml:space="preserve">средства федерального бюджета </w:t>
      </w:r>
      <w:r w:rsidRPr="00BA0777">
        <w:rPr>
          <w:sz w:val="28"/>
          <w:szCs w:val="28"/>
        </w:rPr>
        <w:t xml:space="preserve">– </w:t>
      </w:r>
      <w:r>
        <w:rPr>
          <w:sz w:val="28"/>
          <w:szCs w:val="28"/>
        </w:rPr>
        <w:t>0,0 тыс. рублей,</w:t>
      </w:r>
      <w:r w:rsidRPr="00BA0777">
        <w:rPr>
          <w:color w:val="000000"/>
          <w:sz w:val="28"/>
        </w:rPr>
        <w:t xml:space="preserve"> средства областного бюджета </w:t>
      </w:r>
      <w:r w:rsidRPr="00BA0777">
        <w:rPr>
          <w:sz w:val="28"/>
          <w:szCs w:val="28"/>
        </w:rPr>
        <w:t xml:space="preserve">– </w:t>
      </w:r>
      <w:r>
        <w:rPr>
          <w:sz w:val="28"/>
          <w:szCs w:val="28"/>
        </w:rPr>
        <w:t>0,0</w:t>
      </w:r>
      <w:r w:rsidRPr="00BA0777">
        <w:rPr>
          <w:color w:val="000000"/>
          <w:sz w:val="28"/>
        </w:rPr>
        <w:t xml:space="preserve"> тыс. рублей, средства местного бюджета – </w:t>
      </w:r>
      <w:r>
        <w:rPr>
          <w:color w:val="000000"/>
          <w:sz w:val="28"/>
        </w:rPr>
        <w:t>10,0</w:t>
      </w:r>
      <w:r w:rsidRPr="00BA0777">
        <w:rPr>
          <w:color w:val="000000"/>
          <w:sz w:val="28"/>
        </w:rPr>
        <w:t xml:space="preserve"> тыс. рублей.</w:t>
      </w:r>
    </w:p>
    <w:p w:rsidR="007D57C3" w:rsidRPr="00A95187" w:rsidRDefault="007D57C3" w:rsidP="007D57C3">
      <w:pPr>
        <w:ind w:firstLine="708"/>
        <w:jc w:val="right"/>
        <w:rPr>
          <w:color w:val="000000"/>
          <w:sz w:val="22"/>
          <w:szCs w:val="22"/>
        </w:rPr>
      </w:pP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5112"/>
        <w:gridCol w:w="1328"/>
        <w:gridCol w:w="1328"/>
        <w:gridCol w:w="1328"/>
      </w:tblGrid>
      <w:tr w:rsidR="007D57C3" w:rsidRPr="00C31B51" w:rsidTr="007D57C3">
        <w:tc>
          <w:tcPr>
            <w:tcW w:w="648" w:type="dxa"/>
            <w:vMerge w:val="restart"/>
          </w:tcPr>
          <w:p w:rsidR="007D57C3" w:rsidRPr="00600297" w:rsidRDefault="007D57C3" w:rsidP="007D57C3">
            <w:pPr>
              <w:spacing w:line="276" w:lineRule="auto"/>
              <w:jc w:val="center"/>
              <w:rPr>
                <w:sz w:val="24"/>
                <w:szCs w:val="24"/>
              </w:rPr>
            </w:pPr>
            <w:r w:rsidRPr="00600297">
              <w:rPr>
                <w:sz w:val="24"/>
                <w:szCs w:val="24"/>
              </w:rPr>
              <w:t>№ п/п</w:t>
            </w:r>
          </w:p>
        </w:tc>
        <w:tc>
          <w:tcPr>
            <w:tcW w:w="5112" w:type="dxa"/>
            <w:vMerge w:val="restart"/>
            <w:vAlign w:val="center"/>
          </w:tcPr>
          <w:p w:rsidR="007D57C3" w:rsidRPr="00600297" w:rsidRDefault="007D57C3" w:rsidP="007D57C3">
            <w:pPr>
              <w:spacing w:line="276" w:lineRule="auto"/>
              <w:jc w:val="center"/>
              <w:rPr>
                <w:sz w:val="24"/>
                <w:szCs w:val="24"/>
              </w:rPr>
            </w:pPr>
            <w:r w:rsidRPr="00600297">
              <w:rPr>
                <w:sz w:val="24"/>
                <w:szCs w:val="24"/>
              </w:rPr>
              <w:t>Направления муниципальной программы</w:t>
            </w:r>
          </w:p>
        </w:tc>
        <w:tc>
          <w:tcPr>
            <w:tcW w:w="1328" w:type="dxa"/>
          </w:tcPr>
          <w:p w:rsidR="007D57C3" w:rsidRPr="00600297" w:rsidRDefault="007D57C3" w:rsidP="007D57C3">
            <w:pPr>
              <w:spacing w:line="276" w:lineRule="auto"/>
              <w:ind w:left="-108" w:right="-108"/>
              <w:jc w:val="center"/>
              <w:rPr>
                <w:sz w:val="24"/>
                <w:szCs w:val="24"/>
              </w:rPr>
            </w:pPr>
            <w:r w:rsidRPr="00600297">
              <w:rPr>
                <w:sz w:val="24"/>
                <w:szCs w:val="24"/>
              </w:rPr>
              <w:t>Прогноз, тыс. руб.</w:t>
            </w:r>
          </w:p>
        </w:tc>
        <w:tc>
          <w:tcPr>
            <w:tcW w:w="1328" w:type="dxa"/>
          </w:tcPr>
          <w:p w:rsidR="007D57C3" w:rsidRPr="00600297" w:rsidRDefault="007D57C3" w:rsidP="007D57C3">
            <w:pPr>
              <w:spacing w:line="276" w:lineRule="auto"/>
              <w:ind w:left="-108" w:right="-108"/>
              <w:jc w:val="center"/>
              <w:rPr>
                <w:sz w:val="24"/>
                <w:szCs w:val="24"/>
              </w:rPr>
            </w:pPr>
            <w:r w:rsidRPr="00600297">
              <w:rPr>
                <w:sz w:val="24"/>
                <w:szCs w:val="24"/>
              </w:rPr>
              <w:t>Прогноз, тыс. руб.</w:t>
            </w:r>
          </w:p>
        </w:tc>
        <w:tc>
          <w:tcPr>
            <w:tcW w:w="1328" w:type="dxa"/>
          </w:tcPr>
          <w:p w:rsidR="007D57C3" w:rsidRPr="00600297" w:rsidRDefault="007D57C3" w:rsidP="007D57C3">
            <w:pPr>
              <w:spacing w:line="276" w:lineRule="auto"/>
              <w:ind w:left="-108" w:right="-108"/>
              <w:jc w:val="center"/>
              <w:rPr>
                <w:sz w:val="24"/>
                <w:szCs w:val="24"/>
              </w:rPr>
            </w:pPr>
            <w:r w:rsidRPr="00600297">
              <w:rPr>
                <w:sz w:val="24"/>
                <w:szCs w:val="24"/>
              </w:rPr>
              <w:t>Прогноз, тыс. руб.</w:t>
            </w:r>
          </w:p>
        </w:tc>
      </w:tr>
      <w:tr w:rsidR="007D57C3" w:rsidRPr="00C31B51" w:rsidTr="007D57C3">
        <w:tc>
          <w:tcPr>
            <w:tcW w:w="648" w:type="dxa"/>
            <w:vMerge/>
          </w:tcPr>
          <w:p w:rsidR="007D57C3" w:rsidRPr="00600297" w:rsidRDefault="007D57C3" w:rsidP="007D57C3">
            <w:pPr>
              <w:spacing w:line="276" w:lineRule="auto"/>
              <w:rPr>
                <w:sz w:val="24"/>
                <w:szCs w:val="24"/>
              </w:rPr>
            </w:pPr>
          </w:p>
        </w:tc>
        <w:tc>
          <w:tcPr>
            <w:tcW w:w="5112" w:type="dxa"/>
            <w:vMerge/>
          </w:tcPr>
          <w:p w:rsidR="007D57C3" w:rsidRPr="00600297" w:rsidRDefault="007D57C3" w:rsidP="007D57C3">
            <w:pPr>
              <w:spacing w:line="276" w:lineRule="auto"/>
              <w:rPr>
                <w:sz w:val="24"/>
                <w:szCs w:val="24"/>
              </w:rPr>
            </w:pPr>
          </w:p>
        </w:tc>
        <w:tc>
          <w:tcPr>
            <w:tcW w:w="1328" w:type="dxa"/>
          </w:tcPr>
          <w:p w:rsidR="007D57C3" w:rsidRPr="00600297" w:rsidRDefault="007D57C3" w:rsidP="007D57C3">
            <w:pPr>
              <w:spacing w:line="276" w:lineRule="auto"/>
              <w:jc w:val="center"/>
              <w:rPr>
                <w:sz w:val="24"/>
                <w:szCs w:val="24"/>
              </w:rPr>
            </w:pPr>
            <w:r w:rsidRPr="00600297">
              <w:rPr>
                <w:sz w:val="24"/>
                <w:szCs w:val="24"/>
              </w:rPr>
              <w:t>2025 год</w:t>
            </w:r>
          </w:p>
        </w:tc>
        <w:tc>
          <w:tcPr>
            <w:tcW w:w="1328" w:type="dxa"/>
          </w:tcPr>
          <w:p w:rsidR="007D57C3" w:rsidRPr="00600297" w:rsidRDefault="007D57C3" w:rsidP="007D57C3">
            <w:pPr>
              <w:spacing w:line="276" w:lineRule="auto"/>
              <w:jc w:val="center"/>
              <w:rPr>
                <w:sz w:val="24"/>
                <w:szCs w:val="24"/>
              </w:rPr>
            </w:pPr>
            <w:r w:rsidRPr="00600297">
              <w:rPr>
                <w:sz w:val="24"/>
                <w:szCs w:val="24"/>
              </w:rPr>
              <w:t>2026 год</w:t>
            </w:r>
          </w:p>
        </w:tc>
        <w:tc>
          <w:tcPr>
            <w:tcW w:w="1328" w:type="dxa"/>
          </w:tcPr>
          <w:p w:rsidR="007D57C3" w:rsidRPr="00600297" w:rsidRDefault="007D57C3" w:rsidP="007D57C3">
            <w:pPr>
              <w:spacing w:line="276" w:lineRule="auto"/>
              <w:jc w:val="center"/>
              <w:rPr>
                <w:sz w:val="24"/>
                <w:szCs w:val="24"/>
              </w:rPr>
            </w:pPr>
            <w:r w:rsidRPr="00600297">
              <w:rPr>
                <w:sz w:val="24"/>
                <w:szCs w:val="24"/>
              </w:rPr>
              <w:t>2027 год</w:t>
            </w:r>
          </w:p>
        </w:tc>
      </w:tr>
      <w:tr w:rsidR="007D57C3" w:rsidRPr="00C31B51" w:rsidTr="007D57C3">
        <w:tc>
          <w:tcPr>
            <w:tcW w:w="648" w:type="dxa"/>
          </w:tcPr>
          <w:p w:rsidR="007D57C3" w:rsidRPr="00835DDE" w:rsidRDefault="007D57C3" w:rsidP="007D57C3">
            <w:pPr>
              <w:spacing w:line="276" w:lineRule="auto"/>
              <w:jc w:val="center"/>
              <w:rPr>
                <w:b/>
                <w:sz w:val="24"/>
                <w:szCs w:val="24"/>
              </w:rPr>
            </w:pPr>
            <w:r w:rsidRPr="00835DDE">
              <w:rPr>
                <w:b/>
                <w:sz w:val="24"/>
                <w:szCs w:val="24"/>
              </w:rPr>
              <w:t>1.</w:t>
            </w:r>
          </w:p>
        </w:tc>
        <w:tc>
          <w:tcPr>
            <w:tcW w:w="5112" w:type="dxa"/>
          </w:tcPr>
          <w:p w:rsidR="007D57C3" w:rsidRPr="00835DDE" w:rsidRDefault="007D57C3" w:rsidP="007D57C3">
            <w:pPr>
              <w:spacing w:line="276" w:lineRule="auto"/>
              <w:rPr>
                <w:b/>
                <w:sz w:val="24"/>
                <w:szCs w:val="24"/>
              </w:rPr>
            </w:pPr>
            <w:r w:rsidRPr="00000A01">
              <w:rPr>
                <w:b/>
                <w:sz w:val="24"/>
                <w:szCs w:val="24"/>
              </w:rPr>
              <w:t xml:space="preserve">Профилактика терроризма и минимизация и (или) ликвидация последствий проявления терроризма </w:t>
            </w:r>
            <w:r>
              <w:rPr>
                <w:b/>
                <w:sz w:val="24"/>
                <w:szCs w:val="24"/>
              </w:rPr>
              <w:t>на территории Нагорского района, в т. ч.</w:t>
            </w:r>
            <w:r w:rsidRPr="00835DDE">
              <w:rPr>
                <w:b/>
                <w:sz w:val="24"/>
                <w:szCs w:val="24"/>
              </w:rPr>
              <w:t>:</w:t>
            </w:r>
          </w:p>
        </w:tc>
        <w:tc>
          <w:tcPr>
            <w:tcW w:w="1328" w:type="dxa"/>
          </w:tcPr>
          <w:p w:rsidR="007D57C3" w:rsidRPr="00835DDE" w:rsidRDefault="007D57C3" w:rsidP="007D57C3">
            <w:pPr>
              <w:spacing w:line="276" w:lineRule="auto"/>
              <w:jc w:val="center"/>
              <w:rPr>
                <w:b/>
                <w:sz w:val="24"/>
                <w:szCs w:val="24"/>
              </w:rPr>
            </w:pPr>
            <w:r>
              <w:rPr>
                <w:b/>
                <w:sz w:val="24"/>
                <w:szCs w:val="24"/>
              </w:rPr>
              <w:t>05,00</w:t>
            </w:r>
          </w:p>
        </w:tc>
        <w:tc>
          <w:tcPr>
            <w:tcW w:w="1328" w:type="dxa"/>
          </w:tcPr>
          <w:p w:rsidR="007D57C3" w:rsidRPr="00835DDE" w:rsidRDefault="007D57C3" w:rsidP="007D57C3">
            <w:pPr>
              <w:spacing w:line="276" w:lineRule="auto"/>
              <w:jc w:val="center"/>
              <w:rPr>
                <w:b/>
                <w:sz w:val="24"/>
                <w:szCs w:val="24"/>
              </w:rPr>
            </w:pPr>
            <w:r>
              <w:rPr>
                <w:b/>
                <w:sz w:val="24"/>
                <w:szCs w:val="24"/>
              </w:rPr>
              <w:t>0,00</w:t>
            </w:r>
          </w:p>
        </w:tc>
        <w:tc>
          <w:tcPr>
            <w:tcW w:w="1328" w:type="dxa"/>
          </w:tcPr>
          <w:p w:rsidR="007D57C3" w:rsidRPr="00835DDE" w:rsidRDefault="007D57C3" w:rsidP="007D57C3">
            <w:pPr>
              <w:spacing w:line="276" w:lineRule="auto"/>
              <w:jc w:val="center"/>
              <w:rPr>
                <w:b/>
                <w:sz w:val="24"/>
                <w:szCs w:val="24"/>
              </w:rPr>
            </w:pPr>
            <w:r>
              <w:rPr>
                <w:b/>
                <w:sz w:val="24"/>
                <w:szCs w:val="24"/>
              </w:rPr>
              <w:t>0,00</w:t>
            </w:r>
          </w:p>
        </w:tc>
      </w:tr>
      <w:tr w:rsidR="007D57C3" w:rsidRPr="00C31B51" w:rsidTr="007D57C3">
        <w:tc>
          <w:tcPr>
            <w:tcW w:w="648" w:type="dxa"/>
          </w:tcPr>
          <w:p w:rsidR="007D57C3" w:rsidRPr="00600297" w:rsidRDefault="007D57C3" w:rsidP="007D57C3">
            <w:pPr>
              <w:spacing w:line="276" w:lineRule="auto"/>
              <w:jc w:val="center"/>
              <w:rPr>
                <w:sz w:val="24"/>
                <w:szCs w:val="24"/>
              </w:rPr>
            </w:pPr>
          </w:p>
        </w:tc>
        <w:tc>
          <w:tcPr>
            <w:tcW w:w="5112" w:type="dxa"/>
          </w:tcPr>
          <w:p w:rsidR="007D57C3" w:rsidRPr="00600297" w:rsidRDefault="007D57C3" w:rsidP="007D57C3">
            <w:pPr>
              <w:spacing w:line="276" w:lineRule="auto"/>
              <w:rPr>
                <w:sz w:val="24"/>
                <w:szCs w:val="24"/>
              </w:rPr>
            </w:pPr>
            <w:r>
              <w:rPr>
                <w:sz w:val="24"/>
                <w:szCs w:val="24"/>
              </w:rPr>
              <w:t>федеральный бюджет</w:t>
            </w:r>
          </w:p>
        </w:tc>
        <w:tc>
          <w:tcPr>
            <w:tcW w:w="1328" w:type="dxa"/>
          </w:tcPr>
          <w:p w:rsidR="007D57C3" w:rsidRPr="00600297" w:rsidRDefault="007D57C3" w:rsidP="007D57C3">
            <w:pPr>
              <w:spacing w:line="276" w:lineRule="auto"/>
              <w:jc w:val="center"/>
              <w:rPr>
                <w:sz w:val="24"/>
                <w:szCs w:val="24"/>
              </w:rPr>
            </w:pPr>
            <w:r>
              <w:rPr>
                <w:sz w:val="24"/>
                <w:szCs w:val="24"/>
              </w:rPr>
              <w:t>0,00</w:t>
            </w:r>
          </w:p>
        </w:tc>
        <w:tc>
          <w:tcPr>
            <w:tcW w:w="1328" w:type="dxa"/>
          </w:tcPr>
          <w:p w:rsidR="007D57C3" w:rsidRPr="00600297" w:rsidRDefault="007D57C3" w:rsidP="007D57C3">
            <w:pPr>
              <w:spacing w:line="276" w:lineRule="auto"/>
              <w:jc w:val="center"/>
              <w:rPr>
                <w:sz w:val="24"/>
                <w:szCs w:val="24"/>
              </w:rPr>
            </w:pPr>
            <w:r>
              <w:rPr>
                <w:sz w:val="24"/>
                <w:szCs w:val="24"/>
              </w:rPr>
              <w:t>0,00</w:t>
            </w:r>
          </w:p>
        </w:tc>
        <w:tc>
          <w:tcPr>
            <w:tcW w:w="1328" w:type="dxa"/>
          </w:tcPr>
          <w:p w:rsidR="007D57C3" w:rsidRPr="00600297" w:rsidRDefault="007D57C3" w:rsidP="007D57C3">
            <w:pPr>
              <w:spacing w:line="276" w:lineRule="auto"/>
              <w:jc w:val="center"/>
              <w:rPr>
                <w:sz w:val="24"/>
                <w:szCs w:val="24"/>
              </w:rPr>
            </w:pPr>
            <w:r>
              <w:rPr>
                <w:sz w:val="24"/>
                <w:szCs w:val="24"/>
              </w:rPr>
              <w:t>0,00</w:t>
            </w:r>
          </w:p>
        </w:tc>
      </w:tr>
      <w:tr w:rsidR="007D57C3" w:rsidRPr="00C31B51" w:rsidTr="007D57C3">
        <w:tc>
          <w:tcPr>
            <w:tcW w:w="648" w:type="dxa"/>
          </w:tcPr>
          <w:p w:rsidR="007D57C3" w:rsidRPr="00600297" w:rsidRDefault="007D57C3" w:rsidP="007D57C3">
            <w:pPr>
              <w:spacing w:line="276" w:lineRule="auto"/>
              <w:jc w:val="center"/>
              <w:rPr>
                <w:sz w:val="24"/>
                <w:szCs w:val="24"/>
              </w:rPr>
            </w:pPr>
          </w:p>
        </w:tc>
        <w:tc>
          <w:tcPr>
            <w:tcW w:w="5112" w:type="dxa"/>
          </w:tcPr>
          <w:p w:rsidR="007D57C3" w:rsidRPr="00600297" w:rsidRDefault="007D57C3" w:rsidP="007D57C3">
            <w:pPr>
              <w:spacing w:line="276" w:lineRule="auto"/>
              <w:rPr>
                <w:sz w:val="24"/>
                <w:szCs w:val="24"/>
              </w:rPr>
            </w:pPr>
            <w:r>
              <w:rPr>
                <w:sz w:val="24"/>
                <w:szCs w:val="24"/>
              </w:rPr>
              <w:t>областной бюджет</w:t>
            </w:r>
          </w:p>
        </w:tc>
        <w:tc>
          <w:tcPr>
            <w:tcW w:w="1328" w:type="dxa"/>
          </w:tcPr>
          <w:p w:rsidR="007D57C3" w:rsidRPr="00600297" w:rsidRDefault="007D57C3" w:rsidP="007D57C3">
            <w:pPr>
              <w:spacing w:line="276" w:lineRule="auto"/>
              <w:jc w:val="center"/>
              <w:rPr>
                <w:sz w:val="24"/>
                <w:szCs w:val="24"/>
              </w:rPr>
            </w:pPr>
            <w:r>
              <w:rPr>
                <w:sz w:val="24"/>
                <w:szCs w:val="24"/>
              </w:rPr>
              <w:t>0,00</w:t>
            </w:r>
          </w:p>
        </w:tc>
        <w:tc>
          <w:tcPr>
            <w:tcW w:w="1328" w:type="dxa"/>
          </w:tcPr>
          <w:p w:rsidR="007D57C3" w:rsidRPr="00600297" w:rsidRDefault="007D57C3" w:rsidP="007D57C3">
            <w:pPr>
              <w:spacing w:line="276" w:lineRule="auto"/>
              <w:jc w:val="center"/>
              <w:rPr>
                <w:sz w:val="24"/>
                <w:szCs w:val="24"/>
              </w:rPr>
            </w:pPr>
            <w:r>
              <w:rPr>
                <w:sz w:val="24"/>
                <w:szCs w:val="24"/>
              </w:rPr>
              <w:t>0,00</w:t>
            </w:r>
          </w:p>
        </w:tc>
        <w:tc>
          <w:tcPr>
            <w:tcW w:w="1328" w:type="dxa"/>
          </w:tcPr>
          <w:p w:rsidR="007D57C3" w:rsidRPr="00600297" w:rsidRDefault="007D57C3" w:rsidP="007D57C3">
            <w:pPr>
              <w:spacing w:line="276" w:lineRule="auto"/>
              <w:jc w:val="center"/>
              <w:rPr>
                <w:sz w:val="24"/>
                <w:szCs w:val="24"/>
              </w:rPr>
            </w:pPr>
            <w:r>
              <w:rPr>
                <w:sz w:val="24"/>
                <w:szCs w:val="24"/>
              </w:rPr>
              <w:t>0,00</w:t>
            </w:r>
          </w:p>
        </w:tc>
      </w:tr>
      <w:tr w:rsidR="007D57C3" w:rsidRPr="00C31B51" w:rsidTr="007D57C3">
        <w:tc>
          <w:tcPr>
            <w:tcW w:w="648" w:type="dxa"/>
          </w:tcPr>
          <w:p w:rsidR="007D57C3" w:rsidRPr="00600297" w:rsidRDefault="007D57C3" w:rsidP="007D57C3">
            <w:pPr>
              <w:spacing w:line="276" w:lineRule="auto"/>
              <w:jc w:val="center"/>
              <w:rPr>
                <w:sz w:val="24"/>
                <w:szCs w:val="24"/>
              </w:rPr>
            </w:pPr>
          </w:p>
        </w:tc>
        <w:tc>
          <w:tcPr>
            <w:tcW w:w="5112" w:type="dxa"/>
          </w:tcPr>
          <w:p w:rsidR="007D57C3" w:rsidRPr="00600297" w:rsidRDefault="007D57C3" w:rsidP="007D57C3">
            <w:pPr>
              <w:spacing w:line="276" w:lineRule="auto"/>
              <w:rPr>
                <w:sz w:val="24"/>
                <w:szCs w:val="24"/>
              </w:rPr>
            </w:pPr>
            <w:r>
              <w:rPr>
                <w:sz w:val="24"/>
                <w:szCs w:val="24"/>
              </w:rPr>
              <w:t>местный бюджет</w:t>
            </w:r>
          </w:p>
        </w:tc>
        <w:tc>
          <w:tcPr>
            <w:tcW w:w="1328" w:type="dxa"/>
          </w:tcPr>
          <w:p w:rsidR="007D57C3" w:rsidRPr="00600297" w:rsidRDefault="007D57C3" w:rsidP="007D57C3">
            <w:pPr>
              <w:spacing w:line="276" w:lineRule="auto"/>
              <w:jc w:val="center"/>
              <w:rPr>
                <w:sz w:val="24"/>
                <w:szCs w:val="24"/>
              </w:rPr>
            </w:pPr>
            <w:r>
              <w:rPr>
                <w:sz w:val="24"/>
                <w:szCs w:val="24"/>
              </w:rPr>
              <w:t>05,00</w:t>
            </w:r>
          </w:p>
        </w:tc>
        <w:tc>
          <w:tcPr>
            <w:tcW w:w="1328" w:type="dxa"/>
          </w:tcPr>
          <w:p w:rsidR="007D57C3" w:rsidRPr="00600297" w:rsidRDefault="007D57C3" w:rsidP="007D57C3">
            <w:pPr>
              <w:spacing w:line="276" w:lineRule="auto"/>
              <w:jc w:val="center"/>
              <w:rPr>
                <w:sz w:val="24"/>
                <w:szCs w:val="24"/>
              </w:rPr>
            </w:pPr>
            <w:r>
              <w:rPr>
                <w:sz w:val="24"/>
                <w:szCs w:val="24"/>
              </w:rPr>
              <w:t>0,00</w:t>
            </w:r>
          </w:p>
        </w:tc>
        <w:tc>
          <w:tcPr>
            <w:tcW w:w="1328" w:type="dxa"/>
          </w:tcPr>
          <w:p w:rsidR="007D57C3" w:rsidRPr="00600297" w:rsidRDefault="007D57C3" w:rsidP="007D57C3">
            <w:pPr>
              <w:spacing w:line="276" w:lineRule="auto"/>
              <w:jc w:val="center"/>
              <w:rPr>
                <w:sz w:val="24"/>
                <w:szCs w:val="24"/>
              </w:rPr>
            </w:pPr>
            <w:r>
              <w:rPr>
                <w:sz w:val="24"/>
                <w:szCs w:val="24"/>
              </w:rPr>
              <w:t>0,00</w:t>
            </w:r>
          </w:p>
        </w:tc>
      </w:tr>
      <w:tr w:rsidR="007D57C3" w:rsidRPr="00C31B51" w:rsidTr="007D57C3">
        <w:tc>
          <w:tcPr>
            <w:tcW w:w="648" w:type="dxa"/>
          </w:tcPr>
          <w:p w:rsidR="007D57C3" w:rsidRPr="00835DDE" w:rsidRDefault="007D57C3" w:rsidP="007D57C3">
            <w:pPr>
              <w:spacing w:line="276" w:lineRule="auto"/>
              <w:jc w:val="center"/>
              <w:rPr>
                <w:b/>
                <w:sz w:val="24"/>
                <w:szCs w:val="24"/>
              </w:rPr>
            </w:pPr>
            <w:r w:rsidRPr="00835DDE">
              <w:rPr>
                <w:b/>
                <w:sz w:val="24"/>
                <w:szCs w:val="24"/>
              </w:rPr>
              <w:t>2.</w:t>
            </w:r>
          </w:p>
        </w:tc>
        <w:tc>
          <w:tcPr>
            <w:tcW w:w="5112" w:type="dxa"/>
          </w:tcPr>
          <w:p w:rsidR="007D57C3" w:rsidRPr="00835DDE" w:rsidRDefault="007D57C3" w:rsidP="007D57C3">
            <w:pPr>
              <w:spacing w:line="276" w:lineRule="auto"/>
              <w:rPr>
                <w:b/>
                <w:sz w:val="24"/>
                <w:szCs w:val="24"/>
              </w:rPr>
            </w:pPr>
            <w:r w:rsidRPr="00000A01">
              <w:rPr>
                <w:b/>
                <w:sz w:val="24"/>
                <w:szCs w:val="24"/>
              </w:rPr>
              <w:t xml:space="preserve">Профилактика экстремизма и минимизация и (или) ликвидация последствий </w:t>
            </w:r>
            <w:r w:rsidRPr="00000A01">
              <w:rPr>
                <w:b/>
                <w:sz w:val="24"/>
                <w:szCs w:val="24"/>
              </w:rPr>
              <w:lastRenderedPageBreak/>
              <w:t>проявления экстремизма на территории Нагорского района</w:t>
            </w:r>
            <w:r w:rsidRPr="00835DDE">
              <w:rPr>
                <w:b/>
                <w:sz w:val="24"/>
                <w:szCs w:val="24"/>
              </w:rPr>
              <w:t>, в т.ч.:</w:t>
            </w:r>
          </w:p>
        </w:tc>
        <w:tc>
          <w:tcPr>
            <w:tcW w:w="1328" w:type="dxa"/>
          </w:tcPr>
          <w:p w:rsidR="007D57C3" w:rsidRPr="00835DDE" w:rsidRDefault="007D57C3" w:rsidP="007D57C3">
            <w:pPr>
              <w:spacing w:line="276" w:lineRule="auto"/>
              <w:jc w:val="center"/>
              <w:rPr>
                <w:b/>
                <w:sz w:val="24"/>
                <w:szCs w:val="24"/>
              </w:rPr>
            </w:pPr>
            <w:r w:rsidRPr="00835DDE">
              <w:rPr>
                <w:b/>
                <w:sz w:val="24"/>
                <w:szCs w:val="24"/>
              </w:rPr>
              <w:lastRenderedPageBreak/>
              <w:t>0</w:t>
            </w:r>
            <w:r>
              <w:rPr>
                <w:b/>
                <w:sz w:val="24"/>
                <w:szCs w:val="24"/>
              </w:rPr>
              <w:t>5</w:t>
            </w:r>
            <w:r w:rsidRPr="00835DDE">
              <w:rPr>
                <w:b/>
                <w:sz w:val="24"/>
                <w:szCs w:val="24"/>
              </w:rPr>
              <w:t>,00</w:t>
            </w:r>
          </w:p>
        </w:tc>
        <w:tc>
          <w:tcPr>
            <w:tcW w:w="1328" w:type="dxa"/>
          </w:tcPr>
          <w:p w:rsidR="007D57C3" w:rsidRPr="00835DDE" w:rsidRDefault="007D57C3" w:rsidP="007D57C3">
            <w:pPr>
              <w:spacing w:line="276" w:lineRule="auto"/>
              <w:jc w:val="center"/>
              <w:rPr>
                <w:b/>
                <w:sz w:val="24"/>
                <w:szCs w:val="24"/>
              </w:rPr>
            </w:pPr>
            <w:r w:rsidRPr="00835DDE">
              <w:rPr>
                <w:b/>
                <w:sz w:val="24"/>
                <w:szCs w:val="24"/>
              </w:rPr>
              <w:t>0,00</w:t>
            </w:r>
          </w:p>
        </w:tc>
        <w:tc>
          <w:tcPr>
            <w:tcW w:w="1328" w:type="dxa"/>
          </w:tcPr>
          <w:p w:rsidR="007D57C3" w:rsidRPr="00835DDE" w:rsidRDefault="007D57C3" w:rsidP="007D57C3">
            <w:pPr>
              <w:spacing w:line="276" w:lineRule="auto"/>
              <w:jc w:val="center"/>
              <w:rPr>
                <w:b/>
                <w:sz w:val="24"/>
                <w:szCs w:val="24"/>
              </w:rPr>
            </w:pPr>
            <w:r w:rsidRPr="00835DDE">
              <w:rPr>
                <w:b/>
                <w:sz w:val="24"/>
                <w:szCs w:val="24"/>
              </w:rPr>
              <w:t>0,00</w:t>
            </w:r>
          </w:p>
        </w:tc>
      </w:tr>
      <w:tr w:rsidR="007D57C3" w:rsidRPr="00C31B51" w:rsidTr="007D57C3">
        <w:tc>
          <w:tcPr>
            <w:tcW w:w="648" w:type="dxa"/>
          </w:tcPr>
          <w:p w:rsidR="007D57C3" w:rsidRPr="00600297" w:rsidRDefault="007D57C3" w:rsidP="007D57C3">
            <w:pPr>
              <w:spacing w:line="276" w:lineRule="auto"/>
              <w:jc w:val="center"/>
              <w:rPr>
                <w:sz w:val="24"/>
                <w:szCs w:val="24"/>
              </w:rPr>
            </w:pPr>
          </w:p>
        </w:tc>
        <w:tc>
          <w:tcPr>
            <w:tcW w:w="5112" w:type="dxa"/>
          </w:tcPr>
          <w:p w:rsidR="007D57C3" w:rsidRPr="00600297" w:rsidRDefault="007D57C3" w:rsidP="007D57C3">
            <w:pPr>
              <w:spacing w:line="276" w:lineRule="auto"/>
              <w:rPr>
                <w:sz w:val="24"/>
                <w:szCs w:val="24"/>
              </w:rPr>
            </w:pPr>
            <w:r>
              <w:rPr>
                <w:sz w:val="24"/>
                <w:szCs w:val="24"/>
              </w:rPr>
              <w:t>федеральный бюджет</w:t>
            </w:r>
          </w:p>
        </w:tc>
        <w:tc>
          <w:tcPr>
            <w:tcW w:w="1328" w:type="dxa"/>
          </w:tcPr>
          <w:p w:rsidR="007D57C3" w:rsidRPr="00600297" w:rsidRDefault="007D57C3" w:rsidP="007D57C3">
            <w:pPr>
              <w:spacing w:line="276" w:lineRule="auto"/>
              <w:jc w:val="center"/>
              <w:rPr>
                <w:sz w:val="24"/>
                <w:szCs w:val="24"/>
              </w:rPr>
            </w:pPr>
            <w:r>
              <w:rPr>
                <w:sz w:val="24"/>
                <w:szCs w:val="24"/>
              </w:rPr>
              <w:t>0,00</w:t>
            </w:r>
          </w:p>
        </w:tc>
        <w:tc>
          <w:tcPr>
            <w:tcW w:w="1328" w:type="dxa"/>
          </w:tcPr>
          <w:p w:rsidR="007D57C3" w:rsidRPr="00600297" w:rsidRDefault="007D57C3" w:rsidP="007D57C3">
            <w:pPr>
              <w:spacing w:line="276" w:lineRule="auto"/>
              <w:jc w:val="center"/>
              <w:rPr>
                <w:sz w:val="24"/>
                <w:szCs w:val="24"/>
              </w:rPr>
            </w:pPr>
            <w:r>
              <w:rPr>
                <w:sz w:val="24"/>
                <w:szCs w:val="24"/>
              </w:rPr>
              <w:t>0,00</w:t>
            </w:r>
          </w:p>
        </w:tc>
        <w:tc>
          <w:tcPr>
            <w:tcW w:w="1328" w:type="dxa"/>
          </w:tcPr>
          <w:p w:rsidR="007D57C3" w:rsidRPr="00600297" w:rsidRDefault="007D57C3" w:rsidP="007D57C3">
            <w:pPr>
              <w:spacing w:line="276" w:lineRule="auto"/>
              <w:jc w:val="center"/>
              <w:rPr>
                <w:sz w:val="24"/>
                <w:szCs w:val="24"/>
              </w:rPr>
            </w:pPr>
            <w:r>
              <w:rPr>
                <w:sz w:val="24"/>
                <w:szCs w:val="24"/>
              </w:rPr>
              <w:t>0,00</w:t>
            </w:r>
          </w:p>
        </w:tc>
      </w:tr>
      <w:tr w:rsidR="007D57C3" w:rsidRPr="00C31B51" w:rsidTr="007D57C3">
        <w:tc>
          <w:tcPr>
            <w:tcW w:w="648" w:type="dxa"/>
          </w:tcPr>
          <w:p w:rsidR="007D57C3" w:rsidRPr="00600297" w:rsidRDefault="007D57C3" w:rsidP="007D57C3">
            <w:pPr>
              <w:spacing w:line="276" w:lineRule="auto"/>
              <w:jc w:val="center"/>
              <w:rPr>
                <w:sz w:val="24"/>
                <w:szCs w:val="24"/>
              </w:rPr>
            </w:pPr>
          </w:p>
        </w:tc>
        <w:tc>
          <w:tcPr>
            <w:tcW w:w="5112" w:type="dxa"/>
          </w:tcPr>
          <w:p w:rsidR="007D57C3" w:rsidRPr="00600297" w:rsidRDefault="007D57C3" w:rsidP="007D57C3">
            <w:pPr>
              <w:spacing w:line="276" w:lineRule="auto"/>
              <w:rPr>
                <w:sz w:val="24"/>
                <w:szCs w:val="24"/>
              </w:rPr>
            </w:pPr>
            <w:r>
              <w:rPr>
                <w:sz w:val="24"/>
                <w:szCs w:val="24"/>
              </w:rPr>
              <w:t>областной бюджет</w:t>
            </w:r>
          </w:p>
        </w:tc>
        <w:tc>
          <w:tcPr>
            <w:tcW w:w="1328" w:type="dxa"/>
          </w:tcPr>
          <w:p w:rsidR="007D57C3" w:rsidRPr="00600297" w:rsidRDefault="007D57C3" w:rsidP="007D57C3">
            <w:pPr>
              <w:spacing w:line="276" w:lineRule="auto"/>
              <w:jc w:val="center"/>
              <w:rPr>
                <w:sz w:val="24"/>
                <w:szCs w:val="24"/>
              </w:rPr>
            </w:pPr>
            <w:r>
              <w:rPr>
                <w:sz w:val="24"/>
                <w:szCs w:val="24"/>
              </w:rPr>
              <w:t>0,00</w:t>
            </w:r>
          </w:p>
        </w:tc>
        <w:tc>
          <w:tcPr>
            <w:tcW w:w="1328" w:type="dxa"/>
          </w:tcPr>
          <w:p w:rsidR="007D57C3" w:rsidRPr="00600297" w:rsidRDefault="007D57C3" w:rsidP="007D57C3">
            <w:pPr>
              <w:spacing w:line="276" w:lineRule="auto"/>
              <w:jc w:val="center"/>
              <w:rPr>
                <w:sz w:val="24"/>
                <w:szCs w:val="24"/>
              </w:rPr>
            </w:pPr>
            <w:r>
              <w:rPr>
                <w:sz w:val="24"/>
                <w:szCs w:val="24"/>
              </w:rPr>
              <w:t>0,00</w:t>
            </w:r>
          </w:p>
        </w:tc>
        <w:tc>
          <w:tcPr>
            <w:tcW w:w="1328" w:type="dxa"/>
          </w:tcPr>
          <w:p w:rsidR="007D57C3" w:rsidRPr="00600297" w:rsidRDefault="007D57C3" w:rsidP="007D57C3">
            <w:pPr>
              <w:spacing w:line="276" w:lineRule="auto"/>
              <w:jc w:val="center"/>
              <w:rPr>
                <w:sz w:val="24"/>
                <w:szCs w:val="24"/>
              </w:rPr>
            </w:pPr>
            <w:r>
              <w:rPr>
                <w:sz w:val="24"/>
                <w:szCs w:val="24"/>
              </w:rPr>
              <w:t>0,00</w:t>
            </w:r>
          </w:p>
        </w:tc>
      </w:tr>
      <w:tr w:rsidR="007D57C3" w:rsidRPr="00C31B51" w:rsidTr="007D57C3">
        <w:tc>
          <w:tcPr>
            <w:tcW w:w="648" w:type="dxa"/>
          </w:tcPr>
          <w:p w:rsidR="007D57C3" w:rsidRPr="00600297" w:rsidRDefault="007D57C3" w:rsidP="007D57C3">
            <w:pPr>
              <w:spacing w:line="276" w:lineRule="auto"/>
              <w:jc w:val="center"/>
              <w:rPr>
                <w:sz w:val="24"/>
                <w:szCs w:val="24"/>
              </w:rPr>
            </w:pPr>
          </w:p>
        </w:tc>
        <w:tc>
          <w:tcPr>
            <w:tcW w:w="5112" w:type="dxa"/>
          </w:tcPr>
          <w:p w:rsidR="007D57C3" w:rsidRPr="00600297" w:rsidRDefault="007D57C3" w:rsidP="007D57C3">
            <w:pPr>
              <w:spacing w:line="276" w:lineRule="auto"/>
              <w:rPr>
                <w:sz w:val="24"/>
                <w:szCs w:val="24"/>
              </w:rPr>
            </w:pPr>
            <w:r>
              <w:rPr>
                <w:sz w:val="24"/>
                <w:szCs w:val="24"/>
              </w:rPr>
              <w:t>местный бюджет</w:t>
            </w:r>
          </w:p>
        </w:tc>
        <w:tc>
          <w:tcPr>
            <w:tcW w:w="1328" w:type="dxa"/>
          </w:tcPr>
          <w:p w:rsidR="007D57C3" w:rsidRPr="00600297" w:rsidRDefault="007D57C3" w:rsidP="007D57C3">
            <w:pPr>
              <w:spacing w:line="276" w:lineRule="auto"/>
              <w:jc w:val="center"/>
              <w:rPr>
                <w:sz w:val="24"/>
                <w:szCs w:val="24"/>
              </w:rPr>
            </w:pPr>
            <w:r>
              <w:rPr>
                <w:sz w:val="24"/>
                <w:szCs w:val="24"/>
              </w:rPr>
              <w:t>05,00</w:t>
            </w:r>
          </w:p>
        </w:tc>
        <w:tc>
          <w:tcPr>
            <w:tcW w:w="1328" w:type="dxa"/>
          </w:tcPr>
          <w:p w:rsidR="007D57C3" w:rsidRPr="00600297" w:rsidRDefault="007D57C3" w:rsidP="007D57C3">
            <w:pPr>
              <w:spacing w:line="276" w:lineRule="auto"/>
              <w:jc w:val="center"/>
              <w:rPr>
                <w:sz w:val="24"/>
                <w:szCs w:val="24"/>
              </w:rPr>
            </w:pPr>
            <w:r>
              <w:rPr>
                <w:sz w:val="24"/>
                <w:szCs w:val="24"/>
              </w:rPr>
              <w:t>0,00</w:t>
            </w:r>
          </w:p>
        </w:tc>
        <w:tc>
          <w:tcPr>
            <w:tcW w:w="1328" w:type="dxa"/>
          </w:tcPr>
          <w:p w:rsidR="007D57C3" w:rsidRPr="00600297" w:rsidRDefault="007D57C3" w:rsidP="007D57C3">
            <w:pPr>
              <w:spacing w:line="276" w:lineRule="auto"/>
              <w:jc w:val="center"/>
              <w:rPr>
                <w:sz w:val="24"/>
                <w:szCs w:val="24"/>
              </w:rPr>
            </w:pPr>
            <w:r>
              <w:rPr>
                <w:sz w:val="24"/>
                <w:szCs w:val="24"/>
              </w:rPr>
              <w:t>0,00</w:t>
            </w:r>
          </w:p>
        </w:tc>
      </w:tr>
    </w:tbl>
    <w:p w:rsidR="007D57C3" w:rsidRDefault="007D57C3" w:rsidP="007D57C3">
      <w:pPr>
        <w:spacing w:line="276" w:lineRule="auto"/>
        <w:rPr>
          <w:color w:val="000000"/>
        </w:rPr>
      </w:pPr>
    </w:p>
    <w:p w:rsidR="007D57C3" w:rsidRDefault="007D57C3" w:rsidP="007D57C3">
      <w:pPr>
        <w:spacing w:line="276" w:lineRule="auto"/>
        <w:ind w:firstLine="709"/>
        <w:jc w:val="both"/>
        <w:rPr>
          <w:sz w:val="24"/>
          <w:szCs w:val="24"/>
        </w:rPr>
      </w:pPr>
      <w:r w:rsidRPr="009B4F47">
        <w:rPr>
          <w:sz w:val="24"/>
          <w:szCs w:val="24"/>
        </w:rPr>
        <w:t>В рамках муниципальной программы предусмотрено финансирование следующих мероприятий:</w:t>
      </w:r>
    </w:p>
    <w:p w:rsidR="007D57C3" w:rsidRPr="003F6F45" w:rsidRDefault="007D57C3" w:rsidP="007D57C3">
      <w:pPr>
        <w:pStyle w:val="af6"/>
        <w:numPr>
          <w:ilvl w:val="0"/>
          <w:numId w:val="32"/>
        </w:numPr>
        <w:spacing w:line="276" w:lineRule="auto"/>
        <w:ind w:left="0" w:firstLine="709"/>
        <w:jc w:val="both"/>
        <w:rPr>
          <w:sz w:val="24"/>
          <w:szCs w:val="24"/>
        </w:rPr>
      </w:pPr>
      <w:r w:rsidRPr="00EE0EBC">
        <w:rPr>
          <w:i/>
          <w:sz w:val="24"/>
          <w:szCs w:val="24"/>
        </w:rPr>
        <w:t>Профилактика терроризма и минимизация и (или) ликвидация последствий проявления терроризма на территории Нагорского района</w:t>
      </w:r>
      <w:r w:rsidRPr="003F6F45">
        <w:rPr>
          <w:sz w:val="24"/>
          <w:szCs w:val="24"/>
        </w:rPr>
        <w:t>:</w:t>
      </w:r>
    </w:p>
    <w:p w:rsidR="007D57C3" w:rsidRPr="003F6F45" w:rsidRDefault="007D57C3" w:rsidP="007D57C3">
      <w:pPr>
        <w:pStyle w:val="af6"/>
        <w:spacing w:line="276" w:lineRule="auto"/>
        <w:ind w:left="0" w:firstLine="709"/>
        <w:jc w:val="both"/>
        <w:rPr>
          <w:sz w:val="24"/>
          <w:szCs w:val="24"/>
        </w:rPr>
      </w:pPr>
      <w:r w:rsidRPr="003F6F45">
        <w:rPr>
          <w:sz w:val="24"/>
          <w:szCs w:val="24"/>
        </w:rPr>
        <w:t>Денежные средства предназначены на повышение квалификации и переподготовки муниципальных служащих.</w:t>
      </w:r>
    </w:p>
    <w:p w:rsidR="007D57C3" w:rsidRPr="00EE0EBC" w:rsidRDefault="007D57C3" w:rsidP="007D57C3">
      <w:pPr>
        <w:pStyle w:val="af6"/>
        <w:spacing w:line="276" w:lineRule="auto"/>
        <w:ind w:left="0" w:firstLine="709"/>
        <w:jc w:val="both"/>
        <w:rPr>
          <w:i/>
          <w:sz w:val="24"/>
          <w:szCs w:val="24"/>
        </w:rPr>
      </w:pPr>
      <w:r w:rsidRPr="003F6F45">
        <w:rPr>
          <w:sz w:val="24"/>
          <w:szCs w:val="24"/>
        </w:rPr>
        <w:t>2.</w:t>
      </w:r>
      <w:r w:rsidRPr="003F6F45">
        <w:rPr>
          <w:sz w:val="24"/>
          <w:szCs w:val="24"/>
        </w:rPr>
        <w:tab/>
      </w:r>
      <w:r w:rsidRPr="00EE0EBC">
        <w:rPr>
          <w:i/>
          <w:sz w:val="24"/>
          <w:szCs w:val="24"/>
        </w:rPr>
        <w:t>Профилактика экстремизма и минимизация и (или) ликвидация последствий проявления экстремизма на территории Нагорского района</w:t>
      </w:r>
      <w:r>
        <w:rPr>
          <w:i/>
          <w:sz w:val="24"/>
          <w:szCs w:val="24"/>
        </w:rPr>
        <w:t>:</w:t>
      </w:r>
    </w:p>
    <w:p w:rsidR="007D57C3" w:rsidRPr="003F6F45" w:rsidRDefault="007D57C3" w:rsidP="007D57C3">
      <w:pPr>
        <w:pStyle w:val="af6"/>
        <w:spacing w:line="276" w:lineRule="auto"/>
        <w:ind w:left="0" w:firstLine="709"/>
        <w:jc w:val="both"/>
        <w:rPr>
          <w:sz w:val="24"/>
          <w:szCs w:val="24"/>
        </w:rPr>
      </w:pPr>
      <w:r w:rsidRPr="003F6F45">
        <w:rPr>
          <w:sz w:val="24"/>
          <w:szCs w:val="24"/>
        </w:rPr>
        <w:t>Денежные средства предназначены на повышение квалификации и переподготовки муниципальных служащих.</w:t>
      </w:r>
    </w:p>
    <w:p w:rsidR="007D57C3" w:rsidRPr="006825CA" w:rsidRDefault="007D57C3" w:rsidP="007D57C3">
      <w:pPr>
        <w:pStyle w:val="af6"/>
        <w:spacing w:line="276" w:lineRule="auto"/>
        <w:ind w:left="0" w:firstLine="709"/>
        <w:jc w:val="both"/>
        <w:rPr>
          <w:color w:val="000000"/>
        </w:rPr>
      </w:pPr>
    </w:p>
    <w:p w:rsidR="007D57C3" w:rsidRPr="005216F8" w:rsidRDefault="007D57C3" w:rsidP="005216F8">
      <w:pPr>
        <w:pStyle w:val="af6"/>
        <w:spacing w:line="276" w:lineRule="auto"/>
        <w:ind w:left="928"/>
        <w:jc w:val="center"/>
        <w:rPr>
          <w:b/>
          <w:color w:val="000000"/>
          <w:sz w:val="28"/>
          <w:szCs w:val="28"/>
          <w:highlight w:val="yellow"/>
        </w:rPr>
      </w:pPr>
    </w:p>
    <w:p w:rsidR="00D60CEA" w:rsidRPr="00D60CEA" w:rsidRDefault="00D60CEA" w:rsidP="00D60CEA">
      <w:pPr>
        <w:ind w:firstLine="708"/>
        <w:jc w:val="center"/>
        <w:rPr>
          <w:rFonts w:eastAsiaTheme="minorHAnsi"/>
          <w:color w:val="FF0000"/>
          <w:sz w:val="28"/>
          <w:szCs w:val="28"/>
          <w:highlight w:val="yellow"/>
          <w:lang w:eastAsia="en-US"/>
        </w:rPr>
      </w:pPr>
    </w:p>
    <w:p w:rsidR="00D60CEA" w:rsidRPr="00A27CE8" w:rsidRDefault="00D60CEA" w:rsidP="00D60CEA">
      <w:pPr>
        <w:spacing w:line="276" w:lineRule="auto"/>
        <w:jc w:val="center"/>
        <w:rPr>
          <w:b/>
          <w:color w:val="000000" w:themeColor="text1"/>
          <w:sz w:val="28"/>
          <w:szCs w:val="28"/>
        </w:rPr>
      </w:pPr>
      <w:r w:rsidRPr="00A27CE8">
        <w:rPr>
          <w:b/>
          <w:color w:val="000000" w:themeColor="text1"/>
          <w:sz w:val="28"/>
          <w:szCs w:val="28"/>
        </w:rPr>
        <w:t>МУНИЦИПАЛЬНАЯ ПРОГРАММА</w:t>
      </w:r>
    </w:p>
    <w:p w:rsidR="00D60CEA" w:rsidRPr="00A27CE8" w:rsidRDefault="00D60CEA" w:rsidP="00D60CEA">
      <w:pPr>
        <w:spacing w:line="276" w:lineRule="auto"/>
        <w:jc w:val="center"/>
        <w:rPr>
          <w:b/>
          <w:color w:val="000000" w:themeColor="text1"/>
          <w:sz w:val="28"/>
          <w:szCs w:val="28"/>
        </w:rPr>
      </w:pPr>
      <w:r w:rsidRPr="00A27CE8">
        <w:rPr>
          <w:b/>
          <w:color w:val="000000" w:themeColor="text1"/>
          <w:sz w:val="28"/>
          <w:szCs w:val="28"/>
        </w:rPr>
        <w:t xml:space="preserve">«Совершенствование организации муниципального управления Нагорского района» </w:t>
      </w:r>
    </w:p>
    <w:p w:rsidR="00D60CEA" w:rsidRPr="00D60CEA" w:rsidRDefault="00D60CEA" w:rsidP="00D60CEA">
      <w:pPr>
        <w:spacing w:line="276" w:lineRule="auto"/>
        <w:jc w:val="center"/>
        <w:rPr>
          <w:b/>
          <w:color w:val="FF0000"/>
          <w:sz w:val="24"/>
          <w:szCs w:val="24"/>
          <w:highlight w:val="yellow"/>
        </w:rPr>
      </w:pPr>
    </w:p>
    <w:p w:rsidR="00A27CE8" w:rsidRPr="006F2078" w:rsidRDefault="00A27CE8" w:rsidP="00A27CE8">
      <w:pPr>
        <w:autoSpaceDE w:val="0"/>
        <w:autoSpaceDN w:val="0"/>
        <w:adjustRightInd w:val="0"/>
        <w:spacing w:line="276" w:lineRule="auto"/>
        <w:ind w:firstLine="709"/>
        <w:jc w:val="both"/>
        <w:rPr>
          <w:rFonts w:eastAsia="Calibri"/>
          <w:sz w:val="28"/>
          <w:szCs w:val="28"/>
        </w:rPr>
      </w:pPr>
      <w:r w:rsidRPr="006F2078">
        <w:rPr>
          <w:color w:val="000000"/>
          <w:sz w:val="28"/>
        </w:rPr>
        <w:t xml:space="preserve">Ответственный исполнитель </w:t>
      </w:r>
      <w:r>
        <w:rPr>
          <w:color w:val="000000"/>
          <w:sz w:val="28"/>
        </w:rPr>
        <w:t>муниципальной</w:t>
      </w:r>
      <w:r w:rsidRPr="006F2078">
        <w:rPr>
          <w:color w:val="000000"/>
          <w:sz w:val="28"/>
        </w:rPr>
        <w:t xml:space="preserve"> программы – </w:t>
      </w:r>
      <w:r>
        <w:rPr>
          <w:color w:val="000000"/>
          <w:sz w:val="28"/>
        </w:rPr>
        <w:t xml:space="preserve">заведующий отделом экономики и работы с малым бизнесом администрации Нагорского района. </w:t>
      </w:r>
    </w:p>
    <w:p w:rsidR="00A27CE8" w:rsidRPr="006F2078" w:rsidRDefault="00A27CE8" w:rsidP="00A27CE8">
      <w:pPr>
        <w:spacing w:line="276" w:lineRule="auto"/>
        <w:ind w:firstLine="708"/>
        <w:jc w:val="both"/>
        <w:rPr>
          <w:color w:val="000000"/>
          <w:sz w:val="28"/>
        </w:rPr>
      </w:pPr>
      <w:r w:rsidRPr="006F2078">
        <w:rPr>
          <w:color w:val="000000"/>
          <w:sz w:val="28"/>
        </w:rPr>
        <w:t xml:space="preserve">Соисполнители </w:t>
      </w:r>
      <w:r>
        <w:rPr>
          <w:color w:val="000000"/>
          <w:sz w:val="28"/>
        </w:rPr>
        <w:t>муниципальной</w:t>
      </w:r>
      <w:r w:rsidRPr="006F2078">
        <w:rPr>
          <w:color w:val="000000"/>
          <w:sz w:val="28"/>
        </w:rPr>
        <w:t xml:space="preserve"> программы:</w:t>
      </w:r>
    </w:p>
    <w:p w:rsidR="00A27CE8" w:rsidRDefault="00A27CE8" w:rsidP="00A27CE8">
      <w:pPr>
        <w:spacing w:line="276" w:lineRule="auto"/>
        <w:ind w:firstLine="708"/>
        <w:jc w:val="both"/>
        <w:rPr>
          <w:color w:val="000000"/>
          <w:sz w:val="28"/>
        </w:rPr>
      </w:pPr>
      <w:r>
        <w:rPr>
          <w:color w:val="000000"/>
          <w:sz w:val="28"/>
        </w:rPr>
        <w:t>-</w:t>
      </w:r>
      <w:r>
        <w:rPr>
          <w:color w:val="000000"/>
          <w:sz w:val="28"/>
        </w:rPr>
        <w:tab/>
        <w:t>управление делами;</w:t>
      </w:r>
    </w:p>
    <w:p w:rsidR="00A27CE8" w:rsidRDefault="00A27CE8" w:rsidP="00A27CE8">
      <w:pPr>
        <w:spacing w:line="276" w:lineRule="auto"/>
        <w:ind w:firstLine="708"/>
        <w:jc w:val="both"/>
        <w:rPr>
          <w:color w:val="000000"/>
          <w:sz w:val="28"/>
        </w:rPr>
      </w:pPr>
      <w:r>
        <w:rPr>
          <w:color w:val="000000"/>
          <w:sz w:val="28"/>
        </w:rPr>
        <w:t>-</w:t>
      </w:r>
      <w:r>
        <w:rPr>
          <w:color w:val="000000"/>
          <w:sz w:val="28"/>
        </w:rPr>
        <w:tab/>
        <w:t>структурные подразделения администрации района;</w:t>
      </w:r>
    </w:p>
    <w:p w:rsidR="00A27CE8" w:rsidRDefault="00A27CE8" w:rsidP="00A27CE8">
      <w:pPr>
        <w:spacing w:line="276" w:lineRule="auto"/>
        <w:ind w:firstLine="708"/>
        <w:jc w:val="both"/>
        <w:rPr>
          <w:color w:val="000000"/>
          <w:sz w:val="28"/>
        </w:rPr>
      </w:pPr>
      <w:r>
        <w:rPr>
          <w:color w:val="000000"/>
          <w:sz w:val="28"/>
        </w:rPr>
        <w:t>-</w:t>
      </w:r>
      <w:r>
        <w:rPr>
          <w:color w:val="000000"/>
          <w:sz w:val="28"/>
        </w:rPr>
        <w:tab/>
        <w:t>центр занятости населения;</w:t>
      </w:r>
    </w:p>
    <w:p w:rsidR="00A27CE8" w:rsidRDefault="00A27CE8" w:rsidP="00A27CE8">
      <w:pPr>
        <w:spacing w:line="276" w:lineRule="auto"/>
        <w:ind w:firstLine="708"/>
        <w:jc w:val="both"/>
        <w:rPr>
          <w:color w:val="000000"/>
          <w:sz w:val="28"/>
        </w:rPr>
      </w:pPr>
      <w:r>
        <w:rPr>
          <w:color w:val="000000"/>
          <w:sz w:val="28"/>
        </w:rPr>
        <w:t>-</w:t>
      </w:r>
      <w:r>
        <w:rPr>
          <w:color w:val="000000"/>
          <w:sz w:val="28"/>
        </w:rPr>
        <w:tab/>
        <w:t>общественный Совет по улучшению инвестиционного климата и развитию предпринимательства;</w:t>
      </w:r>
    </w:p>
    <w:p w:rsidR="00A27CE8" w:rsidRDefault="00A27CE8" w:rsidP="00A27CE8">
      <w:pPr>
        <w:spacing w:line="276" w:lineRule="auto"/>
        <w:ind w:firstLine="708"/>
        <w:jc w:val="both"/>
        <w:rPr>
          <w:color w:val="000000"/>
          <w:sz w:val="28"/>
        </w:rPr>
      </w:pPr>
      <w:r>
        <w:rPr>
          <w:color w:val="000000"/>
          <w:sz w:val="28"/>
        </w:rPr>
        <w:t>-</w:t>
      </w:r>
      <w:r>
        <w:rPr>
          <w:color w:val="000000"/>
          <w:sz w:val="28"/>
        </w:rPr>
        <w:tab/>
        <w:t>предприятия АПК района.</w:t>
      </w:r>
    </w:p>
    <w:p w:rsidR="00A27CE8" w:rsidRPr="006F2078" w:rsidRDefault="00A27CE8" w:rsidP="00A27CE8">
      <w:pPr>
        <w:spacing w:line="276" w:lineRule="auto"/>
        <w:ind w:firstLine="708"/>
        <w:jc w:val="both"/>
        <w:rPr>
          <w:color w:val="000000"/>
          <w:sz w:val="28"/>
        </w:rPr>
      </w:pPr>
    </w:p>
    <w:p w:rsidR="00A27CE8" w:rsidRPr="00A95187" w:rsidRDefault="00A27CE8" w:rsidP="00A27CE8">
      <w:pPr>
        <w:spacing w:line="276" w:lineRule="auto"/>
        <w:ind w:firstLine="708"/>
        <w:jc w:val="both"/>
        <w:rPr>
          <w:color w:val="000000"/>
          <w:sz w:val="28"/>
        </w:rPr>
      </w:pPr>
      <w:r w:rsidRPr="00A95187">
        <w:rPr>
          <w:color w:val="000000"/>
          <w:sz w:val="28"/>
        </w:rPr>
        <w:t xml:space="preserve">На реализацию </w:t>
      </w:r>
      <w:r>
        <w:rPr>
          <w:color w:val="000000"/>
          <w:sz w:val="28"/>
        </w:rPr>
        <w:t>муниципальной</w:t>
      </w:r>
      <w:r w:rsidRPr="00A95187">
        <w:rPr>
          <w:color w:val="000000"/>
          <w:sz w:val="28"/>
        </w:rPr>
        <w:t xml:space="preserve"> программы предусмотрено</w:t>
      </w:r>
      <w:r w:rsidRPr="00A95187">
        <w:rPr>
          <w:color w:val="000000"/>
          <w:sz w:val="28"/>
        </w:rPr>
        <w:br/>
      </w:r>
      <w:r>
        <w:rPr>
          <w:color w:val="000000"/>
          <w:sz w:val="28"/>
        </w:rPr>
        <w:t>133 917,9 тыс</w:t>
      </w:r>
      <w:r w:rsidRPr="00A95187">
        <w:rPr>
          <w:color w:val="000000"/>
          <w:sz w:val="28"/>
        </w:rPr>
        <w:t xml:space="preserve">. рублей, в т.ч. </w:t>
      </w:r>
      <w:r w:rsidRPr="00BA0777">
        <w:rPr>
          <w:color w:val="000000"/>
          <w:sz w:val="28"/>
        </w:rPr>
        <w:t xml:space="preserve">средства федерального бюджета </w:t>
      </w:r>
      <w:r w:rsidRPr="00BA0777">
        <w:rPr>
          <w:sz w:val="28"/>
          <w:szCs w:val="28"/>
        </w:rPr>
        <w:t xml:space="preserve">– </w:t>
      </w:r>
      <w:r>
        <w:rPr>
          <w:sz w:val="28"/>
          <w:szCs w:val="28"/>
        </w:rPr>
        <w:t>20,9 тыс. рублей,</w:t>
      </w:r>
      <w:r w:rsidRPr="00BA0777">
        <w:rPr>
          <w:color w:val="000000"/>
          <w:sz w:val="28"/>
        </w:rPr>
        <w:t xml:space="preserve"> средства областного бюджета </w:t>
      </w:r>
      <w:r w:rsidRPr="00BA0777">
        <w:rPr>
          <w:sz w:val="28"/>
          <w:szCs w:val="28"/>
        </w:rPr>
        <w:t xml:space="preserve">– </w:t>
      </w:r>
      <w:r>
        <w:rPr>
          <w:sz w:val="28"/>
          <w:szCs w:val="28"/>
        </w:rPr>
        <w:t>57 379,0</w:t>
      </w:r>
      <w:r w:rsidRPr="00BA0777">
        <w:rPr>
          <w:color w:val="000000"/>
          <w:sz w:val="28"/>
        </w:rPr>
        <w:t xml:space="preserve"> тыс. рублей, средства местного бюджета – </w:t>
      </w:r>
      <w:r>
        <w:rPr>
          <w:color w:val="000000"/>
          <w:sz w:val="28"/>
        </w:rPr>
        <w:t>76 518,0</w:t>
      </w:r>
      <w:r w:rsidRPr="00BA0777">
        <w:rPr>
          <w:color w:val="000000"/>
          <w:sz w:val="28"/>
        </w:rPr>
        <w:t xml:space="preserve"> тыс. рублей.</w:t>
      </w:r>
    </w:p>
    <w:p w:rsidR="00A27CE8" w:rsidRPr="00A95187" w:rsidRDefault="00A27CE8" w:rsidP="00A27CE8">
      <w:pPr>
        <w:ind w:firstLine="708"/>
        <w:jc w:val="right"/>
        <w:rPr>
          <w:color w:val="000000"/>
          <w:sz w:val="22"/>
          <w:szCs w:val="22"/>
        </w:rPr>
      </w:pP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r w:rsidRPr="00A95187">
        <w:rPr>
          <w:b/>
          <w:color w:val="000000"/>
          <w:sz w:val="28"/>
        </w:rPr>
        <w:tab/>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5112"/>
        <w:gridCol w:w="1328"/>
        <w:gridCol w:w="1328"/>
        <w:gridCol w:w="1328"/>
      </w:tblGrid>
      <w:tr w:rsidR="00A27CE8" w:rsidRPr="00C31B51" w:rsidTr="00065665">
        <w:tc>
          <w:tcPr>
            <w:tcW w:w="648" w:type="dxa"/>
            <w:vMerge w:val="restart"/>
          </w:tcPr>
          <w:p w:rsidR="00A27CE8" w:rsidRPr="00600297" w:rsidRDefault="00A27CE8" w:rsidP="00065665">
            <w:pPr>
              <w:spacing w:line="276" w:lineRule="auto"/>
              <w:jc w:val="center"/>
              <w:rPr>
                <w:sz w:val="24"/>
                <w:szCs w:val="24"/>
              </w:rPr>
            </w:pPr>
            <w:r w:rsidRPr="00600297">
              <w:rPr>
                <w:sz w:val="24"/>
                <w:szCs w:val="24"/>
              </w:rPr>
              <w:t>№ п/п</w:t>
            </w:r>
          </w:p>
        </w:tc>
        <w:tc>
          <w:tcPr>
            <w:tcW w:w="5112" w:type="dxa"/>
            <w:vMerge w:val="restart"/>
            <w:vAlign w:val="center"/>
          </w:tcPr>
          <w:p w:rsidR="00A27CE8" w:rsidRPr="00600297" w:rsidRDefault="00A27CE8" w:rsidP="00065665">
            <w:pPr>
              <w:spacing w:line="276" w:lineRule="auto"/>
              <w:jc w:val="center"/>
              <w:rPr>
                <w:sz w:val="24"/>
                <w:szCs w:val="24"/>
              </w:rPr>
            </w:pPr>
            <w:r w:rsidRPr="00600297">
              <w:rPr>
                <w:sz w:val="24"/>
                <w:szCs w:val="24"/>
              </w:rPr>
              <w:t>Направления муниципальной программы</w:t>
            </w:r>
          </w:p>
        </w:tc>
        <w:tc>
          <w:tcPr>
            <w:tcW w:w="1328" w:type="dxa"/>
          </w:tcPr>
          <w:p w:rsidR="00A27CE8" w:rsidRPr="00600297" w:rsidRDefault="00A27CE8" w:rsidP="00065665">
            <w:pPr>
              <w:spacing w:line="276" w:lineRule="auto"/>
              <w:ind w:left="-108" w:right="-108"/>
              <w:jc w:val="center"/>
              <w:rPr>
                <w:sz w:val="24"/>
                <w:szCs w:val="24"/>
              </w:rPr>
            </w:pPr>
            <w:r w:rsidRPr="00600297">
              <w:rPr>
                <w:sz w:val="24"/>
                <w:szCs w:val="24"/>
              </w:rPr>
              <w:t>Прогноз, тыс. руб.</w:t>
            </w:r>
          </w:p>
        </w:tc>
        <w:tc>
          <w:tcPr>
            <w:tcW w:w="1328" w:type="dxa"/>
          </w:tcPr>
          <w:p w:rsidR="00A27CE8" w:rsidRPr="00600297" w:rsidRDefault="00A27CE8" w:rsidP="00065665">
            <w:pPr>
              <w:spacing w:line="276" w:lineRule="auto"/>
              <w:ind w:left="-108" w:right="-108"/>
              <w:jc w:val="center"/>
              <w:rPr>
                <w:sz w:val="24"/>
                <w:szCs w:val="24"/>
              </w:rPr>
            </w:pPr>
            <w:r w:rsidRPr="00600297">
              <w:rPr>
                <w:sz w:val="24"/>
                <w:szCs w:val="24"/>
              </w:rPr>
              <w:t>Прогноз, тыс. руб.</w:t>
            </w:r>
          </w:p>
        </w:tc>
        <w:tc>
          <w:tcPr>
            <w:tcW w:w="1328" w:type="dxa"/>
          </w:tcPr>
          <w:p w:rsidR="00A27CE8" w:rsidRPr="00600297" w:rsidRDefault="00A27CE8" w:rsidP="00065665">
            <w:pPr>
              <w:spacing w:line="276" w:lineRule="auto"/>
              <w:ind w:left="-108" w:right="-108"/>
              <w:jc w:val="center"/>
              <w:rPr>
                <w:sz w:val="24"/>
                <w:szCs w:val="24"/>
              </w:rPr>
            </w:pPr>
            <w:r w:rsidRPr="00600297">
              <w:rPr>
                <w:sz w:val="24"/>
                <w:szCs w:val="24"/>
              </w:rPr>
              <w:t>Прогноз, тыс. руб.</w:t>
            </w:r>
          </w:p>
        </w:tc>
      </w:tr>
      <w:tr w:rsidR="00A27CE8" w:rsidRPr="00C31B51" w:rsidTr="00065665">
        <w:tc>
          <w:tcPr>
            <w:tcW w:w="648" w:type="dxa"/>
            <w:vMerge/>
          </w:tcPr>
          <w:p w:rsidR="00A27CE8" w:rsidRPr="00600297" w:rsidRDefault="00A27CE8" w:rsidP="00065665">
            <w:pPr>
              <w:spacing w:line="276" w:lineRule="auto"/>
              <w:rPr>
                <w:sz w:val="24"/>
                <w:szCs w:val="24"/>
              </w:rPr>
            </w:pPr>
          </w:p>
        </w:tc>
        <w:tc>
          <w:tcPr>
            <w:tcW w:w="5112" w:type="dxa"/>
            <w:vMerge/>
          </w:tcPr>
          <w:p w:rsidR="00A27CE8" w:rsidRPr="00600297" w:rsidRDefault="00A27CE8" w:rsidP="00065665">
            <w:pPr>
              <w:spacing w:line="276" w:lineRule="auto"/>
              <w:rPr>
                <w:sz w:val="24"/>
                <w:szCs w:val="24"/>
              </w:rPr>
            </w:pPr>
          </w:p>
        </w:tc>
        <w:tc>
          <w:tcPr>
            <w:tcW w:w="1328" w:type="dxa"/>
          </w:tcPr>
          <w:p w:rsidR="00A27CE8" w:rsidRPr="00600297" w:rsidRDefault="00A27CE8" w:rsidP="00065665">
            <w:pPr>
              <w:spacing w:line="276" w:lineRule="auto"/>
              <w:jc w:val="center"/>
              <w:rPr>
                <w:sz w:val="24"/>
                <w:szCs w:val="24"/>
              </w:rPr>
            </w:pPr>
            <w:r w:rsidRPr="00600297">
              <w:rPr>
                <w:sz w:val="24"/>
                <w:szCs w:val="24"/>
              </w:rPr>
              <w:t>2025 год</w:t>
            </w:r>
          </w:p>
        </w:tc>
        <w:tc>
          <w:tcPr>
            <w:tcW w:w="1328" w:type="dxa"/>
          </w:tcPr>
          <w:p w:rsidR="00A27CE8" w:rsidRPr="00600297" w:rsidRDefault="00A27CE8" w:rsidP="00065665">
            <w:pPr>
              <w:spacing w:line="276" w:lineRule="auto"/>
              <w:jc w:val="center"/>
              <w:rPr>
                <w:sz w:val="24"/>
                <w:szCs w:val="24"/>
              </w:rPr>
            </w:pPr>
            <w:r w:rsidRPr="00600297">
              <w:rPr>
                <w:sz w:val="24"/>
                <w:szCs w:val="24"/>
              </w:rPr>
              <w:t>2026 год</w:t>
            </w:r>
          </w:p>
        </w:tc>
        <w:tc>
          <w:tcPr>
            <w:tcW w:w="1328" w:type="dxa"/>
          </w:tcPr>
          <w:p w:rsidR="00A27CE8" w:rsidRPr="00600297" w:rsidRDefault="00A27CE8" w:rsidP="00065665">
            <w:pPr>
              <w:spacing w:line="276" w:lineRule="auto"/>
              <w:jc w:val="center"/>
              <w:rPr>
                <w:sz w:val="24"/>
                <w:szCs w:val="24"/>
              </w:rPr>
            </w:pPr>
            <w:r w:rsidRPr="00600297">
              <w:rPr>
                <w:sz w:val="24"/>
                <w:szCs w:val="24"/>
              </w:rPr>
              <w:t>2027 год</w:t>
            </w:r>
          </w:p>
        </w:tc>
      </w:tr>
      <w:tr w:rsidR="00A27CE8" w:rsidRPr="00C31B51" w:rsidTr="00065665">
        <w:tc>
          <w:tcPr>
            <w:tcW w:w="648" w:type="dxa"/>
          </w:tcPr>
          <w:p w:rsidR="00A27CE8" w:rsidRPr="00835DDE" w:rsidRDefault="00A27CE8" w:rsidP="00065665">
            <w:pPr>
              <w:spacing w:line="276" w:lineRule="auto"/>
              <w:jc w:val="center"/>
              <w:rPr>
                <w:b/>
                <w:sz w:val="24"/>
                <w:szCs w:val="24"/>
              </w:rPr>
            </w:pPr>
            <w:r w:rsidRPr="00835DDE">
              <w:rPr>
                <w:b/>
                <w:sz w:val="24"/>
                <w:szCs w:val="24"/>
              </w:rPr>
              <w:t>1.</w:t>
            </w:r>
          </w:p>
        </w:tc>
        <w:tc>
          <w:tcPr>
            <w:tcW w:w="5112" w:type="dxa"/>
          </w:tcPr>
          <w:p w:rsidR="00A27CE8" w:rsidRPr="00835DDE" w:rsidRDefault="00A27CE8" w:rsidP="00065665">
            <w:pPr>
              <w:spacing w:line="276" w:lineRule="auto"/>
              <w:rPr>
                <w:b/>
                <w:sz w:val="24"/>
                <w:szCs w:val="24"/>
              </w:rPr>
            </w:pPr>
            <w:r w:rsidRPr="00835DDE">
              <w:rPr>
                <w:b/>
                <w:sz w:val="24"/>
                <w:szCs w:val="24"/>
              </w:rPr>
              <w:t>Развитие муниципальной службы</w:t>
            </w:r>
            <w:r>
              <w:rPr>
                <w:b/>
                <w:sz w:val="24"/>
                <w:szCs w:val="24"/>
              </w:rPr>
              <w:t>, в т. ч.</w:t>
            </w:r>
            <w:r w:rsidRPr="00835DDE">
              <w:rPr>
                <w:b/>
                <w:sz w:val="24"/>
                <w:szCs w:val="24"/>
              </w:rPr>
              <w:t>:</w:t>
            </w:r>
          </w:p>
        </w:tc>
        <w:tc>
          <w:tcPr>
            <w:tcW w:w="1328" w:type="dxa"/>
          </w:tcPr>
          <w:p w:rsidR="00A27CE8" w:rsidRPr="00835DDE" w:rsidRDefault="00A27CE8" w:rsidP="00065665">
            <w:pPr>
              <w:spacing w:line="276" w:lineRule="auto"/>
              <w:jc w:val="center"/>
              <w:rPr>
                <w:b/>
                <w:sz w:val="24"/>
                <w:szCs w:val="24"/>
              </w:rPr>
            </w:pPr>
            <w:r w:rsidRPr="00835DDE">
              <w:rPr>
                <w:b/>
                <w:sz w:val="24"/>
                <w:szCs w:val="24"/>
              </w:rPr>
              <w:t>58,7</w:t>
            </w:r>
          </w:p>
        </w:tc>
        <w:tc>
          <w:tcPr>
            <w:tcW w:w="1328" w:type="dxa"/>
          </w:tcPr>
          <w:p w:rsidR="00A27CE8" w:rsidRPr="00835DDE" w:rsidRDefault="00A27CE8" w:rsidP="00065665">
            <w:pPr>
              <w:spacing w:line="276" w:lineRule="auto"/>
              <w:jc w:val="center"/>
              <w:rPr>
                <w:b/>
                <w:sz w:val="24"/>
                <w:szCs w:val="24"/>
              </w:rPr>
            </w:pPr>
            <w:r w:rsidRPr="00835DDE">
              <w:rPr>
                <w:b/>
                <w:sz w:val="24"/>
                <w:szCs w:val="24"/>
              </w:rPr>
              <w:t>29,4</w:t>
            </w:r>
          </w:p>
        </w:tc>
        <w:tc>
          <w:tcPr>
            <w:tcW w:w="1328" w:type="dxa"/>
          </w:tcPr>
          <w:p w:rsidR="00A27CE8" w:rsidRPr="00835DDE" w:rsidRDefault="00A27CE8" w:rsidP="00065665">
            <w:pPr>
              <w:spacing w:line="276" w:lineRule="auto"/>
              <w:jc w:val="center"/>
              <w:rPr>
                <w:b/>
                <w:sz w:val="24"/>
                <w:szCs w:val="24"/>
              </w:rPr>
            </w:pPr>
            <w:r w:rsidRPr="00835DDE">
              <w:rPr>
                <w:b/>
                <w:sz w:val="24"/>
                <w:szCs w:val="24"/>
              </w:rPr>
              <w:t>29,4</w:t>
            </w:r>
          </w:p>
        </w:tc>
      </w:tr>
      <w:tr w:rsidR="00A27CE8" w:rsidRPr="00C31B51" w:rsidTr="00065665">
        <w:tc>
          <w:tcPr>
            <w:tcW w:w="648" w:type="dxa"/>
          </w:tcPr>
          <w:p w:rsidR="00A27CE8" w:rsidRPr="00600297" w:rsidRDefault="00A27CE8" w:rsidP="00065665">
            <w:pPr>
              <w:spacing w:line="276" w:lineRule="auto"/>
              <w:jc w:val="center"/>
              <w:rPr>
                <w:sz w:val="24"/>
                <w:szCs w:val="24"/>
              </w:rPr>
            </w:pPr>
          </w:p>
        </w:tc>
        <w:tc>
          <w:tcPr>
            <w:tcW w:w="5112" w:type="dxa"/>
          </w:tcPr>
          <w:p w:rsidR="00A27CE8" w:rsidRPr="00600297" w:rsidRDefault="00A27CE8" w:rsidP="00065665">
            <w:pPr>
              <w:spacing w:line="276" w:lineRule="auto"/>
              <w:rPr>
                <w:sz w:val="24"/>
                <w:szCs w:val="24"/>
              </w:rPr>
            </w:pPr>
            <w:r>
              <w:rPr>
                <w:sz w:val="24"/>
                <w:szCs w:val="24"/>
              </w:rPr>
              <w:t>федеральный бюджет</w:t>
            </w:r>
          </w:p>
        </w:tc>
        <w:tc>
          <w:tcPr>
            <w:tcW w:w="1328" w:type="dxa"/>
          </w:tcPr>
          <w:p w:rsidR="00A27CE8" w:rsidRPr="00600297" w:rsidRDefault="00A27CE8" w:rsidP="00065665">
            <w:pPr>
              <w:spacing w:line="276" w:lineRule="auto"/>
              <w:jc w:val="center"/>
              <w:rPr>
                <w:sz w:val="24"/>
                <w:szCs w:val="24"/>
              </w:rPr>
            </w:pPr>
            <w:r>
              <w:rPr>
                <w:sz w:val="24"/>
                <w:szCs w:val="24"/>
              </w:rPr>
              <w:t>0,0</w:t>
            </w:r>
          </w:p>
        </w:tc>
        <w:tc>
          <w:tcPr>
            <w:tcW w:w="1328" w:type="dxa"/>
          </w:tcPr>
          <w:p w:rsidR="00A27CE8" w:rsidRPr="00600297" w:rsidRDefault="00A27CE8" w:rsidP="00065665">
            <w:pPr>
              <w:spacing w:line="276" w:lineRule="auto"/>
              <w:jc w:val="center"/>
              <w:rPr>
                <w:sz w:val="24"/>
                <w:szCs w:val="24"/>
              </w:rPr>
            </w:pPr>
            <w:r>
              <w:rPr>
                <w:sz w:val="24"/>
                <w:szCs w:val="24"/>
              </w:rPr>
              <w:t>0,0</w:t>
            </w:r>
          </w:p>
        </w:tc>
        <w:tc>
          <w:tcPr>
            <w:tcW w:w="1328" w:type="dxa"/>
          </w:tcPr>
          <w:p w:rsidR="00A27CE8" w:rsidRPr="00600297" w:rsidRDefault="00A27CE8" w:rsidP="00065665">
            <w:pPr>
              <w:spacing w:line="276" w:lineRule="auto"/>
              <w:jc w:val="center"/>
              <w:rPr>
                <w:sz w:val="24"/>
                <w:szCs w:val="24"/>
              </w:rPr>
            </w:pPr>
            <w:r>
              <w:rPr>
                <w:sz w:val="24"/>
                <w:szCs w:val="24"/>
              </w:rPr>
              <w:t>0,0</w:t>
            </w:r>
          </w:p>
        </w:tc>
      </w:tr>
      <w:tr w:rsidR="00A27CE8" w:rsidRPr="00C31B51" w:rsidTr="00065665">
        <w:tc>
          <w:tcPr>
            <w:tcW w:w="648" w:type="dxa"/>
          </w:tcPr>
          <w:p w:rsidR="00A27CE8" w:rsidRPr="00600297" w:rsidRDefault="00A27CE8" w:rsidP="00065665">
            <w:pPr>
              <w:spacing w:line="276" w:lineRule="auto"/>
              <w:jc w:val="center"/>
              <w:rPr>
                <w:sz w:val="24"/>
                <w:szCs w:val="24"/>
              </w:rPr>
            </w:pPr>
          </w:p>
        </w:tc>
        <w:tc>
          <w:tcPr>
            <w:tcW w:w="5112" w:type="dxa"/>
          </w:tcPr>
          <w:p w:rsidR="00A27CE8" w:rsidRPr="00600297" w:rsidRDefault="00A27CE8" w:rsidP="00065665">
            <w:pPr>
              <w:spacing w:line="276" w:lineRule="auto"/>
              <w:rPr>
                <w:sz w:val="24"/>
                <w:szCs w:val="24"/>
              </w:rPr>
            </w:pPr>
            <w:r>
              <w:rPr>
                <w:sz w:val="24"/>
                <w:szCs w:val="24"/>
              </w:rPr>
              <w:t>областной бюджет</w:t>
            </w:r>
          </w:p>
        </w:tc>
        <w:tc>
          <w:tcPr>
            <w:tcW w:w="1328" w:type="dxa"/>
          </w:tcPr>
          <w:p w:rsidR="00A27CE8" w:rsidRPr="00600297" w:rsidRDefault="00A27CE8" w:rsidP="00065665">
            <w:pPr>
              <w:spacing w:line="276" w:lineRule="auto"/>
              <w:jc w:val="center"/>
              <w:rPr>
                <w:sz w:val="24"/>
                <w:szCs w:val="24"/>
              </w:rPr>
            </w:pPr>
            <w:r>
              <w:rPr>
                <w:sz w:val="24"/>
                <w:szCs w:val="24"/>
              </w:rPr>
              <w:t>58,1</w:t>
            </w:r>
          </w:p>
        </w:tc>
        <w:tc>
          <w:tcPr>
            <w:tcW w:w="1328" w:type="dxa"/>
          </w:tcPr>
          <w:p w:rsidR="00A27CE8" w:rsidRPr="00600297" w:rsidRDefault="00A27CE8" w:rsidP="00065665">
            <w:pPr>
              <w:spacing w:line="276" w:lineRule="auto"/>
              <w:jc w:val="center"/>
              <w:rPr>
                <w:sz w:val="24"/>
                <w:szCs w:val="24"/>
              </w:rPr>
            </w:pPr>
            <w:r>
              <w:rPr>
                <w:sz w:val="24"/>
                <w:szCs w:val="24"/>
              </w:rPr>
              <w:t>29,1</w:t>
            </w:r>
          </w:p>
        </w:tc>
        <w:tc>
          <w:tcPr>
            <w:tcW w:w="1328" w:type="dxa"/>
          </w:tcPr>
          <w:p w:rsidR="00A27CE8" w:rsidRPr="00600297" w:rsidRDefault="00A27CE8" w:rsidP="00065665">
            <w:pPr>
              <w:spacing w:line="276" w:lineRule="auto"/>
              <w:jc w:val="center"/>
              <w:rPr>
                <w:sz w:val="24"/>
                <w:szCs w:val="24"/>
              </w:rPr>
            </w:pPr>
            <w:r>
              <w:rPr>
                <w:sz w:val="24"/>
                <w:szCs w:val="24"/>
              </w:rPr>
              <w:t>29,1</w:t>
            </w:r>
          </w:p>
        </w:tc>
      </w:tr>
      <w:tr w:rsidR="00A27CE8" w:rsidRPr="00C31B51" w:rsidTr="00065665">
        <w:tc>
          <w:tcPr>
            <w:tcW w:w="648" w:type="dxa"/>
          </w:tcPr>
          <w:p w:rsidR="00A27CE8" w:rsidRPr="00600297" w:rsidRDefault="00A27CE8" w:rsidP="00065665">
            <w:pPr>
              <w:spacing w:line="276" w:lineRule="auto"/>
              <w:jc w:val="center"/>
              <w:rPr>
                <w:sz w:val="24"/>
                <w:szCs w:val="24"/>
              </w:rPr>
            </w:pPr>
          </w:p>
        </w:tc>
        <w:tc>
          <w:tcPr>
            <w:tcW w:w="5112" w:type="dxa"/>
          </w:tcPr>
          <w:p w:rsidR="00A27CE8" w:rsidRPr="00600297" w:rsidRDefault="00A27CE8" w:rsidP="00065665">
            <w:pPr>
              <w:spacing w:line="276" w:lineRule="auto"/>
              <w:rPr>
                <w:sz w:val="24"/>
                <w:szCs w:val="24"/>
              </w:rPr>
            </w:pPr>
            <w:r>
              <w:rPr>
                <w:sz w:val="24"/>
                <w:szCs w:val="24"/>
              </w:rPr>
              <w:t>местный бюджет</w:t>
            </w:r>
          </w:p>
        </w:tc>
        <w:tc>
          <w:tcPr>
            <w:tcW w:w="1328" w:type="dxa"/>
          </w:tcPr>
          <w:p w:rsidR="00A27CE8" w:rsidRPr="00600297" w:rsidRDefault="00A27CE8" w:rsidP="00065665">
            <w:pPr>
              <w:spacing w:line="276" w:lineRule="auto"/>
              <w:jc w:val="center"/>
              <w:rPr>
                <w:sz w:val="24"/>
                <w:szCs w:val="24"/>
              </w:rPr>
            </w:pPr>
            <w:r>
              <w:rPr>
                <w:sz w:val="24"/>
                <w:szCs w:val="24"/>
              </w:rPr>
              <w:t>0,6</w:t>
            </w:r>
          </w:p>
        </w:tc>
        <w:tc>
          <w:tcPr>
            <w:tcW w:w="1328" w:type="dxa"/>
          </w:tcPr>
          <w:p w:rsidR="00A27CE8" w:rsidRPr="00600297" w:rsidRDefault="00A27CE8" w:rsidP="00065665">
            <w:pPr>
              <w:spacing w:line="276" w:lineRule="auto"/>
              <w:jc w:val="center"/>
              <w:rPr>
                <w:sz w:val="24"/>
                <w:szCs w:val="24"/>
              </w:rPr>
            </w:pPr>
            <w:r>
              <w:rPr>
                <w:sz w:val="24"/>
                <w:szCs w:val="24"/>
              </w:rPr>
              <w:t>0,3</w:t>
            </w:r>
          </w:p>
        </w:tc>
        <w:tc>
          <w:tcPr>
            <w:tcW w:w="1328" w:type="dxa"/>
          </w:tcPr>
          <w:p w:rsidR="00A27CE8" w:rsidRPr="00600297" w:rsidRDefault="00A27CE8" w:rsidP="00065665">
            <w:pPr>
              <w:spacing w:line="276" w:lineRule="auto"/>
              <w:jc w:val="center"/>
              <w:rPr>
                <w:sz w:val="24"/>
                <w:szCs w:val="24"/>
              </w:rPr>
            </w:pPr>
            <w:r>
              <w:rPr>
                <w:sz w:val="24"/>
                <w:szCs w:val="24"/>
              </w:rPr>
              <w:t>0,3</w:t>
            </w:r>
          </w:p>
        </w:tc>
      </w:tr>
      <w:tr w:rsidR="00A27CE8" w:rsidRPr="00C31B51" w:rsidTr="00065665">
        <w:tc>
          <w:tcPr>
            <w:tcW w:w="648" w:type="dxa"/>
          </w:tcPr>
          <w:p w:rsidR="00A27CE8" w:rsidRPr="00835DDE" w:rsidRDefault="00A27CE8" w:rsidP="00065665">
            <w:pPr>
              <w:spacing w:line="276" w:lineRule="auto"/>
              <w:jc w:val="center"/>
              <w:rPr>
                <w:b/>
                <w:sz w:val="24"/>
                <w:szCs w:val="24"/>
              </w:rPr>
            </w:pPr>
            <w:r w:rsidRPr="00835DDE">
              <w:rPr>
                <w:b/>
                <w:sz w:val="24"/>
                <w:szCs w:val="24"/>
              </w:rPr>
              <w:t>2.</w:t>
            </w:r>
          </w:p>
        </w:tc>
        <w:tc>
          <w:tcPr>
            <w:tcW w:w="5112" w:type="dxa"/>
          </w:tcPr>
          <w:p w:rsidR="00A27CE8" w:rsidRPr="00835DDE" w:rsidRDefault="00A27CE8" w:rsidP="00065665">
            <w:pPr>
              <w:spacing w:line="276" w:lineRule="auto"/>
              <w:rPr>
                <w:b/>
                <w:sz w:val="24"/>
                <w:szCs w:val="24"/>
              </w:rPr>
            </w:pPr>
            <w:r w:rsidRPr="00835DDE">
              <w:rPr>
                <w:b/>
                <w:sz w:val="24"/>
                <w:szCs w:val="24"/>
              </w:rPr>
              <w:t>Противодействие коррупции, в т.ч.:</w:t>
            </w:r>
          </w:p>
        </w:tc>
        <w:tc>
          <w:tcPr>
            <w:tcW w:w="1328" w:type="dxa"/>
          </w:tcPr>
          <w:p w:rsidR="00A27CE8" w:rsidRPr="00835DDE" w:rsidRDefault="00A27CE8" w:rsidP="00065665">
            <w:pPr>
              <w:spacing w:line="276" w:lineRule="auto"/>
              <w:jc w:val="center"/>
              <w:rPr>
                <w:b/>
                <w:sz w:val="24"/>
                <w:szCs w:val="24"/>
              </w:rPr>
            </w:pPr>
            <w:r w:rsidRPr="00835DDE">
              <w:rPr>
                <w:b/>
                <w:sz w:val="24"/>
                <w:szCs w:val="24"/>
              </w:rPr>
              <w:t>0,0</w:t>
            </w:r>
          </w:p>
        </w:tc>
        <w:tc>
          <w:tcPr>
            <w:tcW w:w="1328" w:type="dxa"/>
          </w:tcPr>
          <w:p w:rsidR="00A27CE8" w:rsidRPr="00835DDE" w:rsidRDefault="00A27CE8" w:rsidP="00065665">
            <w:pPr>
              <w:spacing w:line="276" w:lineRule="auto"/>
              <w:jc w:val="center"/>
              <w:rPr>
                <w:b/>
                <w:sz w:val="24"/>
                <w:szCs w:val="24"/>
              </w:rPr>
            </w:pPr>
            <w:r w:rsidRPr="00835DDE">
              <w:rPr>
                <w:b/>
                <w:sz w:val="24"/>
                <w:szCs w:val="24"/>
              </w:rPr>
              <w:t>0,0</w:t>
            </w:r>
          </w:p>
        </w:tc>
        <w:tc>
          <w:tcPr>
            <w:tcW w:w="1328" w:type="dxa"/>
          </w:tcPr>
          <w:p w:rsidR="00A27CE8" w:rsidRPr="00835DDE" w:rsidRDefault="00A27CE8" w:rsidP="00065665">
            <w:pPr>
              <w:spacing w:line="276" w:lineRule="auto"/>
              <w:jc w:val="center"/>
              <w:rPr>
                <w:b/>
                <w:sz w:val="24"/>
                <w:szCs w:val="24"/>
              </w:rPr>
            </w:pPr>
            <w:r w:rsidRPr="00835DDE">
              <w:rPr>
                <w:b/>
                <w:sz w:val="24"/>
                <w:szCs w:val="24"/>
              </w:rPr>
              <w:t>0,0</w:t>
            </w:r>
          </w:p>
        </w:tc>
      </w:tr>
      <w:tr w:rsidR="00A27CE8" w:rsidRPr="00C31B51" w:rsidTr="00065665">
        <w:tc>
          <w:tcPr>
            <w:tcW w:w="648" w:type="dxa"/>
          </w:tcPr>
          <w:p w:rsidR="00A27CE8" w:rsidRPr="00600297" w:rsidRDefault="00A27CE8" w:rsidP="00065665">
            <w:pPr>
              <w:spacing w:line="276" w:lineRule="auto"/>
              <w:jc w:val="center"/>
              <w:rPr>
                <w:sz w:val="24"/>
                <w:szCs w:val="24"/>
              </w:rPr>
            </w:pPr>
          </w:p>
        </w:tc>
        <w:tc>
          <w:tcPr>
            <w:tcW w:w="5112" w:type="dxa"/>
          </w:tcPr>
          <w:p w:rsidR="00A27CE8" w:rsidRPr="00600297" w:rsidRDefault="00A27CE8" w:rsidP="00065665">
            <w:pPr>
              <w:spacing w:line="276" w:lineRule="auto"/>
              <w:rPr>
                <w:sz w:val="24"/>
                <w:szCs w:val="24"/>
              </w:rPr>
            </w:pPr>
            <w:r>
              <w:rPr>
                <w:sz w:val="24"/>
                <w:szCs w:val="24"/>
              </w:rPr>
              <w:t>федеральный бюджет</w:t>
            </w:r>
          </w:p>
        </w:tc>
        <w:tc>
          <w:tcPr>
            <w:tcW w:w="1328" w:type="dxa"/>
          </w:tcPr>
          <w:p w:rsidR="00A27CE8" w:rsidRPr="00600297" w:rsidRDefault="00A27CE8" w:rsidP="00065665">
            <w:pPr>
              <w:spacing w:line="276" w:lineRule="auto"/>
              <w:jc w:val="center"/>
              <w:rPr>
                <w:sz w:val="24"/>
                <w:szCs w:val="24"/>
              </w:rPr>
            </w:pPr>
            <w:r>
              <w:rPr>
                <w:sz w:val="24"/>
                <w:szCs w:val="24"/>
              </w:rPr>
              <w:t>0,0</w:t>
            </w:r>
          </w:p>
        </w:tc>
        <w:tc>
          <w:tcPr>
            <w:tcW w:w="1328" w:type="dxa"/>
          </w:tcPr>
          <w:p w:rsidR="00A27CE8" w:rsidRPr="00600297" w:rsidRDefault="00A27CE8" w:rsidP="00065665">
            <w:pPr>
              <w:spacing w:line="276" w:lineRule="auto"/>
              <w:jc w:val="center"/>
              <w:rPr>
                <w:sz w:val="24"/>
                <w:szCs w:val="24"/>
              </w:rPr>
            </w:pPr>
            <w:r>
              <w:rPr>
                <w:sz w:val="24"/>
                <w:szCs w:val="24"/>
              </w:rPr>
              <w:t>0,0</w:t>
            </w:r>
          </w:p>
        </w:tc>
        <w:tc>
          <w:tcPr>
            <w:tcW w:w="1328" w:type="dxa"/>
          </w:tcPr>
          <w:p w:rsidR="00A27CE8" w:rsidRPr="00600297" w:rsidRDefault="00A27CE8" w:rsidP="00065665">
            <w:pPr>
              <w:spacing w:line="276" w:lineRule="auto"/>
              <w:jc w:val="center"/>
              <w:rPr>
                <w:sz w:val="24"/>
                <w:szCs w:val="24"/>
              </w:rPr>
            </w:pPr>
            <w:r>
              <w:rPr>
                <w:sz w:val="24"/>
                <w:szCs w:val="24"/>
              </w:rPr>
              <w:t>0,0</w:t>
            </w:r>
          </w:p>
        </w:tc>
      </w:tr>
      <w:tr w:rsidR="00A27CE8" w:rsidRPr="00C31B51" w:rsidTr="00065665">
        <w:tc>
          <w:tcPr>
            <w:tcW w:w="648" w:type="dxa"/>
          </w:tcPr>
          <w:p w:rsidR="00A27CE8" w:rsidRPr="00600297" w:rsidRDefault="00A27CE8" w:rsidP="00065665">
            <w:pPr>
              <w:spacing w:line="276" w:lineRule="auto"/>
              <w:jc w:val="center"/>
              <w:rPr>
                <w:sz w:val="24"/>
                <w:szCs w:val="24"/>
              </w:rPr>
            </w:pPr>
          </w:p>
        </w:tc>
        <w:tc>
          <w:tcPr>
            <w:tcW w:w="5112" w:type="dxa"/>
          </w:tcPr>
          <w:p w:rsidR="00A27CE8" w:rsidRPr="00600297" w:rsidRDefault="00A27CE8" w:rsidP="00065665">
            <w:pPr>
              <w:spacing w:line="276" w:lineRule="auto"/>
              <w:rPr>
                <w:sz w:val="24"/>
                <w:szCs w:val="24"/>
              </w:rPr>
            </w:pPr>
            <w:r>
              <w:rPr>
                <w:sz w:val="24"/>
                <w:szCs w:val="24"/>
              </w:rPr>
              <w:t>областной бюджет</w:t>
            </w:r>
          </w:p>
        </w:tc>
        <w:tc>
          <w:tcPr>
            <w:tcW w:w="1328" w:type="dxa"/>
          </w:tcPr>
          <w:p w:rsidR="00A27CE8" w:rsidRPr="00600297" w:rsidRDefault="00A27CE8" w:rsidP="00065665">
            <w:pPr>
              <w:spacing w:line="276" w:lineRule="auto"/>
              <w:jc w:val="center"/>
              <w:rPr>
                <w:sz w:val="24"/>
                <w:szCs w:val="24"/>
              </w:rPr>
            </w:pPr>
            <w:r>
              <w:rPr>
                <w:sz w:val="24"/>
                <w:szCs w:val="24"/>
              </w:rPr>
              <w:t>0,0</w:t>
            </w:r>
          </w:p>
        </w:tc>
        <w:tc>
          <w:tcPr>
            <w:tcW w:w="1328" w:type="dxa"/>
          </w:tcPr>
          <w:p w:rsidR="00A27CE8" w:rsidRPr="00600297" w:rsidRDefault="00A27CE8" w:rsidP="00065665">
            <w:pPr>
              <w:spacing w:line="276" w:lineRule="auto"/>
              <w:jc w:val="center"/>
              <w:rPr>
                <w:sz w:val="24"/>
                <w:szCs w:val="24"/>
              </w:rPr>
            </w:pPr>
            <w:r>
              <w:rPr>
                <w:sz w:val="24"/>
                <w:szCs w:val="24"/>
              </w:rPr>
              <w:t>0,0</w:t>
            </w:r>
          </w:p>
        </w:tc>
        <w:tc>
          <w:tcPr>
            <w:tcW w:w="1328" w:type="dxa"/>
          </w:tcPr>
          <w:p w:rsidR="00A27CE8" w:rsidRPr="00600297" w:rsidRDefault="00A27CE8" w:rsidP="00065665">
            <w:pPr>
              <w:spacing w:line="276" w:lineRule="auto"/>
              <w:jc w:val="center"/>
              <w:rPr>
                <w:sz w:val="24"/>
                <w:szCs w:val="24"/>
              </w:rPr>
            </w:pPr>
            <w:r>
              <w:rPr>
                <w:sz w:val="24"/>
                <w:szCs w:val="24"/>
              </w:rPr>
              <w:t>0,0</w:t>
            </w:r>
          </w:p>
        </w:tc>
      </w:tr>
      <w:tr w:rsidR="00A27CE8" w:rsidRPr="00C31B51" w:rsidTr="00065665">
        <w:tc>
          <w:tcPr>
            <w:tcW w:w="648" w:type="dxa"/>
          </w:tcPr>
          <w:p w:rsidR="00A27CE8" w:rsidRPr="00600297" w:rsidRDefault="00A27CE8" w:rsidP="00065665">
            <w:pPr>
              <w:spacing w:line="276" w:lineRule="auto"/>
              <w:jc w:val="center"/>
              <w:rPr>
                <w:sz w:val="24"/>
                <w:szCs w:val="24"/>
              </w:rPr>
            </w:pPr>
          </w:p>
        </w:tc>
        <w:tc>
          <w:tcPr>
            <w:tcW w:w="5112" w:type="dxa"/>
          </w:tcPr>
          <w:p w:rsidR="00A27CE8" w:rsidRPr="00600297" w:rsidRDefault="00A27CE8" w:rsidP="00065665">
            <w:pPr>
              <w:spacing w:line="276" w:lineRule="auto"/>
              <w:rPr>
                <w:sz w:val="24"/>
                <w:szCs w:val="24"/>
              </w:rPr>
            </w:pPr>
            <w:r>
              <w:rPr>
                <w:sz w:val="24"/>
                <w:szCs w:val="24"/>
              </w:rPr>
              <w:t>местный бюджет</w:t>
            </w:r>
          </w:p>
        </w:tc>
        <w:tc>
          <w:tcPr>
            <w:tcW w:w="1328" w:type="dxa"/>
          </w:tcPr>
          <w:p w:rsidR="00A27CE8" w:rsidRPr="00600297" w:rsidRDefault="00A27CE8" w:rsidP="00065665">
            <w:pPr>
              <w:spacing w:line="276" w:lineRule="auto"/>
              <w:jc w:val="center"/>
              <w:rPr>
                <w:sz w:val="24"/>
                <w:szCs w:val="24"/>
              </w:rPr>
            </w:pPr>
            <w:r>
              <w:rPr>
                <w:sz w:val="24"/>
                <w:szCs w:val="24"/>
              </w:rPr>
              <w:t>0,0</w:t>
            </w:r>
          </w:p>
        </w:tc>
        <w:tc>
          <w:tcPr>
            <w:tcW w:w="1328" w:type="dxa"/>
          </w:tcPr>
          <w:p w:rsidR="00A27CE8" w:rsidRPr="00600297" w:rsidRDefault="00A27CE8" w:rsidP="00065665">
            <w:pPr>
              <w:spacing w:line="276" w:lineRule="auto"/>
              <w:jc w:val="center"/>
              <w:rPr>
                <w:sz w:val="24"/>
                <w:szCs w:val="24"/>
              </w:rPr>
            </w:pPr>
            <w:r>
              <w:rPr>
                <w:sz w:val="24"/>
                <w:szCs w:val="24"/>
              </w:rPr>
              <w:t>0,0</w:t>
            </w:r>
          </w:p>
        </w:tc>
        <w:tc>
          <w:tcPr>
            <w:tcW w:w="1328" w:type="dxa"/>
          </w:tcPr>
          <w:p w:rsidR="00A27CE8" w:rsidRPr="00600297" w:rsidRDefault="00A27CE8" w:rsidP="00065665">
            <w:pPr>
              <w:spacing w:line="276" w:lineRule="auto"/>
              <w:jc w:val="center"/>
              <w:rPr>
                <w:sz w:val="24"/>
                <w:szCs w:val="24"/>
              </w:rPr>
            </w:pPr>
            <w:r>
              <w:rPr>
                <w:sz w:val="24"/>
                <w:szCs w:val="24"/>
              </w:rPr>
              <w:t>0,0</w:t>
            </w:r>
          </w:p>
        </w:tc>
      </w:tr>
      <w:tr w:rsidR="00A27CE8" w:rsidRPr="00C31B51" w:rsidTr="00065665">
        <w:trPr>
          <w:trHeight w:val="537"/>
        </w:trPr>
        <w:tc>
          <w:tcPr>
            <w:tcW w:w="648" w:type="dxa"/>
          </w:tcPr>
          <w:p w:rsidR="00A27CE8" w:rsidRPr="00835DDE" w:rsidRDefault="00A27CE8" w:rsidP="00065665">
            <w:pPr>
              <w:spacing w:line="276" w:lineRule="auto"/>
              <w:jc w:val="center"/>
              <w:rPr>
                <w:b/>
                <w:sz w:val="24"/>
                <w:szCs w:val="24"/>
              </w:rPr>
            </w:pPr>
            <w:r w:rsidRPr="00835DDE">
              <w:rPr>
                <w:b/>
                <w:sz w:val="24"/>
                <w:szCs w:val="24"/>
              </w:rPr>
              <w:t>3.</w:t>
            </w:r>
          </w:p>
        </w:tc>
        <w:tc>
          <w:tcPr>
            <w:tcW w:w="5112" w:type="dxa"/>
          </w:tcPr>
          <w:p w:rsidR="00A27CE8" w:rsidRPr="00835DDE" w:rsidRDefault="00A27CE8" w:rsidP="00065665">
            <w:pPr>
              <w:spacing w:line="276" w:lineRule="auto"/>
              <w:rPr>
                <w:b/>
                <w:sz w:val="24"/>
                <w:szCs w:val="24"/>
              </w:rPr>
            </w:pPr>
            <w:r w:rsidRPr="00835DDE">
              <w:rPr>
                <w:b/>
                <w:sz w:val="24"/>
                <w:szCs w:val="24"/>
              </w:rPr>
              <w:t xml:space="preserve">Управление муниципальным имуществом, в т.ч.: </w:t>
            </w:r>
          </w:p>
        </w:tc>
        <w:tc>
          <w:tcPr>
            <w:tcW w:w="1328" w:type="dxa"/>
          </w:tcPr>
          <w:p w:rsidR="00A27CE8" w:rsidRPr="00835DDE" w:rsidRDefault="00A27CE8" w:rsidP="00065665">
            <w:pPr>
              <w:spacing w:line="276" w:lineRule="auto"/>
              <w:jc w:val="center"/>
              <w:rPr>
                <w:b/>
                <w:sz w:val="24"/>
                <w:szCs w:val="24"/>
              </w:rPr>
            </w:pPr>
            <w:r w:rsidRPr="00835DDE">
              <w:rPr>
                <w:b/>
                <w:sz w:val="24"/>
                <w:szCs w:val="24"/>
              </w:rPr>
              <w:t>360,0</w:t>
            </w:r>
          </w:p>
        </w:tc>
        <w:tc>
          <w:tcPr>
            <w:tcW w:w="1328" w:type="dxa"/>
          </w:tcPr>
          <w:p w:rsidR="00A27CE8" w:rsidRPr="00835DDE" w:rsidRDefault="00A27CE8" w:rsidP="00065665">
            <w:pPr>
              <w:spacing w:line="276" w:lineRule="auto"/>
              <w:jc w:val="center"/>
              <w:rPr>
                <w:b/>
                <w:sz w:val="24"/>
                <w:szCs w:val="24"/>
              </w:rPr>
            </w:pPr>
            <w:r w:rsidRPr="00835DDE">
              <w:rPr>
                <w:b/>
                <w:sz w:val="24"/>
                <w:szCs w:val="24"/>
              </w:rPr>
              <w:t>1 360,0</w:t>
            </w:r>
          </w:p>
        </w:tc>
        <w:tc>
          <w:tcPr>
            <w:tcW w:w="1328" w:type="dxa"/>
          </w:tcPr>
          <w:p w:rsidR="00A27CE8" w:rsidRPr="00835DDE" w:rsidRDefault="00A27CE8" w:rsidP="00065665">
            <w:pPr>
              <w:spacing w:line="276" w:lineRule="auto"/>
              <w:jc w:val="center"/>
              <w:rPr>
                <w:b/>
                <w:sz w:val="24"/>
                <w:szCs w:val="24"/>
              </w:rPr>
            </w:pPr>
            <w:r w:rsidRPr="00835DDE">
              <w:rPr>
                <w:b/>
                <w:sz w:val="24"/>
                <w:szCs w:val="24"/>
              </w:rPr>
              <w:t>1 360,0</w:t>
            </w:r>
          </w:p>
        </w:tc>
      </w:tr>
      <w:tr w:rsidR="00A27CE8" w:rsidRPr="00C31B51" w:rsidTr="00065665">
        <w:trPr>
          <w:trHeight w:val="261"/>
        </w:trPr>
        <w:tc>
          <w:tcPr>
            <w:tcW w:w="648" w:type="dxa"/>
          </w:tcPr>
          <w:p w:rsidR="00A27CE8" w:rsidRPr="00835DDE" w:rsidRDefault="00A27CE8" w:rsidP="00065665">
            <w:pPr>
              <w:spacing w:line="276" w:lineRule="auto"/>
              <w:jc w:val="center"/>
              <w:rPr>
                <w:b/>
                <w:sz w:val="24"/>
                <w:szCs w:val="24"/>
              </w:rPr>
            </w:pPr>
          </w:p>
        </w:tc>
        <w:tc>
          <w:tcPr>
            <w:tcW w:w="5112" w:type="dxa"/>
          </w:tcPr>
          <w:p w:rsidR="00A27CE8" w:rsidRPr="00600297" w:rsidRDefault="00A27CE8" w:rsidP="00065665">
            <w:pPr>
              <w:spacing w:line="276" w:lineRule="auto"/>
              <w:rPr>
                <w:sz w:val="24"/>
                <w:szCs w:val="24"/>
              </w:rPr>
            </w:pPr>
            <w:r>
              <w:rPr>
                <w:sz w:val="24"/>
                <w:szCs w:val="24"/>
              </w:rPr>
              <w:t>федеральный бюджет</w:t>
            </w:r>
          </w:p>
        </w:tc>
        <w:tc>
          <w:tcPr>
            <w:tcW w:w="1328" w:type="dxa"/>
          </w:tcPr>
          <w:p w:rsidR="00A27CE8" w:rsidRPr="00835DDE" w:rsidRDefault="00A27CE8" w:rsidP="00065665">
            <w:pPr>
              <w:spacing w:line="276" w:lineRule="auto"/>
              <w:jc w:val="center"/>
              <w:rPr>
                <w:sz w:val="24"/>
                <w:szCs w:val="24"/>
              </w:rPr>
            </w:pPr>
            <w:r w:rsidRPr="00835DDE">
              <w:rPr>
                <w:sz w:val="24"/>
                <w:szCs w:val="24"/>
              </w:rPr>
              <w:t>0,0</w:t>
            </w:r>
          </w:p>
        </w:tc>
        <w:tc>
          <w:tcPr>
            <w:tcW w:w="1328" w:type="dxa"/>
          </w:tcPr>
          <w:p w:rsidR="00A27CE8" w:rsidRPr="00835DDE" w:rsidRDefault="00A27CE8" w:rsidP="00065665">
            <w:pPr>
              <w:spacing w:line="276" w:lineRule="auto"/>
              <w:jc w:val="center"/>
              <w:rPr>
                <w:sz w:val="24"/>
                <w:szCs w:val="24"/>
              </w:rPr>
            </w:pPr>
            <w:r w:rsidRPr="00835DDE">
              <w:rPr>
                <w:sz w:val="24"/>
                <w:szCs w:val="24"/>
              </w:rPr>
              <w:t>0,0</w:t>
            </w:r>
          </w:p>
        </w:tc>
        <w:tc>
          <w:tcPr>
            <w:tcW w:w="1328" w:type="dxa"/>
          </w:tcPr>
          <w:p w:rsidR="00A27CE8" w:rsidRPr="00835DDE" w:rsidRDefault="00A27CE8" w:rsidP="00065665">
            <w:pPr>
              <w:spacing w:line="276" w:lineRule="auto"/>
              <w:jc w:val="center"/>
              <w:rPr>
                <w:sz w:val="24"/>
                <w:szCs w:val="24"/>
              </w:rPr>
            </w:pPr>
            <w:r w:rsidRPr="00835DDE">
              <w:rPr>
                <w:sz w:val="24"/>
                <w:szCs w:val="24"/>
              </w:rPr>
              <w:t>0,0</w:t>
            </w:r>
          </w:p>
        </w:tc>
      </w:tr>
      <w:tr w:rsidR="00A27CE8" w:rsidRPr="00C31B51" w:rsidTr="00065665">
        <w:trPr>
          <w:trHeight w:val="261"/>
        </w:trPr>
        <w:tc>
          <w:tcPr>
            <w:tcW w:w="648" w:type="dxa"/>
          </w:tcPr>
          <w:p w:rsidR="00A27CE8" w:rsidRPr="00835DDE" w:rsidRDefault="00A27CE8" w:rsidP="00065665">
            <w:pPr>
              <w:spacing w:line="276" w:lineRule="auto"/>
              <w:jc w:val="center"/>
              <w:rPr>
                <w:b/>
                <w:sz w:val="24"/>
                <w:szCs w:val="24"/>
              </w:rPr>
            </w:pPr>
          </w:p>
        </w:tc>
        <w:tc>
          <w:tcPr>
            <w:tcW w:w="5112" w:type="dxa"/>
          </w:tcPr>
          <w:p w:rsidR="00A27CE8" w:rsidRPr="00600297" w:rsidRDefault="00A27CE8" w:rsidP="00065665">
            <w:pPr>
              <w:spacing w:line="276" w:lineRule="auto"/>
              <w:rPr>
                <w:sz w:val="24"/>
                <w:szCs w:val="24"/>
              </w:rPr>
            </w:pPr>
            <w:r>
              <w:rPr>
                <w:sz w:val="24"/>
                <w:szCs w:val="24"/>
              </w:rPr>
              <w:t>областной бюджет</w:t>
            </w:r>
          </w:p>
        </w:tc>
        <w:tc>
          <w:tcPr>
            <w:tcW w:w="1328" w:type="dxa"/>
          </w:tcPr>
          <w:p w:rsidR="00A27CE8" w:rsidRPr="00835DDE" w:rsidRDefault="00A27CE8" w:rsidP="00065665">
            <w:pPr>
              <w:spacing w:line="276" w:lineRule="auto"/>
              <w:jc w:val="center"/>
              <w:rPr>
                <w:sz w:val="24"/>
                <w:szCs w:val="24"/>
              </w:rPr>
            </w:pPr>
            <w:r w:rsidRPr="00835DDE">
              <w:rPr>
                <w:sz w:val="24"/>
                <w:szCs w:val="24"/>
              </w:rPr>
              <w:t>0,0</w:t>
            </w:r>
          </w:p>
        </w:tc>
        <w:tc>
          <w:tcPr>
            <w:tcW w:w="1328" w:type="dxa"/>
          </w:tcPr>
          <w:p w:rsidR="00A27CE8" w:rsidRPr="00835DDE" w:rsidRDefault="00A27CE8" w:rsidP="00065665">
            <w:pPr>
              <w:spacing w:line="276" w:lineRule="auto"/>
              <w:jc w:val="center"/>
              <w:rPr>
                <w:sz w:val="24"/>
                <w:szCs w:val="24"/>
              </w:rPr>
            </w:pPr>
            <w:r w:rsidRPr="00835DDE">
              <w:rPr>
                <w:sz w:val="24"/>
                <w:szCs w:val="24"/>
              </w:rPr>
              <w:t>0,0</w:t>
            </w:r>
          </w:p>
        </w:tc>
        <w:tc>
          <w:tcPr>
            <w:tcW w:w="1328" w:type="dxa"/>
          </w:tcPr>
          <w:p w:rsidR="00A27CE8" w:rsidRPr="00835DDE" w:rsidRDefault="00A27CE8" w:rsidP="00065665">
            <w:pPr>
              <w:spacing w:line="276" w:lineRule="auto"/>
              <w:jc w:val="center"/>
              <w:rPr>
                <w:sz w:val="24"/>
                <w:szCs w:val="24"/>
              </w:rPr>
            </w:pPr>
            <w:r w:rsidRPr="00835DDE">
              <w:rPr>
                <w:sz w:val="24"/>
                <w:szCs w:val="24"/>
              </w:rPr>
              <w:t>0,0</w:t>
            </w:r>
          </w:p>
        </w:tc>
      </w:tr>
      <w:tr w:rsidR="00A27CE8" w:rsidRPr="00C31B51" w:rsidTr="00065665">
        <w:trPr>
          <w:trHeight w:val="261"/>
        </w:trPr>
        <w:tc>
          <w:tcPr>
            <w:tcW w:w="648" w:type="dxa"/>
          </w:tcPr>
          <w:p w:rsidR="00A27CE8" w:rsidRPr="00835DDE" w:rsidRDefault="00A27CE8" w:rsidP="00065665">
            <w:pPr>
              <w:spacing w:line="276" w:lineRule="auto"/>
              <w:jc w:val="center"/>
              <w:rPr>
                <w:b/>
                <w:sz w:val="24"/>
                <w:szCs w:val="24"/>
              </w:rPr>
            </w:pPr>
          </w:p>
        </w:tc>
        <w:tc>
          <w:tcPr>
            <w:tcW w:w="5112" w:type="dxa"/>
          </w:tcPr>
          <w:p w:rsidR="00A27CE8" w:rsidRPr="00600297" w:rsidRDefault="00A27CE8" w:rsidP="00065665">
            <w:pPr>
              <w:spacing w:line="276" w:lineRule="auto"/>
              <w:rPr>
                <w:sz w:val="24"/>
                <w:szCs w:val="24"/>
              </w:rPr>
            </w:pPr>
            <w:r>
              <w:rPr>
                <w:sz w:val="24"/>
                <w:szCs w:val="24"/>
              </w:rPr>
              <w:t>местный бюджет</w:t>
            </w:r>
          </w:p>
        </w:tc>
        <w:tc>
          <w:tcPr>
            <w:tcW w:w="1328" w:type="dxa"/>
          </w:tcPr>
          <w:p w:rsidR="00A27CE8" w:rsidRPr="00835DDE" w:rsidRDefault="00A27CE8" w:rsidP="00065665">
            <w:pPr>
              <w:spacing w:line="276" w:lineRule="auto"/>
              <w:jc w:val="center"/>
              <w:rPr>
                <w:sz w:val="24"/>
                <w:szCs w:val="24"/>
              </w:rPr>
            </w:pPr>
            <w:r w:rsidRPr="00835DDE">
              <w:rPr>
                <w:sz w:val="24"/>
                <w:szCs w:val="24"/>
              </w:rPr>
              <w:t>360,0</w:t>
            </w:r>
          </w:p>
        </w:tc>
        <w:tc>
          <w:tcPr>
            <w:tcW w:w="1328" w:type="dxa"/>
          </w:tcPr>
          <w:p w:rsidR="00A27CE8" w:rsidRPr="00835DDE" w:rsidRDefault="00A27CE8" w:rsidP="00065665">
            <w:pPr>
              <w:spacing w:line="276" w:lineRule="auto"/>
              <w:jc w:val="center"/>
              <w:rPr>
                <w:sz w:val="24"/>
                <w:szCs w:val="24"/>
              </w:rPr>
            </w:pPr>
            <w:r w:rsidRPr="00835DDE">
              <w:rPr>
                <w:sz w:val="24"/>
                <w:szCs w:val="24"/>
              </w:rPr>
              <w:t>1 360,0</w:t>
            </w:r>
          </w:p>
        </w:tc>
        <w:tc>
          <w:tcPr>
            <w:tcW w:w="1328" w:type="dxa"/>
          </w:tcPr>
          <w:p w:rsidR="00A27CE8" w:rsidRPr="00835DDE" w:rsidRDefault="00A27CE8" w:rsidP="00065665">
            <w:pPr>
              <w:spacing w:line="276" w:lineRule="auto"/>
              <w:jc w:val="center"/>
              <w:rPr>
                <w:sz w:val="24"/>
                <w:szCs w:val="24"/>
              </w:rPr>
            </w:pPr>
            <w:r w:rsidRPr="00835DDE">
              <w:rPr>
                <w:sz w:val="24"/>
                <w:szCs w:val="24"/>
              </w:rPr>
              <w:t>1 360,0</w:t>
            </w:r>
          </w:p>
        </w:tc>
      </w:tr>
      <w:tr w:rsidR="00A27CE8" w:rsidRPr="00C31B51" w:rsidTr="00065665">
        <w:tc>
          <w:tcPr>
            <w:tcW w:w="648" w:type="dxa"/>
          </w:tcPr>
          <w:p w:rsidR="00A27CE8" w:rsidRPr="00835DDE" w:rsidRDefault="00A27CE8" w:rsidP="00065665">
            <w:pPr>
              <w:spacing w:line="276" w:lineRule="auto"/>
              <w:jc w:val="center"/>
              <w:rPr>
                <w:b/>
                <w:sz w:val="24"/>
                <w:szCs w:val="24"/>
              </w:rPr>
            </w:pPr>
            <w:r w:rsidRPr="00835DDE">
              <w:rPr>
                <w:b/>
                <w:sz w:val="24"/>
                <w:szCs w:val="24"/>
              </w:rPr>
              <w:t>4.</w:t>
            </w:r>
          </w:p>
        </w:tc>
        <w:tc>
          <w:tcPr>
            <w:tcW w:w="5112" w:type="dxa"/>
          </w:tcPr>
          <w:p w:rsidR="00A27CE8" w:rsidRPr="00835DDE" w:rsidRDefault="00A27CE8" w:rsidP="00065665">
            <w:pPr>
              <w:spacing w:line="276" w:lineRule="auto"/>
              <w:rPr>
                <w:b/>
                <w:sz w:val="24"/>
                <w:szCs w:val="24"/>
              </w:rPr>
            </w:pPr>
            <w:r w:rsidRPr="00835DDE">
              <w:rPr>
                <w:b/>
                <w:sz w:val="24"/>
                <w:szCs w:val="24"/>
              </w:rPr>
              <w:t>Развитие малого и среднего предпринимательства, в т.ч.:</w:t>
            </w:r>
          </w:p>
        </w:tc>
        <w:tc>
          <w:tcPr>
            <w:tcW w:w="1328" w:type="dxa"/>
          </w:tcPr>
          <w:p w:rsidR="00A27CE8" w:rsidRPr="00835DDE" w:rsidRDefault="00A27CE8" w:rsidP="00065665">
            <w:pPr>
              <w:spacing w:line="276" w:lineRule="auto"/>
              <w:jc w:val="center"/>
              <w:rPr>
                <w:b/>
                <w:sz w:val="24"/>
                <w:szCs w:val="24"/>
              </w:rPr>
            </w:pPr>
            <w:r w:rsidRPr="00835DDE">
              <w:rPr>
                <w:b/>
                <w:sz w:val="24"/>
                <w:szCs w:val="24"/>
              </w:rPr>
              <w:t>10,0</w:t>
            </w:r>
          </w:p>
        </w:tc>
        <w:tc>
          <w:tcPr>
            <w:tcW w:w="1328" w:type="dxa"/>
          </w:tcPr>
          <w:p w:rsidR="00A27CE8" w:rsidRPr="00835DDE" w:rsidRDefault="00A27CE8" w:rsidP="00065665">
            <w:pPr>
              <w:spacing w:line="276" w:lineRule="auto"/>
              <w:jc w:val="center"/>
              <w:rPr>
                <w:b/>
                <w:sz w:val="24"/>
                <w:szCs w:val="24"/>
              </w:rPr>
            </w:pPr>
            <w:r w:rsidRPr="00835DDE">
              <w:rPr>
                <w:b/>
                <w:sz w:val="24"/>
                <w:szCs w:val="24"/>
              </w:rPr>
              <w:t>0,0</w:t>
            </w:r>
          </w:p>
        </w:tc>
        <w:tc>
          <w:tcPr>
            <w:tcW w:w="1328" w:type="dxa"/>
          </w:tcPr>
          <w:p w:rsidR="00A27CE8" w:rsidRPr="00835DDE" w:rsidRDefault="00A27CE8" w:rsidP="00065665">
            <w:pPr>
              <w:spacing w:line="276" w:lineRule="auto"/>
              <w:jc w:val="center"/>
              <w:rPr>
                <w:b/>
                <w:sz w:val="24"/>
                <w:szCs w:val="24"/>
              </w:rPr>
            </w:pPr>
            <w:r w:rsidRPr="00835DDE">
              <w:rPr>
                <w:b/>
                <w:sz w:val="24"/>
                <w:szCs w:val="24"/>
              </w:rPr>
              <w:t>0,0</w:t>
            </w:r>
          </w:p>
        </w:tc>
      </w:tr>
      <w:tr w:rsidR="00A27CE8" w:rsidRPr="00C31B51" w:rsidTr="00065665">
        <w:tc>
          <w:tcPr>
            <w:tcW w:w="648" w:type="dxa"/>
          </w:tcPr>
          <w:p w:rsidR="00A27CE8" w:rsidRPr="00600297" w:rsidRDefault="00A27CE8" w:rsidP="00065665">
            <w:pPr>
              <w:spacing w:line="276" w:lineRule="auto"/>
              <w:jc w:val="center"/>
              <w:rPr>
                <w:sz w:val="24"/>
                <w:szCs w:val="24"/>
              </w:rPr>
            </w:pPr>
          </w:p>
        </w:tc>
        <w:tc>
          <w:tcPr>
            <w:tcW w:w="5112" w:type="dxa"/>
          </w:tcPr>
          <w:p w:rsidR="00A27CE8" w:rsidRPr="00600297" w:rsidRDefault="00A27CE8" w:rsidP="00065665">
            <w:pPr>
              <w:spacing w:line="276" w:lineRule="auto"/>
              <w:rPr>
                <w:sz w:val="24"/>
                <w:szCs w:val="24"/>
              </w:rPr>
            </w:pPr>
            <w:r>
              <w:rPr>
                <w:sz w:val="24"/>
                <w:szCs w:val="24"/>
              </w:rPr>
              <w:t>федеральный бюджет</w:t>
            </w:r>
          </w:p>
        </w:tc>
        <w:tc>
          <w:tcPr>
            <w:tcW w:w="1328" w:type="dxa"/>
          </w:tcPr>
          <w:p w:rsidR="00A27CE8" w:rsidRPr="00600297" w:rsidRDefault="00A27CE8" w:rsidP="00065665">
            <w:pPr>
              <w:spacing w:line="276" w:lineRule="auto"/>
              <w:jc w:val="center"/>
              <w:rPr>
                <w:sz w:val="24"/>
                <w:szCs w:val="24"/>
              </w:rPr>
            </w:pPr>
            <w:r>
              <w:rPr>
                <w:sz w:val="24"/>
                <w:szCs w:val="24"/>
              </w:rPr>
              <w:t>0,0</w:t>
            </w:r>
          </w:p>
        </w:tc>
        <w:tc>
          <w:tcPr>
            <w:tcW w:w="1328" w:type="dxa"/>
          </w:tcPr>
          <w:p w:rsidR="00A27CE8" w:rsidRPr="00600297" w:rsidRDefault="00A27CE8" w:rsidP="00065665">
            <w:pPr>
              <w:spacing w:line="276" w:lineRule="auto"/>
              <w:jc w:val="center"/>
              <w:rPr>
                <w:sz w:val="24"/>
                <w:szCs w:val="24"/>
              </w:rPr>
            </w:pPr>
            <w:r>
              <w:rPr>
                <w:sz w:val="24"/>
                <w:szCs w:val="24"/>
              </w:rPr>
              <w:t>0,0</w:t>
            </w:r>
          </w:p>
        </w:tc>
        <w:tc>
          <w:tcPr>
            <w:tcW w:w="1328" w:type="dxa"/>
          </w:tcPr>
          <w:p w:rsidR="00A27CE8" w:rsidRPr="00600297" w:rsidRDefault="00A27CE8" w:rsidP="00065665">
            <w:pPr>
              <w:spacing w:line="276" w:lineRule="auto"/>
              <w:jc w:val="center"/>
              <w:rPr>
                <w:sz w:val="24"/>
                <w:szCs w:val="24"/>
              </w:rPr>
            </w:pPr>
            <w:r>
              <w:rPr>
                <w:sz w:val="24"/>
                <w:szCs w:val="24"/>
              </w:rPr>
              <w:t>0,0</w:t>
            </w:r>
          </w:p>
        </w:tc>
      </w:tr>
      <w:tr w:rsidR="00A27CE8" w:rsidRPr="00C31B51" w:rsidTr="00065665">
        <w:tc>
          <w:tcPr>
            <w:tcW w:w="648" w:type="dxa"/>
          </w:tcPr>
          <w:p w:rsidR="00A27CE8" w:rsidRPr="00600297" w:rsidRDefault="00A27CE8" w:rsidP="00065665">
            <w:pPr>
              <w:spacing w:line="276" w:lineRule="auto"/>
              <w:jc w:val="center"/>
              <w:rPr>
                <w:sz w:val="24"/>
                <w:szCs w:val="24"/>
              </w:rPr>
            </w:pPr>
          </w:p>
        </w:tc>
        <w:tc>
          <w:tcPr>
            <w:tcW w:w="5112" w:type="dxa"/>
          </w:tcPr>
          <w:p w:rsidR="00A27CE8" w:rsidRPr="00600297" w:rsidRDefault="00A27CE8" w:rsidP="00065665">
            <w:pPr>
              <w:spacing w:line="276" w:lineRule="auto"/>
              <w:rPr>
                <w:sz w:val="24"/>
                <w:szCs w:val="24"/>
              </w:rPr>
            </w:pPr>
            <w:r>
              <w:rPr>
                <w:sz w:val="24"/>
                <w:szCs w:val="24"/>
              </w:rPr>
              <w:t>областной бюджет</w:t>
            </w:r>
          </w:p>
        </w:tc>
        <w:tc>
          <w:tcPr>
            <w:tcW w:w="1328" w:type="dxa"/>
          </w:tcPr>
          <w:p w:rsidR="00A27CE8" w:rsidRPr="00600297" w:rsidRDefault="00A27CE8" w:rsidP="00065665">
            <w:pPr>
              <w:spacing w:line="276" w:lineRule="auto"/>
              <w:jc w:val="center"/>
              <w:rPr>
                <w:sz w:val="24"/>
                <w:szCs w:val="24"/>
              </w:rPr>
            </w:pPr>
            <w:r>
              <w:rPr>
                <w:sz w:val="24"/>
                <w:szCs w:val="24"/>
              </w:rPr>
              <w:t>0,0</w:t>
            </w:r>
          </w:p>
        </w:tc>
        <w:tc>
          <w:tcPr>
            <w:tcW w:w="1328" w:type="dxa"/>
          </w:tcPr>
          <w:p w:rsidR="00A27CE8" w:rsidRPr="00600297" w:rsidRDefault="00A27CE8" w:rsidP="00065665">
            <w:pPr>
              <w:spacing w:line="276" w:lineRule="auto"/>
              <w:jc w:val="center"/>
              <w:rPr>
                <w:sz w:val="24"/>
                <w:szCs w:val="24"/>
              </w:rPr>
            </w:pPr>
            <w:r>
              <w:rPr>
                <w:sz w:val="24"/>
                <w:szCs w:val="24"/>
              </w:rPr>
              <w:t>0,0</w:t>
            </w:r>
          </w:p>
        </w:tc>
        <w:tc>
          <w:tcPr>
            <w:tcW w:w="1328" w:type="dxa"/>
          </w:tcPr>
          <w:p w:rsidR="00A27CE8" w:rsidRPr="00600297" w:rsidRDefault="00A27CE8" w:rsidP="00065665">
            <w:pPr>
              <w:spacing w:line="276" w:lineRule="auto"/>
              <w:jc w:val="center"/>
              <w:rPr>
                <w:sz w:val="24"/>
                <w:szCs w:val="24"/>
              </w:rPr>
            </w:pPr>
            <w:r>
              <w:rPr>
                <w:sz w:val="24"/>
                <w:szCs w:val="24"/>
              </w:rPr>
              <w:t>0,0</w:t>
            </w:r>
          </w:p>
        </w:tc>
      </w:tr>
      <w:tr w:rsidR="00A27CE8" w:rsidRPr="00C31B51" w:rsidTr="00065665">
        <w:tc>
          <w:tcPr>
            <w:tcW w:w="648" w:type="dxa"/>
          </w:tcPr>
          <w:p w:rsidR="00A27CE8" w:rsidRPr="00600297" w:rsidRDefault="00A27CE8" w:rsidP="00065665">
            <w:pPr>
              <w:spacing w:line="276" w:lineRule="auto"/>
              <w:jc w:val="center"/>
              <w:rPr>
                <w:sz w:val="24"/>
                <w:szCs w:val="24"/>
              </w:rPr>
            </w:pPr>
          </w:p>
        </w:tc>
        <w:tc>
          <w:tcPr>
            <w:tcW w:w="5112" w:type="dxa"/>
          </w:tcPr>
          <w:p w:rsidR="00A27CE8" w:rsidRPr="00600297" w:rsidRDefault="00A27CE8" w:rsidP="00065665">
            <w:pPr>
              <w:spacing w:line="276" w:lineRule="auto"/>
              <w:rPr>
                <w:sz w:val="24"/>
                <w:szCs w:val="24"/>
              </w:rPr>
            </w:pPr>
            <w:r>
              <w:rPr>
                <w:sz w:val="24"/>
                <w:szCs w:val="24"/>
              </w:rPr>
              <w:t>местный бюджет</w:t>
            </w:r>
          </w:p>
        </w:tc>
        <w:tc>
          <w:tcPr>
            <w:tcW w:w="1328" w:type="dxa"/>
          </w:tcPr>
          <w:p w:rsidR="00A27CE8" w:rsidRPr="00600297" w:rsidRDefault="00A27CE8" w:rsidP="00065665">
            <w:pPr>
              <w:spacing w:line="276" w:lineRule="auto"/>
              <w:jc w:val="center"/>
              <w:rPr>
                <w:sz w:val="24"/>
                <w:szCs w:val="24"/>
              </w:rPr>
            </w:pPr>
            <w:r>
              <w:rPr>
                <w:sz w:val="24"/>
                <w:szCs w:val="24"/>
              </w:rPr>
              <w:t>10,0</w:t>
            </w:r>
          </w:p>
        </w:tc>
        <w:tc>
          <w:tcPr>
            <w:tcW w:w="1328" w:type="dxa"/>
          </w:tcPr>
          <w:p w:rsidR="00A27CE8" w:rsidRPr="00600297" w:rsidRDefault="00A27CE8" w:rsidP="00065665">
            <w:pPr>
              <w:spacing w:line="276" w:lineRule="auto"/>
              <w:jc w:val="center"/>
              <w:rPr>
                <w:sz w:val="24"/>
                <w:szCs w:val="24"/>
              </w:rPr>
            </w:pPr>
            <w:r>
              <w:rPr>
                <w:sz w:val="24"/>
                <w:szCs w:val="24"/>
              </w:rPr>
              <w:t>0,0</w:t>
            </w:r>
          </w:p>
        </w:tc>
        <w:tc>
          <w:tcPr>
            <w:tcW w:w="1328" w:type="dxa"/>
          </w:tcPr>
          <w:p w:rsidR="00A27CE8" w:rsidRPr="00600297" w:rsidRDefault="00A27CE8" w:rsidP="00065665">
            <w:pPr>
              <w:spacing w:line="276" w:lineRule="auto"/>
              <w:jc w:val="center"/>
              <w:rPr>
                <w:sz w:val="24"/>
                <w:szCs w:val="24"/>
              </w:rPr>
            </w:pPr>
            <w:r>
              <w:rPr>
                <w:sz w:val="24"/>
                <w:szCs w:val="24"/>
              </w:rPr>
              <w:t>0,0</w:t>
            </w:r>
          </w:p>
        </w:tc>
      </w:tr>
      <w:tr w:rsidR="00A27CE8" w:rsidRPr="00C31B51" w:rsidTr="00065665">
        <w:tc>
          <w:tcPr>
            <w:tcW w:w="648" w:type="dxa"/>
          </w:tcPr>
          <w:p w:rsidR="00A27CE8" w:rsidRPr="00835DDE" w:rsidRDefault="00A27CE8" w:rsidP="00065665">
            <w:pPr>
              <w:spacing w:line="276" w:lineRule="auto"/>
              <w:jc w:val="center"/>
              <w:rPr>
                <w:b/>
                <w:sz w:val="24"/>
                <w:szCs w:val="24"/>
              </w:rPr>
            </w:pPr>
            <w:r w:rsidRPr="00835DDE">
              <w:rPr>
                <w:b/>
                <w:sz w:val="24"/>
                <w:szCs w:val="24"/>
              </w:rPr>
              <w:t>5.</w:t>
            </w:r>
          </w:p>
        </w:tc>
        <w:tc>
          <w:tcPr>
            <w:tcW w:w="5112" w:type="dxa"/>
          </w:tcPr>
          <w:p w:rsidR="00A27CE8" w:rsidRPr="00835DDE" w:rsidRDefault="00A27CE8" w:rsidP="00065665">
            <w:pPr>
              <w:spacing w:line="276" w:lineRule="auto"/>
              <w:rPr>
                <w:b/>
                <w:sz w:val="24"/>
                <w:szCs w:val="24"/>
              </w:rPr>
            </w:pPr>
            <w:r w:rsidRPr="00835DDE">
              <w:rPr>
                <w:b/>
                <w:sz w:val="24"/>
                <w:szCs w:val="24"/>
              </w:rPr>
              <w:t>Организация выполнения полномочий органов местного самоуправления, в т. ч.:</w:t>
            </w:r>
          </w:p>
        </w:tc>
        <w:tc>
          <w:tcPr>
            <w:tcW w:w="1328" w:type="dxa"/>
          </w:tcPr>
          <w:p w:rsidR="00A27CE8" w:rsidRPr="00835DDE" w:rsidRDefault="00A27CE8" w:rsidP="00065665">
            <w:pPr>
              <w:spacing w:line="276" w:lineRule="auto"/>
              <w:jc w:val="center"/>
              <w:rPr>
                <w:b/>
                <w:sz w:val="24"/>
                <w:szCs w:val="24"/>
              </w:rPr>
            </w:pPr>
            <w:r w:rsidRPr="00835DDE">
              <w:rPr>
                <w:b/>
                <w:sz w:val="24"/>
                <w:szCs w:val="24"/>
              </w:rPr>
              <w:t>45 037,2</w:t>
            </w:r>
          </w:p>
        </w:tc>
        <w:tc>
          <w:tcPr>
            <w:tcW w:w="1328" w:type="dxa"/>
          </w:tcPr>
          <w:p w:rsidR="00A27CE8" w:rsidRPr="00835DDE" w:rsidRDefault="00A27CE8" w:rsidP="00065665">
            <w:pPr>
              <w:spacing w:line="276" w:lineRule="auto"/>
              <w:jc w:val="center"/>
              <w:rPr>
                <w:b/>
                <w:sz w:val="24"/>
                <w:szCs w:val="24"/>
              </w:rPr>
            </w:pPr>
            <w:r w:rsidRPr="00835DDE">
              <w:rPr>
                <w:b/>
                <w:sz w:val="24"/>
                <w:szCs w:val="24"/>
              </w:rPr>
              <w:t>42 726,6</w:t>
            </w:r>
          </w:p>
        </w:tc>
        <w:tc>
          <w:tcPr>
            <w:tcW w:w="1328" w:type="dxa"/>
          </w:tcPr>
          <w:p w:rsidR="00A27CE8" w:rsidRPr="00835DDE" w:rsidRDefault="00A27CE8" w:rsidP="00065665">
            <w:pPr>
              <w:spacing w:line="276" w:lineRule="auto"/>
              <w:jc w:val="center"/>
              <w:rPr>
                <w:b/>
                <w:sz w:val="24"/>
                <w:szCs w:val="24"/>
              </w:rPr>
            </w:pPr>
            <w:r w:rsidRPr="00835DDE">
              <w:rPr>
                <w:b/>
                <w:sz w:val="24"/>
                <w:szCs w:val="24"/>
              </w:rPr>
              <w:t>42 946,</w:t>
            </w:r>
            <w:r>
              <w:rPr>
                <w:b/>
                <w:sz w:val="24"/>
                <w:szCs w:val="24"/>
              </w:rPr>
              <w:t>5</w:t>
            </w:r>
          </w:p>
        </w:tc>
      </w:tr>
      <w:tr w:rsidR="00A27CE8" w:rsidRPr="00C31B51" w:rsidTr="00065665">
        <w:tc>
          <w:tcPr>
            <w:tcW w:w="648" w:type="dxa"/>
          </w:tcPr>
          <w:p w:rsidR="00A27CE8" w:rsidRPr="00600297" w:rsidRDefault="00A27CE8" w:rsidP="00065665">
            <w:pPr>
              <w:spacing w:line="276" w:lineRule="auto"/>
              <w:jc w:val="center"/>
              <w:rPr>
                <w:sz w:val="24"/>
                <w:szCs w:val="24"/>
              </w:rPr>
            </w:pPr>
          </w:p>
        </w:tc>
        <w:tc>
          <w:tcPr>
            <w:tcW w:w="5112" w:type="dxa"/>
          </w:tcPr>
          <w:p w:rsidR="00A27CE8" w:rsidRPr="00600297" w:rsidRDefault="00A27CE8" w:rsidP="00065665">
            <w:pPr>
              <w:spacing w:line="276" w:lineRule="auto"/>
              <w:rPr>
                <w:sz w:val="24"/>
                <w:szCs w:val="24"/>
              </w:rPr>
            </w:pPr>
            <w:r>
              <w:rPr>
                <w:sz w:val="24"/>
                <w:szCs w:val="24"/>
              </w:rPr>
              <w:t>федеральный бюджет</w:t>
            </w:r>
          </w:p>
        </w:tc>
        <w:tc>
          <w:tcPr>
            <w:tcW w:w="1328" w:type="dxa"/>
          </w:tcPr>
          <w:p w:rsidR="00A27CE8" w:rsidRPr="00600297" w:rsidRDefault="00A27CE8" w:rsidP="00065665">
            <w:pPr>
              <w:spacing w:line="276" w:lineRule="auto"/>
              <w:jc w:val="center"/>
              <w:rPr>
                <w:sz w:val="24"/>
                <w:szCs w:val="24"/>
              </w:rPr>
            </w:pPr>
            <w:r>
              <w:rPr>
                <w:sz w:val="24"/>
                <w:szCs w:val="24"/>
              </w:rPr>
              <w:t>1,6</w:t>
            </w:r>
          </w:p>
        </w:tc>
        <w:tc>
          <w:tcPr>
            <w:tcW w:w="1328" w:type="dxa"/>
          </w:tcPr>
          <w:p w:rsidR="00A27CE8" w:rsidRPr="00600297" w:rsidRDefault="00A27CE8" w:rsidP="00065665">
            <w:pPr>
              <w:spacing w:line="276" w:lineRule="auto"/>
              <w:jc w:val="center"/>
              <w:rPr>
                <w:sz w:val="24"/>
                <w:szCs w:val="24"/>
              </w:rPr>
            </w:pPr>
            <w:r>
              <w:rPr>
                <w:sz w:val="24"/>
                <w:szCs w:val="24"/>
              </w:rPr>
              <w:t>15,5</w:t>
            </w:r>
          </w:p>
        </w:tc>
        <w:tc>
          <w:tcPr>
            <w:tcW w:w="1328" w:type="dxa"/>
          </w:tcPr>
          <w:p w:rsidR="00A27CE8" w:rsidRPr="00600297" w:rsidRDefault="00A27CE8" w:rsidP="00065665">
            <w:pPr>
              <w:spacing w:line="276" w:lineRule="auto"/>
              <w:jc w:val="center"/>
              <w:rPr>
                <w:sz w:val="24"/>
                <w:szCs w:val="24"/>
              </w:rPr>
            </w:pPr>
            <w:r>
              <w:rPr>
                <w:sz w:val="24"/>
                <w:szCs w:val="24"/>
              </w:rPr>
              <w:t>3,7</w:t>
            </w:r>
          </w:p>
        </w:tc>
      </w:tr>
      <w:tr w:rsidR="00A27CE8" w:rsidRPr="00C31B51" w:rsidTr="00065665">
        <w:tc>
          <w:tcPr>
            <w:tcW w:w="648" w:type="dxa"/>
          </w:tcPr>
          <w:p w:rsidR="00A27CE8" w:rsidRPr="00600297" w:rsidRDefault="00A27CE8" w:rsidP="00065665">
            <w:pPr>
              <w:spacing w:line="276" w:lineRule="auto"/>
              <w:jc w:val="center"/>
              <w:rPr>
                <w:sz w:val="24"/>
                <w:szCs w:val="24"/>
              </w:rPr>
            </w:pPr>
          </w:p>
        </w:tc>
        <w:tc>
          <w:tcPr>
            <w:tcW w:w="5112" w:type="dxa"/>
          </w:tcPr>
          <w:p w:rsidR="00A27CE8" w:rsidRPr="00600297" w:rsidRDefault="00A27CE8" w:rsidP="00065665">
            <w:pPr>
              <w:spacing w:line="276" w:lineRule="auto"/>
              <w:rPr>
                <w:sz w:val="24"/>
                <w:szCs w:val="24"/>
              </w:rPr>
            </w:pPr>
            <w:r>
              <w:rPr>
                <w:sz w:val="24"/>
                <w:szCs w:val="24"/>
              </w:rPr>
              <w:t>областной бюджет</w:t>
            </w:r>
          </w:p>
        </w:tc>
        <w:tc>
          <w:tcPr>
            <w:tcW w:w="1328" w:type="dxa"/>
          </w:tcPr>
          <w:p w:rsidR="00A27CE8" w:rsidRPr="00600297" w:rsidRDefault="00A27CE8" w:rsidP="00065665">
            <w:pPr>
              <w:spacing w:line="276" w:lineRule="auto"/>
              <w:jc w:val="center"/>
              <w:rPr>
                <w:sz w:val="24"/>
                <w:szCs w:val="24"/>
              </w:rPr>
            </w:pPr>
            <w:r>
              <w:rPr>
                <w:sz w:val="24"/>
                <w:szCs w:val="24"/>
              </w:rPr>
              <w:t>19 804,0</w:t>
            </w:r>
          </w:p>
        </w:tc>
        <w:tc>
          <w:tcPr>
            <w:tcW w:w="1328" w:type="dxa"/>
          </w:tcPr>
          <w:p w:rsidR="00A27CE8" w:rsidRPr="00600297" w:rsidRDefault="00A27CE8" w:rsidP="00065665">
            <w:pPr>
              <w:spacing w:line="276" w:lineRule="auto"/>
              <w:jc w:val="center"/>
              <w:rPr>
                <w:sz w:val="24"/>
                <w:szCs w:val="24"/>
              </w:rPr>
            </w:pPr>
            <w:r>
              <w:rPr>
                <w:sz w:val="24"/>
                <w:szCs w:val="24"/>
              </w:rPr>
              <w:t>18 676,4</w:t>
            </w:r>
          </w:p>
        </w:tc>
        <w:tc>
          <w:tcPr>
            <w:tcW w:w="1328" w:type="dxa"/>
          </w:tcPr>
          <w:p w:rsidR="00A27CE8" w:rsidRPr="00600297" w:rsidRDefault="00A27CE8" w:rsidP="00065665">
            <w:pPr>
              <w:spacing w:line="276" w:lineRule="auto"/>
              <w:jc w:val="center"/>
              <w:rPr>
                <w:sz w:val="24"/>
                <w:szCs w:val="24"/>
              </w:rPr>
            </w:pPr>
            <w:r>
              <w:rPr>
                <w:sz w:val="24"/>
                <w:szCs w:val="24"/>
              </w:rPr>
              <w:t>18 782,3</w:t>
            </w:r>
          </w:p>
        </w:tc>
      </w:tr>
      <w:tr w:rsidR="00A27CE8" w:rsidRPr="00C31B51" w:rsidTr="00065665">
        <w:tc>
          <w:tcPr>
            <w:tcW w:w="648" w:type="dxa"/>
          </w:tcPr>
          <w:p w:rsidR="00A27CE8" w:rsidRPr="00600297" w:rsidRDefault="00A27CE8" w:rsidP="00065665">
            <w:pPr>
              <w:spacing w:line="276" w:lineRule="auto"/>
              <w:jc w:val="center"/>
              <w:rPr>
                <w:sz w:val="24"/>
                <w:szCs w:val="24"/>
              </w:rPr>
            </w:pPr>
          </w:p>
        </w:tc>
        <w:tc>
          <w:tcPr>
            <w:tcW w:w="5112" w:type="dxa"/>
          </w:tcPr>
          <w:p w:rsidR="00A27CE8" w:rsidRPr="00600297" w:rsidRDefault="00A27CE8" w:rsidP="00065665">
            <w:pPr>
              <w:spacing w:line="276" w:lineRule="auto"/>
              <w:rPr>
                <w:sz w:val="24"/>
                <w:szCs w:val="24"/>
              </w:rPr>
            </w:pPr>
            <w:r>
              <w:rPr>
                <w:sz w:val="24"/>
                <w:szCs w:val="24"/>
              </w:rPr>
              <w:t>местный бюджет</w:t>
            </w:r>
          </w:p>
        </w:tc>
        <w:tc>
          <w:tcPr>
            <w:tcW w:w="1328" w:type="dxa"/>
          </w:tcPr>
          <w:p w:rsidR="00A27CE8" w:rsidRPr="00600297" w:rsidRDefault="00A27CE8" w:rsidP="00065665">
            <w:pPr>
              <w:spacing w:line="276" w:lineRule="auto"/>
              <w:jc w:val="center"/>
              <w:rPr>
                <w:sz w:val="24"/>
                <w:szCs w:val="24"/>
              </w:rPr>
            </w:pPr>
            <w:r>
              <w:rPr>
                <w:sz w:val="24"/>
                <w:szCs w:val="24"/>
              </w:rPr>
              <w:t>25 231,6</w:t>
            </w:r>
          </w:p>
        </w:tc>
        <w:tc>
          <w:tcPr>
            <w:tcW w:w="1328" w:type="dxa"/>
          </w:tcPr>
          <w:p w:rsidR="00A27CE8" w:rsidRPr="00600297" w:rsidRDefault="00A27CE8" w:rsidP="00065665">
            <w:pPr>
              <w:spacing w:line="276" w:lineRule="auto"/>
              <w:jc w:val="center"/>
              <w:rPr>
                <w:sz w:val="24"/>
                <w:szCs w:val="24"/>
              </w:rPr>
            </w:pPr>
            <w:r>
              <w:rPr>
                <w:sz w:val="24"/>
                <w:szCs w:val="24"/>
              </w:rPr>
              <w:t>24 034,7</w:t>
            </w:r>
          </w:p>
        </w:tc>
        <w:tc>
          <w:tcPr>
            <w:tcW w:w="1328" w:type="dxa"/>
          </w:tcPr>
          <w:p w:rsidR="00A27CE8" w:rsidRPr="00600297" w:rsidRDefault="00A27CE8" w:rsidP="00065665">
            <w:pPr>
              <w:spacing w:line="276" w:lineRule="auto"/>
              <w:jc w:val="center"/>
              <w:rPr>
                <w:sz w:val="24"/>
                <w:szCs w:val="24"/>
              </w:rPr>
            </w:pPr>
            <w:r>
              <w:rPr>
                <w:sz w:val="24"/>
                <w:szCs w:val="24"/>
              </w:rPr>
              <w:t>24 160,5</w:t>
            </w:r>
          </w:p>
        </w:tc>
      </w:tr>
      <w:tr w:rsidR="00A27CE8" w:rsidRPr="00C31B51" w:rsidTr="00065665">
        <w:tc>
          <w:tcPr>
            <w:tcW w:w="648" w:type="dxa"/>
          </w:tcPr>
          <w:p w:rsidR="00A27CE8" w:rsidRPr="00835DDE" w:rsidRDefault="00A27CE8" w:rsidP="00065665">
            <w:pPr>
              <w:spacing w:line="276" w:lineRule="auto"/>
              <w:jc w:val="center"/>
              <w:rPr>
                <w:b/>
                <w:sz w:val="24"/>
                <w:szCs w:val="24"/>
              </w:rPr>
            </w:pPr>
            <w:r w:rsidRPr="00835DDE">
              <w:rPr>
                <w:b/>
                <w:sz w:val="24"/>
                <w:szCs w:val="24"/>
              </w:rPr>
              <w:t>6</w:t>
            </w:r>
          </w:p>
        </w:tc>
        <w:tc>
          <w:tcPr>
            <w:tcW w:w="5112" w:type="dxa"/>
          </w:tcPr>
          <w:p w:rsidR="00A27CE8" w:rsidRPr="00835DDE" w:rsidRDefault="00A27CE8" w:rsidP="00065665">
            <w:pPr>
              <w:spacing w:line="276" w:lineRule="auto"/>
              <w:rPr>
                <w:b/>
                <w:sz w:val="24"/>
                <w:szCs w:val="24"/>
              </w:rPr>
            </w:pPr>
            <w:r w:rsidRPr="00835DDE">
              <w:rPr>
                <w:b/>
                <w:sz w:val="24"/>
                <w:szCs w:val="24"/>
              </w:rPr>
              <w:t xml:space="preserve">Развитие агропромышленного комплекса, </w:t>
            </w:r>
          </w:p>
          <w:p w:rsidR="00A27CE8" w:rsidRPr="00835DDE" w:rsidRDefault="00A27CE8" w:rsidP="00065665">
            <w:pPr>
              <w:spacing w:line="276" w:lineRule="auto"/>
              <w:rPr>
                <w:b/>
                <w:sz w:val="24"/>
                <w:szCs w:val="24"/>
              </w:rPr>
            </w:pPr>
            <w:r w:rsidRPr="00835DDE">
              <w:rPr>
                <w:b/>
                <w:sz w:val="24"/>
                <w:szCs w:val="24"/>
              </w:rPr>
              <w:t>в т. ч.:</w:t>
            </w:r>
          </w:p>
        </w:tc>
        <w:tc>
          <w:tcPr>
            <w:tcW w:w="1328" w:type="dxa"/>
          </w:tcPr>
          <w:p w:rsidR="00A27CE8" w:rsidRPr="00835DDE" w:rsidRDefault="00A27CE8" w:rsidP="00065665">
            <w:pPr>
              <w:spacing w:line="276" w:lineRule="auto"/>
              <w:jc w:val="center"/>
              <w:rPr>
                <w:b/>
                <w:sz w:val="24"/>
                <w:szCs w:val="24"/>
              </w:rPr>
            </w:pPr>
            <w:r w:rsidRPr="00835DDE">
              <w:rPr>
                <w:b/>
                <w:sz w:val="24"/>
                <w:szCs w:val="24"/>
              </w:rPr>
              <w:t>0,0</w:t>
            </w:r>
          </w:p>
        </w:tc>
        <w:tc>
          <w:tcPr>
            <w:tcW w:w="1328" w:type="dxa"/>
          </w:tcPr>
          <w:p w:rsidR="00A27CE8" w:rsidRPr="00835DDE" w:rsidRDefault="00A27CE8" w:rsidP="00065665">
            <w:pPr>
              <w:spacing w:line="276" w:lineRule="auto"/>
              <w:jc w:val="center"/>
              <w:rPr>
                <w:b/>
                <w:sz w:val="24"/>
                <w:szCs w:val="24"/>
              </w:rPr>
            </w:pPr>
            <w:r w:rsidRPr="00835DDE">
              <w:rPr>
                <w:b/>
                <w:sz w:val="24"/>
                <w:szCs w:val="24"/>
              </w:rPr>
              <w:t>0,0</w:t>
            </w:r>
          </w:p>
        </w:tc>
        <w:tc>
          <w:tcPr>
            <w:tcW w:w="1328" w:type="dxa"/>
          </w:tcPr>
          <w:p w:rsidR="00A27CE8" w:rsidRPr="00835DDE" w:rsidRDefault="00A27CE8" w:rsidP="00065665">
            <w:pPr>
              <w:spacing w:line="276" w:lineRule="auto"/>
              <w:jc w:val="center"/>
              <w:rPr>
                <w:b/>
                <w:sz w:val="24"/>
                <w:szCs w:val="24"/>
              </w:rPr>
            </w:pPr>
            <w:r w:rsidRPr="00835DDE">
              <w:rPr>
                <w:b/>
                <w:sz w:val="24"/>
                <w:szCs w:val="24"/>
              </w:rPr>
              <w:t>0,0</w:t>
            </w:r>
          </w:p>
        </w:tc>
      </w:tr>
      <w:tr w:rsidR="00A27CE8" w:rsidRPr="00C31B51" w:rsidTr="00065665">
        <w:tc>
          <w:tcPr>
            <w:tcW w:w="648" w:type="dxa"/>
          </w:tcPr>
          <w:p w:rsidR="00A27CE8" w:rsidRPr="00600297" w:rsidRDefault="00A27CE8" w:rsidP="00065665">
            <w:pPr>
              <w:spacing w:line="276" w:lineRule="auto"/>
              <w:jc w:val="center"/>
              <w:rPr>
                <w:sz w:val="24"/>
                <w:szCs w:val="24"/>
              </w:rPr>
            </w:pPr>
          </w:p>
        </w:tc>
        <w:tc>
          <w:tcPr>
            <w:tcW w:w="5112" w:type="dxa"/>
          </w:tcPr>
          <w:p w:rsidR="00A27CE8" w:rsidRPr="00600297" w:rsidRDefault="00A27CE8" w:rsidP="00065665">
            <w:pPr>
              <w:spacing w:line="276" w:lineRule="auto"/>
              <w:rPr>
                <w:sz w:val="24"/>
                <w:szCs w:val="24"/>
              </w:rPr>
            </w:pPr>
            <w:r>
              <w:rPr>
                <w:sz w:val="24"/>
                <w:szCs w:val="24"/>
              </w:rPr>
              <w:t>федеральный бюджет</w:t>
            </w:r>
          </w:p>
        </w:tc>
        <w:tc>
          <w:tcPr>
            <w:tcW w:w="1328" w:type="dxa"/>
          </w:tcPr>
          <w:p w:rsidR="00A27CE8" w:rsidRPr="00600297" w:rsidRDefault="00A27CE8" w:rsidP="00065665">
            <w:pPr>
              <w:spacing w:line="276" w:lineRule="auto"/>
              <w:jc w:val="center"/>
              <w:rPr>
                <w:sz w:val="24"/>
                <w:szCs w:val="24"/>
              </w:rPr>
            </w:pPr>
            <w:r w:rsidRPr="00600297">
              <w:rPr>
                <w:sz w:val="24"/>
                <w:szCs w:val="24"/>
              </w:rPr>
              <w:t>0,0</w:t>
            </w:r>
          </w:p>
        </w:tc>
        <w:tc>
          <w:tcPr>
            <w:tcW w:w="1328" w:type="dxa"/>
          </w:tcPr>
          <w:p w:rsidR="00A27CE8" w:rsidRPr="00600297" w:rsidRDefault="00A27CE8" w:rsidP="00065665">
            <w:pPr>
              <w:spacing w:line="276" w:lineRule="auto"/>
              <w:jc w:val="center"/>
              <w:rPr>
                <w:sz w:val="24"/>
                <w:szCs w:val="24"/>
              </w:rPr>
            </w:pPr>
            <w:r w:rsidRPr="00600297">
              <w:rPr>
                <w:sz w:val="24"/>
                <w:szCs w:val="24"/>
              </w:rPr>
              <w:t>0,0</w:t>
            </w:r>
          </w:p>
        </w:tc>
        <w:tc>
          <w:tcPr>
            <w:tcW w:w="1328" w:type="dxa"/>
          </w:tcPr>
          <w:p w:rsidR="00A27CE8" w:rsidRPr="00600297" w:rsidRDefault="00A27CE8" w:rsidP="00065665">
            <w:pPr>
              <w:spacing w:line="276" w:lineRule="auto"/>
              <w:jc w:val="center"/>
              <w:rPr>
                <w:sz w:val="24"/>
                <w:szCs w:val="24"/>
              </w:rPr>
            </w:pPr>
            <w:r w:rsidRPr="00600297">
              <w:rPr>
                <w:sz w:val="24"/>
                <w:szCs w:val="24"/>
              </w:rPr>
              <w:t>0,0</w:t>
            </w:r>
          </w:p>
        </w:tc>
      </w:tr>
      <w:tr w:rsidR="00A27CE8" w:rsidRPr="00C31B51" w:rsidTr="00065665">
        <w:tc>
          <w:tcPr>
            <w:tcW w:w="648" w:type="dxa"/>
          </w:tcPr>
          <w:p w:rsidR="00A27CE8" w:rsidRPr="00600297" w:rsidRDefault="00A27CE8" w:rsidP="00065665">
            <w:pPr>
              <w:spacing w:line="276" w:lineRule="auto"/>
              <w:jc w:val="center"/>
              <w:rPr>
                <w:sz w:val="24"/>
                <w:szCs w:val="24"/>
              </w:rPr>
            </w:pPr>
          </w:p>
        </w:tc>
        <w:tc>
          <w:tcPr>
            <w:tcW w:w="5112" w:type="dxa"/>
          </w:tcPr>
          <w:p w:rsidR="00A27CE8" w:rsidRPr="00600297" w:rsidRDefault="00A27CE8" w:rsidP="00065665">
            <w:pPr>
              <w:spacing w:line="276" w:lineRule="auto"/>
              <w:rPr>
                <w:sz w:val="24"/>
                <w:szCs w:val="24"/>
              </w:rPr>
            </w:pPr>
            <w:r>
              <w:rPr>
                <w:sz w:val="24"/>
                <w:szCs w:val="24"/>
              </w:rPr>
              <w:t>областной бюджет</w:t>
            </w:r>
          </w:p>
        </w:tc>
        <w:tc>
          <w:tcPr>
            <w:tcW w:w="1328" w:type="dxa"/>
          </w:tcPr>
          <w:p w:rsidR="00A27CE8" w:rsidRPr="00600297" w:rsidRDefault="00A27CE8" w:rsidP="00065665">
            <w:pPr>
              <w:spacing w:line="276" w:lineRule="auto"/>
              <w:jc w:val="center"/>
              <w:rPr>
                <w:sz w:val="24"/>
                <w:szCs w:val="24"/>
              </w:rPr>
            </w:pPr>
            <w:r w:rsidRPr="00600297">
              <w:rPr>
                <w:sz w:val="24"/>
                <w:szCs w:val="24"/>
              </w:rPr>
              <w:t>0,0</w:t>
            </w:r>
          </w:p>
        </w:tc>
        <w:tc>
          <w:tcPr>
            <w:tcW w:w="1328" w:type="dxa"/>
          </w:tcPr>
          <w:p w:rsidR="00A27CE8" w:rsidRPr="00600297" w:rsidRDefault="00A27CE8" w:rsidP="00065665">
            <w:pPr>
              <w:spacing w:line="276" w:lineRule="auto"/>
              <w:jc w:val="center"/>
              <w:rPr>
                <w:sz w:val="24"/>
                <w:szCs w:val="24"/>
              </w:rPr>
            </w:pPr>
            <w:r w:rsidRPr="00600297">
              <w:rPr>
                <w:sz w:val="24"/>
                <w:szCs w:val="24"/>
              </w:rPr>
              <w:t>0,0</w:t>
            </w:r>
          </w:p>
        </w:tc>
        <w:tc>
          <w:tcPr>
            <w:tcW w:w="1328" w:type="dxa"/>
          </w:tcPr>
          <w:p w:rsidR="00A27CE8" w:rsidRPr="00600297" w:rsidRDefault="00A27CE8" w:rsidP="00065665">
            <w:pPr>
              <w:spacing w:line="276" w:lineRule="auto"/>
              <w:jc w:val="center"/>
              <w:rPr>
                <w:sz w:val="24"/>
                <w:szCs w:val="24"/>
              </w:rPr>
            </w:pPr>
            <w:r w:rsidRPr="00600297">
              <w:rPr>
                <w:sz w:val="24"/>
                <w:szCs w:val="24"/>
              </w:rPr>
              <w:t>0,0</w:t>
            </w:r>
          </w:p>
        </w:tc>
      </w:tr>
      <w:tr w:rsidR="00A27CE8" w:rsidRPr="00C31B51" w:rsidTr="00065665">
        <w:tc>
          <w:tcPr>
            <w:tcW w:w="648" w:type="dxa"/>
          </w:tcPr>
          <w:p w:rsidR="00A27CE8" w:rsidRPr="00600297" w:rsidRDefault="00A27CE8" w:rsidP="00065665">
            <w:pPr>
              <w:spacing w:line="276" w:lineRule="auto"/>
              <w:jc w:val="center"/>
              <w:rPr>
                <w:sz w:val="24"/>
                <w:szCs w:val="24"/>
              </w:rPr>
            </w:pPr>
          </w:p>
        </w:tc>
        <w:tc>
          <w:tcPr>
            <w:tcW w:w="5112" w:type="dxa"/>
          </w:tcPr>
          <w:p w:rsidR="00A27CE8" w:rsidRPr="00600297" w:rsidRDefault="00A27CE8" w:rsidP="00065665">
            <w:pPr>
              <w:spacing w:line="276" w:lineRule="auto"/>
              <w:rPr>
                <w:sz w:val="24"/>
                <w:szCs w:val="24"/>
              </w:rPr>
            </w:pPr>
            <w:r>
              <w:rPr>
                <w:sz w:val="24"/>
                <w:szCs w:val="24"/>
              </w:rPr>
              <w:t>местный бюджет</w:t>
            </w:r>
          </w:p>
        </w:tc>
        <w:tc>
          <w:tcPr>
            <w:tcW w:w="1328" w:type="dxa"/>
          </w:tcPr>
          <w:p w:rsidR="00A27CE8" w:rsidRPr="00600297" w:rsidRDefault="00A27CE8" w:rsidP="00065665">
            <w:pPr>
              <w:spacing w:line="276" w:lineRule="auto"/>
              <w:jc w:val="center"/>
              <w:rPr>
                <w:sz w:val="24"/>
                <w:szCs w:val="24"/>
              </w:rPr>
            </w:pPr>
            <w:r w:rsidRPr="00600297">
              <w:rPr>
                <w:sz w:val="24"/>
                <w:szCs w:val="24"/>
              </w:rPr>
              <w:t>0,0</w:t>
            </w:r>
          </w:p>
        </w:tc>
        <w:tc>
          <w:tcPr>
            <w:tcW w:w="1328" w:type="dxa"/>
          </w:tcPr>
          <w:p w:rsidR="00A27CE8" w:rsidRPr="00600297" w:rsidRDefault="00A27CE8" w:rsidP="00065665">
            <w:pPr>
              <w:spacing w:line="276" w:lineRule="auto"/>
              <w:jc w:val="center"/>
              <w:rPr>
                <w:sz w:val="24"/>
                <w:szCs w:val="24"/>
              </w:rPr>
            </w:pPr>
            <w:r w:rsidRPr="00600297">
              <w:rPr>
                <w:sz w:val="24"/>
                <w:szCs w:val="24"/>
              </w:rPr>
              <w:t>0,0</w:t>
            </w:r>
          </w:p>
        </w:tc>
        <w:tc>
          <w:tcPr>
            <w:tcW w:w="1328" w:type="dxa"/>
          </w:tcPr>
          <w:p w:rsidR="00A27CE8" w:rsidRPr="00600297" w:rsidRDefault="00A27CE8" w:rsidP="00065665">
            <w:pPr>
              <w:spacing w:line="276" w:lineRule="auto"/>
              <w:jc w:val="center"/>
              <w:rPr>
                <w:sz w:val="24"/>
                <w:szCs w:val="24"/>
              </w:rPr>
            </w:pPr>
            <w:r w:rsidRPr="00600297">
              <w:rPr>
                <w:sz w:val="24"/>
                <w:szCs w:val="24"/>
              </w:rPr>
              <w:t>0,0</w:t>
            </w:r>
          </w:p>
        </w:tc>
      </w:tr>
    </w:tbl>
    <w:p w:rsidR="00A27CE8" w:rsidRDefault="00A27CE8" w:rsidP="00A27CE8">
      <w:pPr>
        <w:spacing w:line="276" w:lineRule="auto"/>
        <w:rPr>
          <w:color w:val="000000"/>
        </w:rPr>
      </w:pPr>
    </w:p>
    <w:p w:rsidR="00A27CE8" w:rsidRPr="00A27CE8" w:rsidRDefault="00A27CE8" w:rsidP="00A27CE8">
      <w:pPr>
        <w:spacing w:line="276" w:lineRule="auto"/>
        <w:ind w:firstLine="709"/>
        <w:jc w:val="both"/>
        <w:rPr>
          <w:sz w:val="28"/>
          <w:szCs w:val="28"/>
        </w:rPr>
      </w:pPr>
      <w:r w:rsidRPr="00A27CE8">
        <w:rPr>
          <w:sz w:val="28"/>
          <w:szCs w:val="28"/>
        </w:rPr>
        <w:t>В рамках муниципальной программы предусмотрено финансирование следующих мероприятий:</w:t>
      </w:r>
    </w:p>
    <w:p w:rsidR="00A27CE8" w:rsidRPr="00A27CE8" w:rsidRDefault="00A27CE8" w:rsidP="00A27CE8">
      <w:pPr>
        <w:pStyle w:val="af6"/>
        <w:numPr>
          <w:ilvl w:val="0"/>
          <w:numId w:val="32"/>
        </w:numPr>
        <w:spacing w:line="276" w:lineRule="auto"/>
        <w:ind w:left="0" w:firstLine="709"/>
        <w:jc w:val="both"/>
        <w:rPr>
          <w:sz w:val="28"/>
          <w:szCs w:val="28"/>
        </w:rPr>
      </w:pPr>
      <w:r w:rsidRPr="00A27CE8">
        <w:rPr>
          <w:i/>
          <w:sz w:val="28"/>
          <w:szCs w:val="28"/>
        </w:rPr>
        <w:t>Развитие муниципальной службы</w:t>
      </w:r>
      <w:r w:rsidRPr="00A27CE8">
        <w:rPr>
          <w:sz w:val="28"/>
          <w:szCs w:val="28"/>
        </w:rPr>
        <w:t>:</w:t>
      </w:r>
    </w:p>
    <w:p w:rsidR="00A27CE8" w:rsidRPr="00A27CE8" w:rsidRDefault="00A27CE8" w:rsidP="00A27CE8">
      <w:pPr>
        <w:pStyle w:val="af6"/>
        <w:spacing w:line="276" w:lineRule="auto"/>
        <w:ind w:left="0" w:firstLine="709"/>
        <w:jc w:val="both"/>
        <w:rPr>
          <w:sz w:val="28"/>
          <w:szCs w:val="28"/>
        </w:rPr>
      </w:pPr>
      <w:r w:rsidRPr="00A27CE8">
        <w:rPr>
          <w:sz w:val="28"/>
          <w:szCs w:val="28"/>
        </w:rPr>
        <w:t xml:space="preserve">Денежные средства предназначены на повышение квалификации и переподготовки муниципальных служащих. </w:t>
      </w:r>
    </w:p>
    <w:p w:rsidR="00A27CE8" w:rsidRPr="00A27CE8" w:rsidRDefault="00A27CE8" w:rsidP="00A27CE8">
      <w:pPr>
        <w:pStyle w:val="af6"/>
        <w:spacing w:line="276" w:lineRule="auto"/>
        <w:ind w:left="0" w:firstLine="709"/>
        <w:jc w:val="both"/>
        <w:rPr>
          <w:i/>
          <w:sz w:val="28"/>
          <w:szCs w:val="28"/>
        </w:rPr>
      </w:pPr>
      <w:r w:rsidRPr="00A27CE8">
        <w:rPr>
          <w:sz w:val="28"/>
          <w:szCs w:val="28"/>
        </w:rPr>
        <w:t>2.</w:t>
      </w:r>
      <w:r w:rsidRPr="00A27CE8">
        <w:rPr>
          <w:sz w:val="28"/>
          <w:szCs w:val="28"/>
        </w:rPr>
        <w:tab/>
      </w:r>
      <w:r w:rsidRPr="00A27CE8">
        <w:rPr>
          <w:i/>
          <w:sz w:val="28"/>
          <w:szCs w:val="28"/>
        </w:rPr>
        <w:t>Управление муниципальным имуществом.</w:t>
      </w:r>
    </w:p>
    <w:p w:rsidR="00A27CE8" w:rsidRPr="00A27CE8" w:rsidRDefault="00A27CE8" w:rsidP="00A27CE8">
      <w:pPr>
        <w:pStyle w:val="af6"/>
        <w:spacing w:line="276" w:lineRule="auto"/>
        <w:ind w:left="0" w:firstLine="709"/>
        <w:jc w:val="both"/>
        <w:rPr>
          <w:sz w:val="28"/>
          <w:szCs w:val="28"/>
        </w:rPr>
      </w:pPr>
      <w:r w:rsidRPr="00A27CE8">
        <w:rPr>
          <w:sz w:val="28"/>
          <w:szCs w:val="28"/>
        </w:rPr>
        <w:t>-</w:t>
      </w:r>
      <w:r w:rsidRPr="00A27CE8">
        <w:rPr>
          <w:sz w:val="28"/>
          <w:szCs w:val="28"/>
        </w:rPr>
        <w:tab/>
        <w:t>списание муниципального имущества (работы по сносу, разборке зданий);</w:t>
      </w:r>
    </w:p>
    <w:p w:rsidR="00A27CE8" w:rsidRPr="00A27CE8" w:rsidRDefault="00A27CE8" w:rsidP="00A27CE8">
      <w:pPr>
        <w:spacing w:line="276" w:lineRule="auto"/>
        <w:ind w:firstLine="709"/>
        <w:jc w:val="both"/>
        <w:rPr>
          <w:b/>
          <w:bCs/>
          <w:sz w:val="28"/>
          <w:szCs w:val="28"/>
        </w:rPr>
      </w:pPr>
      <w:r w:rsidRPr="00A27CE8">
        <w:rPr>
          <w:sz w:val="28"/>
          <w:szCs w:val="28"/>
        </w:rPr>
        <w:t>-</w:t>
      </w:r>
      <w:r w:rsidRPr="00A27CE8">
        <w:rPr>
          <w:sz w:val="28"/>
          <w:szCs w:val="28"/>
        </w:rPr>
        <w:tab/>
        <w:t>постановка на государственный кадастровый учет земельных участков, подлежащих к отнесению к собственности муниципального образования;</w:t>
      </w:r>
    </w:p>
    <w:p w:rsidR="00A27CE8" w:rsidRPr="00A27CE8" w:rsidRDefault="00A27CE8" w:rsidP="00A27CE8">
      <w:pPr>
        <w:pStyle w:val="af6"/>
        <w:spacing w:line="276" w:lineRule="auto"/>
        <w:ind w:left="0" w:firstLine="709"/>
        <w:jc w:val="both"/>
        <w:rPr>
          <w:sz w:val="28"/>
          <w:szCs w:val="28"/>
        </w:rPr>
      </w:pPr>
      <w:r w:rsidRPr="00A27CE8">
        <w:rPr>
          <w:sz w:val="28"/>
          <w:szCs w:val="28"/>
        </w:rPr>
        <w:t>-</w:t>
      </w:r>
      <w:r w:rsidRPr="00A27CE8">
        <w:rPr>
          <w:sz w:val="28"/>
          <w:szCs w:val="28"/>
        </w:rPr>
        <w:tab/>
        <w:t>оценка муниципального имущества;</w:t>
      </w:r>
    </w:p>
    <w:p w:rsidR="00A27CE8" w:rsidRPr="00A27CE8" w:rsidRDefault="00A27CE8" w:rsidP="00A27CE8">
      <w:pPr>
        <w:pStyle w:val="af6"/>
        <w:spacing w:line="276" w:lineRule="auto"/>
        <w:ind w:left="0" w:firstLine="709"/>
        <w:jc w:val="both"/>
        <w:rPr>
          <w:sz w:val="28"/>
          <w:szCs w:val="28"/>
        </w:rPr>
      </w:pPr>
      <w:r w:rsidRPr="00A27CE8">
        <w:rPr>
          <w:sz w:val="28"/>
          <w:szCs w:val="28"/>
        </w:rPr>
        <w:t>-</w:t>
      </w:r>
      <w:r w:rsidRPr="00A27CE8">
        <w:rPr>
          <w:sz w:val="28"/>
          <w:szCs w:val="28"/>
        </w:rPr>
        <w:tab/>
        <w:t>оформление права собственности, технической документации;</w:t>
      </w:r>
    </w:p>
    <w:p w:rsidR="00A27CE8" w:rsidRPr="00A27CE8" w:rsidRDefault="00A27CE8" w:rsidP="00A27CE8">
      <w:pPr>
        <w:pStyle w:val="af6"/>
        <w:spacing w:line="276" w:lineRule="auto"/>
        <w:ind w:left="0" w:firstLine="709"/>
        <w:jc w:val="both"/>
        <w:rPr>
          <w:sz w:val="28"/>
          <w:szCs w:val="28"/>
        </w:rPr>
      </w:pPr>
      <w:r w:rsidRPr="00A27CE8">
        <w:rPr>
          <w:sz w:val="28"/>
          <w:szCs w:val="28"/>
        </w:rPr>
        <w:t>-</w:t>
      </w:r>
      <w:r w:rsidRPr="00A27CE8">
        <w:rPr>
          <w:sz w:val="28"/>
          <w:szCs w:val="28"/>
        </w:rPr>
        <w:tab/>
        <w:t>проведение комплексных кадастровых работ в границах Нагорского района.</w:t>
      </w:r>
    </w:p>
    <w:p w:rsidR="00A27CE8" w:rsidRPr="00A27CE8" w:rsidRDefault="00A27CE8" w:rsidP="00A27CE8">
      <w:pPr>
        <w:pStyle w:val="af6"/>
        <w:spacing w:line="276" w:lineRule="auto"/>
        <w:ind w:left="0" w:firstLine="709"/>
        <w:jc w:val="both"/>
        <w:rPr>
          <w:sz w:val="28"/>
          <w:szCs w:val="28"/>
        </w:rPr>
      </w:pPr>
      <w:r w:rsidRPr="00A27CE8">
        <w:rPr>
          <w:sz w:val="28"/>
          <w:szCs w:val="28"/>
        </w:rPr>
        <w:lastRenderedPageBreak/>
        <w:t>3.</w:t>
      </w:r>
      <w:r w:rsidRPr="00A27CE8">
        <w:rPr>
          <w:sz w:val="28"/>
          <w:szCs w:val="28"/>
        </w:rPr>
        <w:tab/>
      </w:r>
      <w:r w:rsidRPr="00A27CE8">
        <w:rPr>
          <w:i/>
          <w:sz w:val="28"/>
          <w:szCs w:val="28"/>
        </w:rPr>
        <w:t>Развитие малого и среднего предпринимательства</w:t>
      </w:r>
    </w:p>
    <w:p w:rsidR="00A27CE8" w:rsidRPr="00A27CE8" w:rsidRDefault="00A27CE8" w:rsidP="00A27CE8">
      <w:pPr>
        <w:pStyle w:val="af6"/>
        <w:spacing w:line="276" w:lineRule="auto"/>
        <w:ind w:left="0" w:firstLine="709"/>
        <w:jc w:val="both"/>
        <w:rPr>
          <w:sz w:val="28"/>
          <w:szCs w:val="28"/>
        </w:rPr>
      </w:pPr>
      <w:r w:rsidRPr="00A27CE8">
        <w:rPr>
          <w:sz w:val="28"/>
          <w:szCs w:val="28"/>
        </w:rPr>
        <w:t>Денежные средства предназначены на проведение мероприятий, направленных на популяризацию субъектов малого предпринимательства.</w:t>
      </w:r>
    </w:p>
    <w:p w:rsidR="00A27CE8" w:rsidRPr="00A27CE8" w:rsidRDefault="00A27CE8" w:rsidP="00A27CE8">
      <w:pPr>
        <w:pStyle w:val="af6"/>
        <w:spacing w:line="276" w:lineRule="auto"/>
        <w:ind w:left="0" w:firstLine="709"/>
        <w:jc w:val="both"/>
        <w:rPr>
          <w:sz w:val="28"/>
          <w:szCs w:val="28"/>
        </w:rPr>
      </w:pPr>
      <w:r w:rsidRPr="00A27CE8">
        <w:rPr>
          <w:sz w:val="28"/>
          <w:szCs w:val="28"/>
        </w:rPr>
        <w:t>4.</w:t>
      </w:r>
      <w:r w:rsidRPr="00A27CE8">
        <w:rPr>
          <w:sz w:val="28"/>
          <w:szCs w:val="28"/>
        </w:rPr>
        <w:tab/>
      </w:r>
      <w:r w:rsidRPr="00A27CE8">
        <w:rPr>
          <w:i/>
          <w:sz w:val="28"/>
          <w:szCs w:val="28"/>
        </w:rPr>
        <w:t>Организация выполнения полномочий органов местного самоуправления</w:t>
      </w:r>
      <w:r w:rsidRPr="00A27CE8">
        <w:rPr>
          <w:sz w:val="28"/>
          <w:szCs w:val="28"/>
        </w:rPr>
        <w:t>:</w:t>
      </w:r>
    </w:p>
    <w:p w:rsidR="00A27CE8" w:rsidRPr="00A27CE8" w:rsidRDefault="00A27CE8" w:rsidP="00A27CE8">
      <w:pPr>
        <w:spacing w:line="276" w:lineRule="auto"/>
        <w:ind w:firstLine="709"/>
        <w:jc w:val="both"/>
        <w:rPr>
          <w:sz w:val="28"/>
          <w:szCs w:val="28"/>
        </w:rPr>
      </w:pPr>
      <w:r w:rsidRPr="00A27CE8">
        <w:rPr>
          <w:sz w:val="28"/>
          <w:szCs w:val="28"/>
        </w:rPr>
        <w:t>Программные мероприятия, направленные на решение вопросов местного значения муниципального образования в соответствии с полномочиями Федерального закона №131-ФЗ:</w:t>
      </w:r>
    </w:p>
    <w:p w:rsidR="00A27CE8" w:rsidRPr="00A27CE8" w:rsidRDefault="00A27CE8" w:rsidP="00A27CE8">
      <w:pPr>
        <w:spacing w:line="276" w:lineRule="auto"/>
        <w:ind w:firstLine="709"/>
        <w:jc w:val="both"/>
        <w:rPr>
          <w:sz w:val="28"/>
          <w:szCs w:val="28"/>
        </w:rPr>
      </w:pPr>
      <w:r w:rsidRPr="00A27CE8">
        <w:rPr>
          <w:sz w:val="28"/>
          <w:szCs w:val="28"/>
        </w:rPr>
        <w:t>-</w:t>
      </w:r>
      <w:r w:rsidRPr="00A27CE8">
        <w:rPr>
          <w:sz w:val="28"/>
          <w:szCs w:val="28"/>
        </w:rPr>
        <w:tab/>
        <w:t>содержание центрального аппарата;</w:t>
      </w:r>
    </w:p>
    <w:p w:rsidR="00A27CE8" w:rsidRPr="00A27CE8" w:rsidRDefault="00A27CE8" w:rsidP="00A27CE8">
      <w:pPr>
        <w:spacing w:line="276" w:lineRule="auto"/>
        <w:ind w:firstLine="709"/>
        <w:jc w:val="both"/>
        <w:rPr>
          <w:sz w:val="28"/>
          <w:szCs w:val="28"/>
        </w:rPr>
      </w:pPr>
      <w:r w:rsidRPr="00A27CE8">
        <w:rPr>
          <w:sz w:val="28"/>
          <w:szCs w:val="28"/>
        </w:rPr>
        <w:t>-</w:t>
      </w:r>
      <w:r w:rsidRPr="00A27CE8">
        <w:rPr>
          <w:sz w:val="28"/>
          <w:szCs w:val="28"/>
        </w:rPr>
        <w:tab/>
        <w:t>архив;</w:t>
      </w:r>
    </w:p>
    <w:p w:rsidR="00A27CE8" w:rsidRPr="00A27CE8" w:rsidRDefault="00A27CE8" w:rsidP="00A27CE8">
      <w:pPr>
        <w:spacing w:line="276" w:lineRule="auto"/>
        <w:ind w:firstLine="709"/>
        <w:jc w:val="both"/>
        <w:rPr>
          <w:sz w:val="28"/>
          <w:szCs w:val="28"/>
        </w:rPr>
      </w:pPr>
      <w:r w:rsidRPr="00A27CE8">
        <w:rPr>
          <w:sz w:val="28"/>
          <w:szCs w:val="28"/>
        </w:rPr>
        <w:t>-</w:t>
      </w:r>
      <w:r w:rsidRPr="00A27CE8">
        <w:rPr>
          <w:sz w:val="28"/>
          <w:szCs w:val="28"/>
        </w:rPr>
        <w:tab/>
        <w:t>обеспечение деятельности муниципальных учреждений;</w:t>
      </w:r>
    </w:p>
    <w:p w:rsidR="00A27CE8" w:rsidRPr="00A27CE8" w:rsidRDefault="00A27CE8" w:rsidP="00A27CE8">
      <w:pPr>
        <w:spacing w:line="276" w:lineRule="auto"/>
        <w:ind w:firstLine="709"/>
        <w:jc w:val="both"/>
        <w:rPr>
          <w:sz w:val="28"/>
          <w:szCs w:val="28"/>
        </w:rPr>
      </w:pPr>
      <w:r w:rsidRPr="00A27CE8">
        <w:rPr>
          <w:sz w:val="28"/>
          <w:szCs w:val="28"/>
        </w:rPr>
        <w:t>-</w:t>
      </w:r>
      <w:r w:rsidRPr="00A27CE8">
        <w:rPr>
          <w:sz w:val="28"/>
          <w:szCs w:val="28"/>
        </w:rPr>
        <w:tab/>
        <w:t>содержание присяжных заседателей;</w:t>
      </w:r>
    </w:p>
    <w:p w:rsidR="00A27CE8" w:rsidRPr="00A27CE8" w:rsidRDefault="00A27CE8" w:rsidP="00A27CE8">
      <w:pPr>
        <w:spacing w:line="276" w:lineRule="auto"/>
        <w:ind w:firstLine="709"/>
        <w:jc w:val="both"/>
        <w:rPr>
          <w:sz w:val="28"/>
          <w:szCs w:val="28"/>
        </w:rPr>
      </w:pPr>
      <w:r w:rsidRPr="00A27CE8">
        <w:rPr>
          <w:sz w:val="28"/>
          <w:szCs w:val="28"/>
        </w:rPr>
        <w:t>-</w:t>
      </w:r>
      <w:r w:rsidRPr="00A27CE8">
        <w:rPr>
          <w:sz w:val="28"/>
          <w:szCs w:val="28"/>
        </w:rPr>
        <w:tab/>
        <w:t>финансовое обеспечение деятельности муниципальных учреждений;</w:t>
      </w:r>
    </w:p>
    <w:p w:rsidR="00A27CE8" w:rsidRPr="00A27CE8" w:rsidRDefault="00A27CE8" w:rsidP="00A27CE8">
      <w:pPr>
        <w:spacing w:line="276" w:lineRule="auto"/>
        <w:ind w:firstLine="709"/>
        <w:jc w:val="both"/>
        <w:rPr>
          <w:sz w:val="28"/>
          <w:szCs w:val="28"/>
        </w:rPr>
      </w:pPr>
      <w:r w:rsidRPr="00A27CE8">
        <w:rPr>
          <w:sz w:val="28"/>
          <w:szCs w:val="28"/>
        </w:rPr>
        <w:t>-</w:t>
      </w:r>
      <w:r w:rsidRPr="00A27CE8">
        <w:rPr>
          <w:sz w:val="28"/>
          <w:szCs w:val="28"/>
        </w:rPr>
        <w:tab/>
        <w:t>доплата к пенсиям и дополнительное пенсионное обеспечение;</w:t>
      </w:r>
    </w:p>
    <w:p w:rsidR="00A27CE8" w:rsidRPr="00A27CE8" w:rsidRDefault="00A27CE8" w:rsidP="00A27CE8">
      <w:pPr>
        <w:spacing w:line="276" w:lineRule="auto"/>
        <w:ind w:firstLine="709"/>
        <w:jc w:val="both"/>
        <w:rPr>
          <w:sz w:val="28"/>
          <w:szCs w:val="28"/>
        </w:rPr>
      </w:pPr>
      <w:r w:rsidRPr="00A27CE8">
        <w:rPr>
          <w:sz w:val="28"/>
          <w:szCs w:val="28"/>
        </w:rPr>
        <w:t>-</w:t>
      </w:r>
      <w:r w:rsidRPr="00A27CE8">
        <w:rPr>
          <w:sz w:val="28"/>
          <w:szCs w:val="28"/>
        </w:rPr>
        <w:tab/>
        <w:t>профилактика безнадзорности;</w:t>
      </w:r>
    </w:p>
    <w:p w:rsidR="00A27CE8" w:rsidRPr="00A27CE8" w:rsidRDefault="00A27CE8" w:rsidP="00A27CE8">
      <w:pPr>
        <w:spacing w:line="276" w:lineRule="auto"/>
        <w:ind w:firstLine="709"/>
        <w:jc w:val="both"/>
        <w:rPr>
          <w:i/>
          <w:sz w:val="28"/>
          <w:szCs w:val="28"/>
        </w:rPr>
      </w:pPr>
      <w:r w:rsidRPr="00A27CE8">
        <w:rPr>
          <w:sz w:val="28"/>
          <w:szCs w:val="28"/>
        </w:rPr>
        <w:t>-</w:t>
      </w:r>
      <w:r w:rsidRPr="00A27CE8">
        <w:rPr>
          <w:sz w:val="28"/>
          <w:szCs w:val="28"/>
        </w:rPr>
        <w:tab/>
        <w:t>информационное обеспечение (</w:t>
      </w:r>
      <w:r w:rsidRPr="00A27CE8">
        <w:rPr>
          <w:i/>
          <w:sz w:val="28"/>
          <w:szCs w:val="28"/>
        </w:rPr>
        <w:t>приобретение компьютерного оборудования).</w:t>
      </w:r>
    </w:p>
    <w:p w:rsidR="00A27CE8" w:rsidRPr="006825CA" w:rsidRDefault="00A27CE8" w:rsidP="00A27CE8">
      <w:pPr>
        <w:spacing w:line="276" w:lineRule="auto"/>
        <w:ind w:firstLine="709"/>
        <w:rPr>
          <w:color w:val="000000"/>
        </w:rPr>
      </w:pPr>
    </w:p>
    <w:p w:rsidR="00D60CEA" w:rsidRPr="00D60CEA" w:rsidRDefault="00D60CEA" w:rsidP="00D60CEA">
      <w:pPr>
        <w:spacing w:line="276" w:lineRule="auto"/>
        <w:ind w:firstLine="709"/>
        <w:jc w:val="both"/>
        <w:rPr>
          <w:sz w:val="28"/>
          <w:szCs w:val="28"/>
          <w:highlight w:val="yellow"/>
        </w:rPr>
      </w:pPr>
      <w:r w:rsidRPr="00D60CEA">
        <w:rPr>
          <w:sz w:val="28"/>
          <w:szCs w:val="28"/>
          <w:highlight w:val="yellow"/>
        </w:rPr>
        <w:t xml:space="preserve">                                               </w:t>
      </w:r>
    </w:p>
    <w:p w:rsidR="00D60CEA" w:rsidRPr="00D60CEA" w:rsidRDefault="00D60CEA" w:rsidP="00D60CEA">
      <w:pPr>
        <w:ind w:firstLine="708"/>
        <w:jc w:val="center"/>
        <w:rPr>
          <w:sz w:val="24"/>
          <w:szCs w:val="24"/>
          <w:highlight w:val="yellow"/>
        </w:rPr>
      </w:pPr>
    </w:p>
    <w:p w:rsidR="00D60CEA" w:rsidRPr="00D60CEA" w:rsidRDefault="00D60CEA" w:rsidP="00D60CEA">
      <w:pPr>
        <w:ind w:firstLine="708"/>
        <w:jc w:val="center"/>
        <w:rPr>
          <w:b/>
          <w:color w:val="FF0000"/>
          <w:sz w:val="28"/>
          <w:highlight w:val="yellow"/>
        </w:rPr>
      </w:pPr>
    </w:p>
    <w:p w:rsidR="00D60CEA" w:rsidRPr="00A27CE8" w:rsidRDefault="00D60CEA" w:rsidP="00D60CEA">
      <w:pPr>
        <w:spacing w:line="276" w:lineRule="auto"/>
        <w:jc w:val="center"/>
        <w:rPr>
          <w:b/>
          <w:color w:val="000000" w:themeColor="text1"/>
          <w:sz w:val="28"/>
        </w:rPr>
      </w:pPr>
      <w:r w:rsidRPr="00A27CE8">
        <w:rPr>
          <w:b/>
          <w:color w:val="000000" w:themeColor="text1"/>
          <w:sz w:val="28"/>
        </w:rPr>
        <w:t>МУНИЦИПАЛЬНАЯ  ПРОГРАММА</w:t>
      </w:r>
    </w:p>
    <w:p w:rsidR="00D60CEA" w:rsidRPr="00A27CE8" w:rsidRDefault="00D60CEA" w:rsidP="00D60CEA">
      <w:pPr>
        <w:spacing w:line="276" w:lineRule="auto"/>
        <w:jc w:val="center"/>
        <w:rPr>
          <w:b/>
          <w:color w:val="000000" w:themeColor="text1"/>
          <w:sz w:val="28"/>
        </w:rPr>
      </w:pPr>
      <w:r w:rsidRPr="00A27CE8">
        <w:rPr>
          <w:b/>
          <w:color w:val="000000" w:themeColor="text1"/>
          <w:sz w:val="28"/>
        </w:rPr>
        <w:t>«Управление муниципальными финансами и регулирование межбюджетных отношений Нагорского района»</w:t>
      </w:r>
    </w:p>
    <w:p w:rsidR="00D60CEA" w:rsidRPr="00D60CEA" w:rsidRDefault="00D60CEA" w:rsidP="00D60CEA">
      <w:pPr>
        <w:spacing w:line="276" w:lineRule="auto"/>
        <w:jc w:val="center"/>
        <w:rPr>
          <w:b/>
          <w:color w:val="000000" w:themeColor="text1"/>
          <w:sz w:val="28"/>
          <w:highlight w:val="yellow"/>
        </w:rPr>
      </w:pPr>
    </w:p>
    <w:p w:rsidR="00D60CEA" w:rsidRPr="00A27CE8" w:rsidRDefault="00D60CEA" w:rsidP="00D60CEA">
      <w:pPr>
        <w:autoSpaceDE w:val="0"/>
        <w:autoSpaceDN w:val="0"/>
        <w:adjustRightInd w:val="0"/>
        <w:spacing w:line="276" w:lineRule="auto"/>
        <w:ind w:firstLine="709"/>
        <w:jc w:val="both"/>
        <w:rPr>
          <w:rFonts w:eastAsia="Calibri"/>
          <w:color w:val="000000" w:themeColor="text1"/>
          <w:sz w:val="28"/>
          <w:szCs w:val="28"/>
        </w:rPr>
      </w:pPr>
      <w:r w:rsidRPr="00A27CE8">
        <w:rPr>
          <w:color w:val="000000" w:themeColor="text1"/>
          <w:sz w:val="28"/>
        </w:rPr>
        <w:t xml:space="preserve">Ответственный исполнитель муниципальной программы </w:t>
      </w:r>
      <w:r w:rsidRPr="00A27CE8">
        <w:rPr>
          <w:color w:val="000000" w:themeColor="text1"/>
          <w:sz w:val="28"/>
          <w:szCs w:val="28"/>
        </w:rPr>
        <w:t xml:space="preserve">– </w:t>
      </w:r>
      <w:r w:rsidRPr="00A27CE8">
        <w:rPr>
          <w:rFonts w:eastAsia="Calibri"/>
          <w:color w:val="000000" w:themeColor="text1"/>
          <w:sz w:val="28"/>
          <w:szCs w:val="28"/>
        </w:rPr>
        <w:t>Финансовое управление администрации Нагорского района.</w:t>
      </w:r>
    </w:p>
    <w:p w:rsidR="00D60CEA" w:rsidRPr="00A27CE8" w:rsidRDefault="00D60CEA" w:rsidP="00D60CEA">
      <w:pPr>
        <w:spacing w:line="276" w:lineRule="auto"/>
        <w:ind w:firstLine="708"/>
        <w:jc w:val="both"/>
        <w:rPr>
          <w:color w:val="000000" w:themeColor="text1"/>
          <w:sz w:val="28"/>
        </w:rPr>
      </w:pPr>
      <w:r w:rsidRPr="00A27CE8">
        <w:rPr>
          <w:color w:val="000000" w:themeColor="text1"/>
          <w:sz w:val="28"/>
        </w:rPr>
        <w:t>На реализацию муниципальной программы направляется  </w:t>
      </w:r>
      <w:r w:rsidR="00A27CE8" w:rsidRPr="00A27CE8">
        <w:rPr>
          <w:color w:val="000000" w:themeColor="text1"/>
          <w:sz w:val="28"/>
        </w:rPr>
        <w:t>33090,1</w:t>
      </w:r>
      <w:r w:rsidRPr="00A27CE8">
        <w:rPr>
          <w:color w:val="000000" w:themeColor="text1"/>
          <w:sz w:val="28"/>
        </w:rPr>
        <w:t xml:space="preserve"> тыс. рублей, в т.ч. средства местного бюджета – </w:t>
      </w:r>
      <w:r w:rsidR="00A27CE8" w:rsidRPr="00A27CE8">
        <w:rPr>
          <w:color w:val="000000" w:themeColor="text1"/>
          <w:sz w:val="28"/>
        </w:rPr>
        <w:t xml:space="preserve">31632,1 </w:t>
      </w:r>
      <w:r w:rsidRPr="00A27CE8">
        <w:rPr>
          <w:color w:val="000000" w:themeColor="text1"/>
          <w:sz w:val="28"/>
        </w:rPr>
        <w:t xml:space="preserve">тыс. рублей, областного бюджета – </w:t>
      </w:r>
      <w:r w:rsidR="00A27CE8" w:rsidRPr="00A27CE8">
        <w:rPr>
          <w:color w:val="000000" w:themeColor="text1"/>
          <w:sz w:val="28"/>
        </w:rPr>
        <w:t xml:space="preserve">1458,0 </w:t>
      </w:r>
      <w:r w:rsidRPr="00A27CE8">
        <w:rPr>
          <w:color w:val="000000" w:themeColor="text1"/>
          <w:sz w:val="28"/>
        </w:rPr>
        <w:t>тыс. рублей.</w:t>
      </w:r>
    </w:p>
    <w:p w:rsidR="00D60CEA" w:rsidRPr="00A27CE8" w:rsidRDefault="00D60CEA" w:rsidP="00D60CEA">
      <w:pPr>
        <w:jc w:val="right"/>
        <w:rPr>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1"/>
        <w:gridCol w:w="2976"/>
      </w:tblGrid>
      <w:tr w:rsidR="00D60CEA" w:rsidRPr="00A27CE8" w:rsidTr="00C10FA5">
        <w:tc>
          <w:tcPr>
            <w:tcW w:w="6771" w:type="dxa"/>
          </w:tcPr>
          <w:p w:rsidR="00D60CEA" w:rsidRPr="00A27CE8" w:rsidRDefault="00D60CEA" w:rsidP="00C10FA5">
            <w:pPr>
              <w:jc w:val="center"/>
              <w:rPr>
                <w:color w:val="000000" w:themeColor="text1"/>
                <w:sz w:val="22"/>
                <w:szCs w:val="22"/>
              </w:rPr>
            </w:pPr>
            <w:r w:rsidRPr="00A27CE8">
              <w:rPr>
                <w:color w:val="000000" w:themeColor="text1"/>
                <w:sz w:val="22"/>
                <w:szCs w:val="22"/>
              </w:rPr>
              <w:t>Мероприятия</w:t>
            </w:r>
          </w:p>
        </w:tc>
        <w:tc>
          <w:tcPr>
            <w:tcW w:w="2976" w:type="dxa"/>
          </w:tcPr>
          <w:p w:rsidR="00D60CEA" w:rsidRPr="00A27CE8" w:rsidRDefault="00D60CEA" w:rsidP="00A27CE8">
            <w:pPr>
              <w:jc w:val="center"/>
              <w:rPr>
                <w:color w:val="000000" w:themeColor="text1"/>
                <w:sz w:val="22"/>
                <w:szCs w:val="22"/>
              </w:rPr>
            </w:pPr>
            <w:r w:rsidRPr="00A27CE8">
              <w:rPr>
                <w:color w:val="000000" w:themeColor="text1"/>
                <w:sz w:val="22"/>
                <w:szCs w:val="22"/>
              </w:rPr>
              <w:t>Прогноз 202</w:t>
            </w:r>
            <w:r w:rsidR="00A27CE8" w:rsidRPr="00A27CE8">
              <w:rPr>
                <w:color w:val="000000" w:themeColor="text1"/>
                <w:sz w:val="22"/>
                <w:szCs w:val="22"/>
              </w:rPr>
              <w:t>5</w:t>
            </w:r>
            <w:r w:rsidRPr="00A27CE8">
              <w:rPr>
                <w:color w:val="000000" w:themeColor="text1"/>
                <w:sz w:val="22"/>
                <w:szCs w:val="22"/>
              </w:rPr>
              <w:t xml:space="preserve"> год                        (в тыс. рублей)</w:t>
            </w:r>
          </w:p>
        </w:tc>
      </w:tr>
      <w:tr w:rsidR="00D60CEA" w:rsidRPr="00A27CE8" w:rsidTr="00C10FA5">
        <w:tc>
          <w:tcPr>
            <w:tcW w:w="6771" w:type="dxa"/>
          </w:tcPr>
          <w:p w:rsidR="00D60CEA" w:rsidRPr="00A27CE8" w:rsidRDefault="00D60CEA" w:rsidP="00C10FA5">
            <w:pPr>
              <w:autoSpaceDE w:val="0"/>
              <w:autoSpaceDN w:val="0"/>
              <w:adjustRightInd w:val="0"/>
              <w:jc w:val="both"/>
              <w:rPr>
                <w:color w:val="000000" w:themeColor="text1"/>
                <w:sz w:val="22"/>
                <w:szCs w:val="22"/>
              </w:rPr>
            </w:pPr>
            <w:r w:rsidRPr="00A27CE8">
              <w:rPr>
                <w:color w:val="000000" w:themeColor="text1"/>
                <w:sz w:val="22"/>
                <w:szCs w:val="22"/>
              </w:rPr>
              <w:t>Реализация  бюджетного процесса</w:t>
            </w:r>
          </w:p>
        </w:tc>
        <w:tc>
          <w:tcPr>
            <w:tcW w:w="2976" w:type="dxa"/>
          </w:tcPr>
          <w:p w:rsidR="00D60CEA" w:rsidRPr="00A27CE8" w:rsidRDefault="00A27CE8" w:rsidP="00C10FA5">
            <w:pPr>
              <w:jc w:val="center"/>
              <w:rPr>
                <w:color w:val="000000" w:themeColor="text1"/>
                <w:sz w:val="22"/>
                <w:szCs w:val="22"/>
              </w:rPr>
            </w:pPr>
            <w:r w:rsidRPr="00A27CE8">
              <w:rPr>
                <w:color w:val="000000" w:themeColor="text1"/>
                <w:sz w:val="22"/>
                <w:szCs w:val="22"/>
              </w:rPr>
              <w:t>10068,6</w:t>
            </w:r>
          </w:p>
        </w:tc>
      </w:tr>
      <w:tr w:rsidR="00D60CEA" w:rsidRPr="00A27CE8" w:rsidTr="00C10FA5">
        <w:tc>
          <w:tcPr>
            <w:tcW w:w="6771" w:type="dxa"/>
          </w:tcPr>
          <w:p w:rsidR="00D60CEA" w:rsidRPr="00A27CE8" w:rsidRDefault="00D60CEA" w:rsidP="00C10FA5">
            <w:pPr>
              <w:autoSpaceDE w:val="0"/>
              <w:autoSpaceDN w:val="0"/>
              <w:adjustRightInd w:val="0"/>
              <w:jc w:val="both"/>
              <w:rPr>
                <w:color w:val="000000" w:themeColor="text1"/>
                <w:sz w:val="22"/>
                <w:szCs w:val="22"/>
              </w:rPr>
            </w:pPr>
            <w:r w:rsidRPr="00A27CE8">
              <w:rPr>
                <w:color w:val="000000" w:themeColor="text1"/>
                <w:sz w:val="22"/>
                <w:szCs w:val="22"/>
              </w:rPr>
              <w:t>Управление муниципальным долгом Нагорского района</w:t>
            </w:r>
          </w:p>
        </w:tc>
        <w:tc>
          <w:tcPr>
            <w:tcW w:w="2976" w:type="dxa"/>
          </w:tcPr>
          <w:p w:rsidR="00D60CEA" w:rsidRPr="00A27CE8" w:rsidRDefault="00D60CEA" w:rsidP="00C10FA5">
            <w:pPr>
              <w:jc w:val="center"/>
              <w:rPr>
                <w:color w:val="000000" w:themeColor="text1"/>
                <w:sz w:val="22"/>
                <w:szCs w:val="22"/>
              </w:rPr>
            </w:pPr>
            <w:r w:rsidRPr="00A27CE8">
              <w:rPr>
                <w:color w:val="000000" w:themeColor="text1"/>
                <w:sz w:val="22"/>
                <w:szCs w:val="22"/>
              </w:rPr>
              <w:t>0,00</w:t>
            </w:r>
          </w:p>
        </w:tc>
      </w:tr>
      <w:tr w:rsidR="00D60CEA" w:rsidRPr="00A27CE8" w:rsidTr="00C10FA5">
        <w:tc>
          <w:tcPr>
            <w:tcW w:w="6771" w:type="dxa"/>
          </w:tcPr>
          <w:p w:rsidR="00D60CEA" w:rsidRPr="00A27CE8" w:rsidRDefault="00D60CEA" w:rsidP="00C10FA5">
            <w:pPr>
              <w:autoSpaceDE w:val="0"/>
              <w:autoSpaceDN w:val="0"/>
              <w:adjustRightInd w:val="0"/>
              <w:jc w:val="both"/>
              <w:rPr>
                <w:color w:val="000000" w:themeColor="text1"/>
                <w:sz w:val="22"/>
                <w:szCs w:val="22"/>
              </w:rPr>
            </w:pPr>
            <w:r w:rsidRPr="00A27CE8">
              <w:rPr>
                <w:color w:val="000000" w:themeColor="text1"/>
                <w:sz w:val="22"/>
                <w:szCs w:val="22"/>
              </w:rPr>
              <w:t>Выравнивание финансовых возможностей поселений Нагорского района по осуществлению органами местного самоуправления поселений по решению вопросов местного значения</w:t>
            </w:r>
          </w:p>
        </w:tc>
        <w:tc>
          <w:tcPr>
            <w:tcW w:w="2976" w:type="dxa"/>
          </w:tcPr>
          <w:p w:rsidR="00D60CEA" w:rsidRPr="00A27CE8" w:rsidRDefault="00A27CE8" w:rsidP="00C10FA5">
            <w:pPr>
              <w:jc w:val="center"/>
              <w:rPr>
                <w:color w:val="000000" w:themeColor="text1"/>
                <w:sz w:val="22"/>
                <w:szCs w:val="22"/>
              </w:rPr>
            </w:pPr>
            <w:r w:rsidRPr="00A27CE8">
              <w:rPr>
                <w:color w:val="000000" w:themeColor="text1"/>
                <w:sz w:val="22"/>
                <w:szCs w:val="22"/>
              </w:rPr>
              <w:t>10258,0</w:t>
            </w:r>
          </w:p>
        </w:tc>
      </w:tr>
      <w:tr w:rsidR="00D60CEA" w:rsidRPr="00A27CE8" w:rsidTr="00C10FA5">
        <w:tc>
          <w:tcPr>
            <w:tcW w:w="6771" w:type="dxa"/>
          </w:tcPr>
          <w:p w:rsidR="00D60CEA" w:rsidRPr="00A27CE8" w:rsidRDefault="00D60CEA" w:rsidP="00C10FA5">
            <w:pPr>
              <w:autoSpaceDE w:val="0"/>
              <w:autoSpaceDN w:val="0"/>
              <w:adjustRightInd w:val="0"/>
              <w:jc w:val="both"/>
              <w:rPr>
                <w:color w:val="000000" w:themeColor="text1"/>
                <w:sz w:val="22"/>
                <w:szCs w:val="22"/>
              </w:rPr>
            </w:pPr>
            <w:r w:rsidRPr="00A27CE8">
              <w:rPr>
                <w:color w:val="000000" w:themeColor="text1"/>
                <w:sz w:val="22"/>
                <w:szCs w:val="22"/>
              </w:rPr>
              <w:t>Предоставление межбюджетных трансфертов поселениям из бюджета муниципального района</w:t>
            </w:r>
          </w:p>
        </w:tc>
        <w:tc>
          <w:tcPr>
            <w:tcW w:w="2976" w:type="dxa"/>
          </w:tcPr>
          <w:p w:rsidR="00D60CEA" w:rsidRPr="00A27CE8" w:rsidRDefault="00A27CE8" w:rsidP="00C10FA5">
            <w:pPr>
              <w:jc w:val="center"/>
              <w:rPr>
                <w:color w:val="000000" w:themeColor="text1"/>
                <w:sz w:val="22"/>
                <w:szCs w:val="22"/>
              </w:rPr>
            </w:pPr>
            <w:r w:rsidRPr="00A27CE8">
              <w:rPr>
                <w:color w:val="000000" w:themeColor="text1"/>
                <w:sz w:val="22"/>
                <w:szCs w:val="22"/>
              </w:rPr>
              <w:t>12763,5</w:t>
            </w:r>
          </w:p>
        </w:tc>
      </w:tr>
      <w:tr w:rsidR="00D60CEA" w:rsidRPr="00D60CEA" w:rsidTr="00C10FA5">
        <w:tc>
          <w:tcPr>
            <w:tcW w:w="6771" w:type="dxa"/>
          </w:tcPr>
          <w:p w:rsidR="00D60CEA" w:rsidRPr="00A27CE8" w:rsidRDefault="00D60CEA" w:rsidP="00C10FA5">
            <w:pPr>
              <w:rPr>
                <w:color w:val="000000" w:themeColor="text1"/>
                <w:sz w:val="22"/>
                <w:szCs w:val="22"/>
              </w:rPr>
            </w:pPr>
            <w:r w:rsidRPr="00A27CE8">
              <w:rPr>
                <w:color w:val="000000" w:themeColor="text1"/>
                <w:sz w:val="22"/>
                <w:szCs w:val="22"/>
              </w:rPr>
              <w:t>ИТОГО</w:t>
            </w:r>
          </w:p>
        </w:tc>
        <w:tc>
          <w:tcPr>
            <w:tcW w:w="2976" w:type="dxa"/>
          </w:tcPr>
          <w:p w:rsidR="00D60CEA" w:rsidRPr="00A27CE8" w:rsidRDefault="00A27CE8" w:rsidP="00C10FA5">
            <w:pPr>
              <w:jc w:val="center"/>
              <w:rPr>
                <w:color w:val="000000" w:themeColor="text1"/>
                <w:sz w:val="22"/>
                <w:szCs w:val="22"/>
              </w:rPr>
            </w:pPr>
            <w:r w:rsidRPr="00A27CE8">
              <w:rPr>
                <w:color w:val="000000" w:themeColor="text1"/>
                <w:sz w:val="22"/>
                <w:szCs w:val="22"/>
              </w:rPr>
              <w:t>33090,1</w:t>
            </w:r>
          </w:p>
        </w:tc>
      </w:tr>
    </w:tbl>
    <w:p w:rsidR="00D60CEA" w:rsidRPr="00D60CEA" w:rsidRDefault="00D60CEA" w:rsidP="00D60CEA">
      <w:pPr>
        <w:ind w:firstLine="708"/>
        <w:jc w:val="both"/>
        <w:rPr>
          <w:color w:val="FF0000"/>
          <w:sz w:val="16"/>
          <w:szCs w:val="16"/>
          <w:highlight w:val="yellow"/>
        </w:rPr>
      </w:pPr>
    </w:p>
    <w:p w:rsidR="00D60CEA" w:rsidRPr="00A27CE8" w:rsidRDefault="00D60CEA" w:rsidP="00D60CEA">
      <w:pPr>
        <w:spacing w:line="276" w:lineRule="auto"/>
        <w:ind w:firstLine="708"/>
        <w:jc w:val="both"/>
        <w:rPr>
          <w:color w:val="000000" w:themeColor="text1"/>
          <w:sz w:val="28"/>
        </w:rPr>
      </w:pPr>
      <w:r w:rsidRPr="00A27CE8">
        <w:rPr>
          <w:color w:val="000000" w:themeColor="text1"/>
          <w:sz w:val="28"/>
        </w:rPr>
        <w:lastRenderedPageBreak/>
        <w:t>В рамках муниципальной программы осуществляется финансирование следующих мероприятий:</w:t>
      </w:r>
    </w:p>
    <w:p w:rsidR="00D60CEA" w:rsidRPr="00A27CE8" w:rsidRDefault="00D60CEA" w:rsidP="00D60CEA">
      <w:pPr>
        <w:spacing w:line="276" w:lineRule="auto"/>
        <w:ind w:firstLine="709"/>
        <w:rPr>
          <w:i/>
          <w:color w:val="000000" w:themeColor="text1"/>
          <w:sz w:val="28"/>
          <w:u w:val="single"/>
        </w:rPr>
      </w:pPr>
      <w:r w:rsidRPr="00A27CE8">
        <w:rPr>
          <w:i/>
          <w:color w:val="000000" w:themeColor="text1"/>
          <w:sz w:val="28"/>
          <w:u w:val="single"/>
        </w:rPr>
        <w:t>Реализация бюджетного процесса</w:t>
      </w:r>
    </w:p>
    <w:p w:rsidR="00D60CEA" w:rsidRPr="00A27CE8" w:rsidRDefault="00D60CEA" w:rsidP="00D60CEA">
      <w:pPr>
        <w:spacing w:line="276" w:lineRule="auto"/>
        <w:ind w:left="-142" w:firstLine="850"/>
        <w:jc w:val="both"/>
        <w:rPr>
          <w:color w:val="000000" w:themeColor="text1"/>
          <w:sz w:val="28"/>
        </w:rPr>
      </w:pPr>
      <w:r w:rsidRPr="00A27CE8">
        <w:rPr>
          <w:color w:val="000000" w:themeColor="text1"/>
          <w:sz w:val="28"/>
        </w:rPr>
        <w:t xml:space="preserve">На финансовое обеспечение финансового управления администрации Нагорского района направляется </w:t>
      </w:r>
      <w:r w:rsidR="00A27CE8" w:rsidRPr="00A27CE8">
        <w:rPr>
          <w:color w:val="000000" w:themeColor="text1"/>
          <w:sz w:val="28"/>
        </w:rPr>
        <w:t xml:space="preserve">10068,6 </w:t>
      </w:r>
      <w:r w:rsidRPr="00A27CE8">
        <w:rPr>
          <w:color w:val="000000" w:themeColor="text1"/>
          <w:sz w:val="28"/>
        </w:rPr>
        <w:t xml:space="preserve"> тыс. рублей. </w:t>
      </w:r>
    </w:p>
    <w:p w:rsidR="00D60CEA" w:rsidRPr="00A27CE8" w:rsidRDefault="00D60CEA" w:rsidP="00D60CEA">
      <w:pPr>
        <w:spacing w:line="276" w:lineRule="auto"/>
        <w:ind w:firstLine="708"/>
        <w:jc w:val="both"/>
        <w:rPr>
          <w:i/>
          <w:color w:val="000000" w:themeColor="text1"/>
          <w:sz w:val="28"/>
        </w:rPr>
      </w:pPr>
      <w:r w:rsidRPr="00A27CE8">
        <w:rPr>
          <w:i/>
          <w:color w:val="000000" w:themeColor="text1"/>
          <w:sz w:val="28"/>
          <w:u w:val="single"/>
        </w:rPr>
        <w:t>Управление муниципальным долгом Нагорского района</w:t>
      </w:r>
    </w:p>
    <w:p w:rsidR="00D60CEA" w:rsidRPr="00A27CE8" w:rsidRDefault="00D60CEA" w:rsidP="00D60CEA">
      <w:pPr>
        <w:spacing w:line="276" w:lineRule="auto"/>
        <w:ind w:firstLine="708"/>
        <w:jc w:val="both"/>
        <w:rPr>
          <w:color w:val="000000" w:themeColor="text1"/>
          <w:sz w:val="28"/>
        </w:rPr>
      </w:pPr>
      <w:r w:rsidRPr="00A27CE8">
        <w:rPr>
          <w:color w:val="000000" w:themeColor="text1"/>
          <w:sz w:val="28"/>
        </w:rPr>
        <w:t>Расходы на обслуживание муниципального внутреннего долга Нагорского района запланированы в объеме 0,00 тыс. рублей.</w:t>
      </w:r>
    </w:p>
    <w:p w:rsidR="00D60CEA" w:rsidRPr="00A27CE8" w:rsidRDefault="00D60CEA" w:rsidP="00D60CEA">
      <w:pPr>
        <w:spacing w:line="276" w:lineRule="auto"/>
        <w:ind w:left="-142" w:firstLine="850"/>
        <w:jc w:val="both"/>
        <w:rPr>
          <w:i/>
          <w:color w:val="000000" w:themeColor="text1"/>
          <w:sz w:val="28"/>
          <w:u w:val="single"/>
        </w:rPr>
      </w:pPr>
      <w:r w:rsidRPr="00A27CE8">
        <w:rPr>
          <w:i/>
          <w:color w:val="000000" w:themeColor="text1"/>
          <w:sz w:val="28"/>
          <w:u w:val="single"/>
        </w:rPr>
        <w:t>Выравнивание финансовых возможностей поселений Нагорского района по осуществлению органами местного самоуправления поселений полномочий по решению вопросов местного значения</w:t>
      </w:r>
    </w:p>
    <w:p w:rsidR="00D60CEA" w:rsidRPr="00A27CE8" w:rsidRDefault="00D60CEA" w:rsidP="00D60CEA">
      <w:pPr>
        <w:spacing w:line="276" w:lineRule="auto"/>
        <w:ind w:left="-142" w:firstLine="850"/>
        <w:jc w:val="both"/>
        <w:rPr>
          <w:color w:val="000000" w:themeColor="text1"/>
          <w:sz w:val="28"/>
        </w:rPr>
      </w:pPr>
      <w:r w:rsidRPr="00A27CE8">
        <w:rPr>
          <w:color w:val="000000" w:themeColor="text1"/>
          <w:sz w:val="28"/>
        </w:rPr>
        <w:t xml:space="preserve">Предусмотрены расходы на предоставление дотаций на выравнивание бюджетной обеспеченности поселениям Нагорского района в сумме </w:t>
      </w:r>
      <w:r w:rsidR="00A27CE8">
        <w:rPr>
          <w:color w:val="000000" w:themeColor="text1"/>
          <w:sz w:val="28"/>
        </w:rPr>
        <w:t>8800,0</w:t>
      </w:r>
      <w:r w:rsidRPr="00A27CE8">
        <w:rPr>
          <w:color w:val="000000" w:themeColor="text1"/>
          <w:sz w:val="28"/>
        </w:rPr>
        <w:t xml:space="preserve"> тыс. рублей, в т. ч. средства областного бюджета – </w:t>
      </w:r>
      <w:r w:rsidR="00A27CE8">
        <w:rPr>
          <w:color w:val="000000" w:themeColor="text1"/>
          <w:sz w:val="28"/>
        </w:rPr>
        <w:t xml:space="preserve">1458,0 </w:t>
      </w:r>
      <w:r w:rsidRPr="00A27CE8">
        <w:rPr>
          <w:color w:val="000000" w:themeColor="text1"/>
          <w:sz w:val="28"/>
        </w:rPr>
        <w:t>тыс. рублей.</w:t>
      </w:r>
    </w:p>
    <w:p w:rsidR="00D60CEA" w:rsidRPr="00A27CE8" w:rsidRDefault="00D60CEA" w:rsidP="00D60CEA">
      <w:pPr>
        <w:spacing w:line="276" w:lineRule="auto"/>
        <w:ind w:left="-142" w:firstLine="850"/>
        <w:jc w:val="both"/>
        <w:rPr>
          <w:i/>
          <w:color w:val="000000" w:themeColor="text1"/>
          <w:sz w:val="28"/>
        </w:rPr>
      </w:pPr>
      <w:r w:rsidRPr="00A27CE8">
        <w:rPr>
          <w:i/>
          <w:color w:val="000000" w:themeColor="text1"/>
          <w:sz w:val="28"/>
          <w:u w:val="single"/>
        </w:rPr>
        <w:t>Предоставление межбюджетных трансфертов поселениям из бюджета муниципального района</w:t>
      </w:r>
    </w:p>
    <w:p w:rsidR="00D60CEA" w:rsidRPr="00A27CE8" w:rsidRDefault="00D60CEA" w:rsidP="00D60CEA">
      <w:pPr>
        <w:spacing w:line="276" w:lineRule="auto"/>
        <w:ind w:firstLine="708"/>
        <w:jc w:val="both"/>
        <w:rPr>
          <w:color w:val="000000" w:themeColor="text1"/>
          <w:sz w:val="28"/>
        </w:rPr>
      </w:pPr>
      <w:r w:rsidRPr="00A27CE8">
        <w:rPr>
          <w:color w:val="000000" w:themeColor="text1"/>
          <w:sz w:val="28"/>
        </w:rPr>
        <w:t>Предусматриваются средства на предоставление межбюджетных трансфертов местным бюджетам поселений из бюджета муниципального района:</w:t>
      </w:r>
    </w:p>
    <w:p w:rsidR="00D60CEA" w:rsidRPr="00A27CE8" w:rsidRDefault="00D60CEA" w:rsidP="00D60CEA">
      <w:pPr>
        <w:spacing w:line="276" w:lineRule="auto"/>
        <w:ind w:firstLine="708"/>
        <w:jc w:val="both"/>
        <w:rPr>
          <w:color w:val="000000" w:themeColor="text1"/>
          <w:sz w:val="28"/>
          <w:szCs w:val="28"/>
        </w:rPr>
      </w:pPr>
      <w:r w:rsidRPr="00A27CE8">
        <w:rPr>
          <w:color w:val="000000" w:themeColor="text1"/>
          <w:sz w:val="28"/>
        </w:rPr>
        <w:t xml:space="preserve">- поддержка мер по обеспечению сбалансированности бюджетов в сумме </w:t>
      </w:r>
      <w:r w:rsidR="00A27CE8" w:rsidRPr="00A27CE8">
        <w:rPr>
          <w:color w:val="000000" w:themeColor="text1"/>
          <w:sz w:val="28"/>
        </w:rPr>
        <w:t>12763,5</w:t>
      </w:r>
      <w:r w:rsidRPr="00A27CE8">
        <w:rPr>
          <w:color w:val="000000" w:themeColor="text1"/>
          <w:sz w:val="28"/>
        </w:rPr>
        <w:t xml:space="preserve"> тыс. рублей.</w:t>
      </w:r>
    </w:p>
    <w:p w:rsidR="00D60CEA" w:rsidRPr="00A27CE8" w:rsidRDefault="00D60CEA" w:rsidP="00D60CEA">
      <w:pPr>
        <w:spacing w:line="276" w:lineRule="auto"/>
        <w:jc w:val="center"/>
        <w:rPr>
          <w:b/>
          <w:color w:val="000000" w:themeColor="text1"/>
          <w:sz w:val="28"/>
        </w:rPr>
      </w:pPr>
    </w:p>
    <w:p w:rsidR="00D60CEA" w:rsidRPr="00A27CE8" w:rsidRDefault="00D60CEA" w:rsidP="00D60CEA">
      <w:pPr>
        <w:spacing w:line="276" w:lineRule="auto"/>
        <w:jc w:val="center"/>
        <w:rPr>
          <w:b/>
          <w:color w:val="000000" w:themeColor="text1"/>
          <w:sz w:val="28"/>
        </w:rPr>
      </w:pPr>
      <w:r w:rsidRPr="00A27CE8">
        <w:rPr>
          <w:b/>
          <w:color w:val="000000" w:themeColor="text1"/>
          <w:sz w:val="28"/>
        </w:rPr>
        <w:t>Функционирование контрольно – счетной комиссии муниципального образования</w:t>
      </w:r>
    </w:p>
    <w:p w:rsidR="00D60CEA" w:rsidRPr="00A27CE8" w:rsidRDefault="00D60CEA" w:rsidP="00D60CEA">
      <w:pPr>
        <w:ind w:firstLine="708"/>
        <w:jc w:val="center"/>
        <w:rPr>
          <w:b/>
          <w:color w:val="000000" w:themeColor="text1"/>
          <w:sz w:val="28"/>
        </w:rPr>
      </w:pPr>
    </w:p>
    <w:p w:rsidR="00D60CEA" w:rsidRPr="00A27CE8" w:rsidRDefault="00D60CEA" w:rsidP="00D60CEA">
      <w:pPr>
        <w:ind w:firstLine="708"/>
        <w:jc w:val="both"/>
        <w:rPr>
          <w:color w:val="FF0000"/>
          <w:sz w:val="28"/>
        </w:rPr>
      </w:pPr>
      <w:r w:rsidRPr="00A27CE8">
        <w:rPr>
          <w:color w:val="000000" w:themeColor="text1"/>
          <w:sz w:val="28"/>
        </w:rPr>
        <w:t>На обеспечение деятельности председателя контрольно – счетной комиссии района предусмотрены расходы в сумме  </w:t>
      </w:r>
      <w:r w:rsidR="00A27CE8" w:rsidRPr="00A27CE8">
        <w:rPr>
          <w:color w:val="000000" w:themeColor="text1"/>
          <w:sz w:val="28"/>
        </w:rPr>
        <w:t xml:space="preserve">1059,4 </w:t>
      </w:r>
      <w:r w:rsidRPr="00A27CE8">
        <w:rPr>
          <w:color w:val="000000" w:themeColor="text1"/>
          <w:sz w:val="28"/>
        </w:rPr>
        <w:t> тыс. рублей</w:t>
      </w:r>
      <w:r w:rsidRPr="00A27CE8">
        <w:rPr>
          <w:color w:val="FF0000"/>
          <w:sz w:val="28"/>
        </w:rPr>
        <w:t>.</w:t>
      </w:r>
    </w:p>
    <w:p w:rsidR="00D60CEA" w:rsidRPr="00A27CE8" w:rsidRDefault="00D60CEA" w:rsidP="00D60CEA">
      <w:pPr>
        <w:ind w:firstLine="708"/>
        <w:jc w:val="both"/>
        <w:rPr>
          <w:color w:val="FF0000"/>
          <w:sz w:val="28"/>
        </w:rPr>
      </w:pPr>
    </w:p>
    <w:p w:rsidR="00D60CEA" w:rsidRPr="00454808" w:rsidRDefault="00D60CEA" w:rsidP="00D60CEA">
      <w:pPr>
        <w:pStyle w:val="7"/>
        <w:tabs>
          <w:tab w:val="center" w:pos="4818"/>
        </w:tabs>
        <w:spacing w:before="0" w:after="0"/>
        <w:rPr>
          <w:b/>
          <w:caps/>
          <w:color w:val="000000" w:themeColor="text1"/>
          <w:sz w:val="28"/>
          <w:szCs w:val="28"/>
        </w:rPr>
      </w:pPr>
      <w:r w:rsidRPr="00454808">
        <w:rPr>
          <w:b/>
          <w:caps/>
          <w:color w:val="FF0000"/>
          <w:sz w:val="28"/>
          <w:szCs w:val="28"/>
        </w:rPr>
        <w:tab/>
      </w:r>
      <w:r w:rsidRPr="00454808">
        <w:rPr>
          <w:b/>
          <w:caps/>
          <w:color w:val="000000" w:themeColor="text1"/>
          <w:sz w:val="28"/>
          <w:szCs w:val="28"/>
        </w:rPr>
        <w:t>СБАЛАНСИРОВАННОСТЬ БЮДЖЕТА в 202</w:t>
      </w:r>
      <w:r w:rsidR="00454808" w:rsidRPr="00454808">
        <w:rPr>
          <w:b/>
          <w:caps/>
          <w:color w:val="000000" w:themeColor="text1"/>
          <w:sz w:val="28"/>
          <w:szCs w:val="28"/>
        </w:rPr>
        <w:t>5</w:t>
      </w:r>
      <w:r w:rsidRPr="00454808">
        <w:rPr>
          <w:b/>
          <w:caps/>
          <w:color w:val="000000" w:themeColor="text1"/>
          <w:sz w:val="28"/>
          <w:szCs w:val="28"/>
        </w:rPr>
        <w:t xml:space="preserve"> году</w:t>
      </w:r>
    </w:p>
    <w:p w:rsidR="00D60CEA" w:rsidRPr="00454808" w:rsidRDefault="00D60CEA" w:rsidP="00D60CEA">
      <w:pPr>
        <w:pStyle w:val="7"/>
        <w:tabs>
          <w:tab w:val="center" w:pos="4818"/>
        </w:tabs>
        <w:spacing w:before="0" w:after="0"/>
        <w:rPr>
          <w:b/>
          <w:caps/>
          <w:color w:val="000000" w:themeColor="text1"/>
          <w:sz w:val="28"/>
          <w:szCs w:val="28"/>
        </w:rPr>
      </w:pPr>
    </w:p>
    <w:p w:rsidR="00D60CEA" w:rsidRPr="00454808" w:rsidRDefault="00D60CEA" w:rsidP="00D60CEA">
      <w:pPr>
        <w:ind w:firstLine="720"/>
        <w:jc w:val="both"/>
        <w:rPr>
          <w:color w:val="000000" w:themeColor="text1"/>
          <w:sz w:val="28"/>
          <w:szCs w:val="28"/>
        </w:rPr>
      </w:pPr>
      <w:r w:rsidRPr="00454808">
        <w:rPr>
          <w:color w:val="000000" w:themeColor="text1"/>
          <w:sz w:val="28"/>
          <w:szCs w:val="28"/>
        </w:rPr>
        <w:t xml:space="preserve">Бюджет муниципального района сформирован с дефицитом в размере </w:t>
      </w:r>
      <w:r w:rsidR="00454808" w:rsidRPr="00454808">
        <w:rPr>
          <w:color w:val="000000" w:themeColor="text1"/>
          <w:sz w:val="28"/>
          <w:szCs w:val="28"/>
        </w:rPr>
        <w:t>1321,5</w:t>
      </w:r>
      <w:r w:rsidRPr="00454808">
        <w:rPr>
          <w:color w:val="000000" w:themeColor="text1"/>
          <w:sz w:val="28"/>
          <w:szCs w:val="28"/>
        </w:rPr>
        <w:t xml:space="preserve"> тыс. рублей.</w:t>
      </w:r>
    </w:p>
    <w:p w:rsidR="00D60CEA" w:rsidRPr="00454808" w:rsidRDefault="00D60CEA" w:rsidP="00D60CEA">
      <w:pPr>
        <w:ind w:firstLine="720"/>
        <w:jc w:val="both"/>
        <w:rPr>
          <w:color w:val="000000" w:themeColor="text1"/>
          <w:sz w:val="28"/>
          <w:szCs w:val="28"/>
        </w:rPr>
      </w:pPr>
      <w:r w:rsidRPr="00454808">
        <w:rPr>
          <w:color w:val="000000" w:themeColor="text1"/>
          <w:sz w:val="28"/>
          <w:szCs w:val="28"/>
        </w:rPr>
        <w:t>Источники финансирования дефицита бюджета муниципального района в 202</w:t>
      </w:r>
      <w:r w:rsidR="00454808" w:rsidRPr="00454808">
        <w:rPr>
          <w:color w:val="000000" w:themeColor="text1"/>
          <w:sz w:val="28"/>
          <w:szCs w:val="28"/>
        </w:rPr>
        <w:t>5</w:t>
      </w:r>
      <w:r w:rsidRPr="00454808">
        <w:rPr>
          <w:color w:val="000000" w:themeColor="text1"/>
          <w:sz w:val="28"/>
          <w:szCs w:val="28"/>
        </w:rPr>
        <w:t xml:space="preserve"> году представлены в следующей таблице. </w:t>
      </w:r>
    </w:p>
    <w:p w:rsidR="00D60CEA" w:rsidRPr="00454808" w:rsidRDefault="00D60CEA" w:rsidP="00D60CEA">
      <w:pPr>
        <w:ind w:firstLine="720"/>
        <w:jc w:val="both"/>
        <w:rPr>
          <w:color w:val="000000" w:themeColor="text1"/>
          <w:sz w:val="16"/>
          <w:szCs w:val="16"/>
        </w:rPr>
      </w:pPr>
    </w:p>
    <w:tbl>
      <w:tblPr>
        <w:tblW w:w="9498" w:type="dxa"/>
        <w:tblInd w:w="-34" w:type="dxa"/>
        <w:tblLayout w:type="fixed"/>
        <w:tblLook w:val="04A0"/>
      </w:tblPr>
      <w:tblGrid>
        <w:gridCol w:w="568"/>
        <w:gridCol w:w="7229"/>
        <w:gridCol w:w="1701"/>
      </w:tblGrid>
      <w:tr w:rsidR="00D60CEA" w:rsidRPr="00454808" w:rsidTr="00C10FA5">
        <w:trPr>
          <w:trHeight w:val="593"/>
        </w:trPr>
        <w:tc>
          <w:tcPr>
            <w:tcW w:w="568" w:type="dxa"/>
            <w:tcBorders>
              <w:top w:val="single" w:sz="4" w:space="0" w:color="auto"/>
              <w:left w:val="single" w:sz="4" w:space="0" w:color="auto"/>
              <w:bottom w:val="single" w:sz="4" w:space="0" w:color="000000"/>
              <w:right w:val="single" w:sz="4" w:space="0" w:color="auto"/>
            </w:tcBorders>
            <w:vAlign w:val="center"/>
            <w:hideMark/>
          </w:tcPr>
          <w:p w:rsidR="00D60CEA" w:rsidRPr="00454808" w:rsidRDefault="00D60CEA" w:rsidP="00C10FA5">
            <w:pPr>
              <w:rPr>
                <w:color w:val="000000" w:themeColor="text1"/>
              </w:rPr>
            </w:pPr>
            <w:r w:rsidRPr="00454808">
              <w:rPr>
                <w:color w:val="000000" w:themeColor="text1"/>
              </w:rPr>
              <w:t>№ п/п</w:t>
            </w:r>
          </w:p>
        </w:tc>
        <w:tc>
          <w:tcPr>
            <w:tcW w:w="7229" w:type="dxa"/>
            <w:tcBorders>
              <w:top w:val="single" w:sz="4" w:space="0" w:color="auto"/>
              <w:left w:val="single" w:sz="4" w:space="0" w:color="auto"/>
              <w:bottom w:val="single" w:sz="4" w:space="0" w:color="auto"/>
              <w:right w:val="single" w:sz="4" w:space="0" w:color="auto"/>
            </w:tcBorders>
            <w:vAlign w:val="center"/>
            <w:hideMark/>
          </w:tcPr>
          <w:p w:rsidR="00D60CEA" w:rsidRPr="00454808" w:rsidRDefault="00D60CEA" w:rsidP="00C10FA5">
            <w:pPr>
              <w:jc w:val="center"/>
              <w:rPr>
                <w:color w:val="000000" w:themeColor="text1"/>
              </w:rPr>
            </w:pPr>
            <w:r w:rsidRPr="00454808">
              <w:rPr>
                <w:color w:val="000000" w:themeColor="text1"/>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0CEA" w:rsidRPr="00454808" w:rsidRDefault="00D60CEA" w:rsidP="00C10FA5">
            <w:pPr>
              <w:jc w:val="center"/>
              <w:rPr>
                <w:color w:val="000000" w:themeColor="text1"/>
              </w:rPr>
            </w:pPr>
            <w:r w:rsidRPr="00454808">
              <w:rPr>
                <w:color w:val="000000" w:themeColor="text1"/>
              </w:rPr>
              <w:t>202</w:t>
            </w:r>
            <w:r w:rsidR="00454808" w:rsidRPr="00454808">
              <w:rPr>
                <w:color w:val="000000" w:themeColor="text1"/>
              </w:rPr>
              <w:t>5</w:t>
            </w:r>
            <w:r w:rsidRPr="00454808">
              <w:rPr>
                <w:color w:val="000000" w:themeColor="text1"/>
              </w:rPr>
              <w:t xml:space="preserve"> год </w:t>
            </w:r>
          </w:p>
          <w:p w:rsidR="00D60CEA" w:rsidRPr="00454808" w:rsidRDefault="00D60CEA" w:rsidP="00C10FA5">
            <w:pPr>
              <w:jc w:val="center"/>
              <w:rPr>
                <w:color w:val="000000" w:themeColor="text1"/>
              </w:rPr>
            </w:pPr>
            <w:r w:rsidRPr="00454808">
              <w:rPr>
                <w:color w:val="000000" w:themeColor="text1"/>
              </w:rPr>
              <w:t>(в тыс. рублей)</w:t>
            </w:r>
          </w:p>
        </w:tc>
      </w:tr>
      <w:tr w:rsidR="00D60CEA" w:rsidRPr="00454808" w:rsidTr="00C10FA5">
        <w:trPr>
          <w:trHeight w:val="66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CEA" w:rsidRPr="00454808" w:rsidRDefault="00D60CEA" w:rsidP="00C10FA5">
            <w:pPr>
              <w:jc w:val="center"/>
              <w:rPr>
                <w:bCs/>
                <w:color w:val="000000" w:themeColor="text1"/>
              </w:rPr>
            </w:pPr>
            <w:r w:rsidRPr="00454808">
              <w:rPr>
                <w:bCs/>
                <w:color w:val="000000" w:themeColor="text1"/>
              </w:rPr>
              <w:t>1</w:t>
            </w:r>
          </w:p>
        </w:tc>
        <w:tc>
          <w:tcPr>
            <w:tcW w:w="7229" w:type="dxa"/>
            <w:tcBorders>
              <w:top w:val="nil"/>
              <w:left w:val="nil"/>
              <w:bottom w:val="single" w:sz="4" w:space="0" w:color="auto"/>
              <w:right w:val="single" w:sz="4" w:space="0" w:color="auto"/>
            </w:tcBorders>
            <w:shd w:val="clear" w:color="auto" w:fill="auto"/>
            <w:hideMark/>
          </w:tcPr>
          <w:p w:rsidR="00D60CEA" w:rsidRPr="00454808" w:rsidRDefault="00D60CEA" w:rsidP="00C10FA5">
            <w:pPr>
              <w:rPr>
                <w:bCs/>
                <w:color w:val="000000" w:themeColor="text1"/>
              </w:rPr>
            </w:pPr>
            <w:r w:rsidRPr="00454808">
              <w:rPr>
                <w:bCs/>
                <w:color w:val="000000" w:themeColor="text1"/>
              </w:rPr>
              <w:t>Разница между полученными и погашенными кредитами кредитных организаций</w:t>
            </w:r>
          </w:p>
        </w:tc>
        <w:tc>
          <w:tcPr>
            <w:tcW w:w="1701" w:type="dxa"/>
            <w:tcBorders>
              <w:top w:val="nil"/>
              <w:left w:val="nil"/>
              <w:bottom w:val="single" w:sz="4" w:space="0" w:color="auto"/>
              <w:right w:val="single" w:sz="4" w:space="0" w:color="auto"/>
            </w:tcBorders>
            <w:shd w:val="clear" w:color="auto" w:fill="auto"/>
            <w:hideMark/>
          </w:tcPr>
          <w:p w:rsidR="00D60CEA" w:rsidRPr="00454808" w:rsidRDefault="00D60CEA" w:rsidP="00C10FA5">
            <w:pPr>
              <w:jc w:val="center"/>
              <w:rPr>
                <w:bCs/>
                <w:color w:val="000000" w:themeColor="text1"/>
              </w:rPr>
            </w:pPr>
            <w:r w:rsidRPr="00454808">
              <w:rPr>
                <w:bCs/>
                <w:color w:val="000000" w:themeColor="text1"/>
              </w:rPr>
              <w:t>0</w:t>
            </w:r>
          </w:p>
        </w:tc>
      </w:tr>
      <w:tr w:rsidR="00D60CEA" w:rsidRPr="00454808" w:rsidTr="00C10FA5">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60CEA" w:rsidRPr="00454808" w:rsidRDefault="00D60CEA" w:rsidP="00C10FA5">
            <w:pPr>
              <w:jc w:val="center"/>
              <w:rPr>
                <w:bCs/>
                <w:color w:val="000000" w:themeColor="text1"/>
              </w:rPr>
            </w:pPr>
          </w:p>
        </w:tc>
        <w:tc>
          <w:tcPr>
            <w:tcW w:w="7229" w:type="dxa"/>
            <w:tcBorders>
              <w:top w:val="nil"/>
              <w:left w:val="nil"/>
              <w:bottom w:val="single" w:sz="4" w:space="0" w:color="auto"/>
              <w:right w:val="single" w:sz="4" w:space="0" w:color="auto"/>
            </w:tcBorders>
            <w:shd w:val="clear" w:color="auto" w:fill="auto"/>
            <w:hideMark/>
          </w:tcPr>
          <w:p w:rsidR="00D60CEA" w:rsidRPr="00454808" w:rsidRDefault="00D60CEA" w:rsidP="00C10FA5">
            <w:pPr>
              <w:rPr>
                <w:i/>
                <w:color w:val="000000" w:themeColor="text1"/>
              </w:rPr>
            </w:pPr>
            <w:r w:rsidRPr="00454808">
              <w:rPr>
                <w:i/>
                <w:color w:val="000000" w:themeColor="text1"/>
              </w:rPr>
              <w:t>Получение кредитов</w:t>
            </w:r>
          </w:p>
          <w:p w:rsidR="00D60CEA" w:rsidRPr="00454808" w:rsidRDefault="00D60CEA" w:rsidP="00C10FA5">
            <w:pPr>
              <w:rPr>
                <w:i/>
                <w:color w:val="000000" w:themeColor="text1"/>
              </w:rPr>
            </w:pPr>
          </w:p>
        </w:tc>
        <w:tc>
          <w:tcPr>
            <w:tcW w:w="1701" w:type="dxa"/>
            <w:tcBorders>
              <w:top w:val="nil"/>
              <w:left w:val="nil"/>
              <w:bottom w:val="single" w:sz="4" w:space="0" w:color="auto"/>
              <w:right w:val="single" w:sz="4" w:space="0" w:color="auto"/>
            </w:tcBorders>
            <w:shd w:val="clear" w:color="auto" w:fill="auto"/>
            <w:hideMark/>
          </w:tcPr>
          <w:p w:rsidR="00D60CEA" w:rsidRPr="00454808" w:rsidRDefault="00D60CEA" w:rsidP="00C10FA5">
            <w:pPr>
              <w:jc w:val="center"/>
              <w:rPr>
                <w:color w:val="000000" w:themeColor="text1"/>
              </w:rPr>
            </w:pPr>
            <w:r w:rsidRPr="00454808">
              <w:rPr>
                <w:color w:val="000000" w:themeColor="text1"/>
              </w:rPr>
              <w:t>0</w:t>
            </w:r>
          </w:p>
          <w:p w:rsidR="00D60CEA" w:rsidRPr="00454808" w:rsidRDefault="00D60CEA" w:rsidP="00C10FA5">
            <w:pPr>
              <w:jc w:val="center"/>
              <w:rPr>
                <w:color w:val="000000" w:themeColor="text1"/>
              </w:rPr>
            </w:pPr>
          </w:p>
        </w:tc>
      </w:tr>
      <w:tr w:rsidR="00D60CEA" w:rsidRPr="00454808" w:rsidTr="00C10FA5">
        <w:trPr>
          <w:trHeight w:val="27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60CEA" w:rsidRPr="00454808" w:rsidRDefault="00D60CEA" w:rsidP="00C10FA5">
            <w:pPr>
              <w:jc w:val="center"/>
              <w:rPr>
                <w:bCs/>
                <w:color w:val="000000" w:themeColor="text1"/>
              </w:rPr>
            </w:pPr>
          </w:p>
        </w:tc>
        <w:tc>
          <w:tcPr>
            <w:tcW w:w="7229" w:type="dxa"/>
            <w:tcBorders>
              <w:top w:val="nil"/>
              <w:left w:val="nil"/>
              <w:bottom w:val="single" w:sz="4" w:space="0" w:color="auto"/>
              <w:right w:val="single" w:sz="4" w:space="0" w:color="auto"/>
            </w:tcBorders>
            <w:shd w:val="clear" w:color="auto" w:fill="auto"/>
            <w:hideMark/>
          </w:tcPr>
          <w:p w:rsidR="00D60CEA" w:rsidRPr="00454808" w:rsidRDefault="00D60CEA" w:rsidP="00C10FA5">
            <w:pPr>
              <w:rPr>
                <w:i/>
                <w:color w:val="000000" w:themeColor="text1"/>
              </w:rPr>
            </w:pPr>
            <w:r w:rsidRPr="00454808">
              <w:rPr>
                <w:i/>
                <w:color w:val="000000" w:themeColor="text1"/>
              </w:rPr>
              <w:t>Погашение кредитов</w:t>
            </w:r>
          </w:p>
          <w:p w:rsidR="00D60CEA" w:rsidRPr="00454808" w:rsidRDefault="00D60CEA" w:rsidP="00C10FA5">
            <w:pPr>
              <w:rPr>
                <w:i/>
                <w:color w:val="000000" w:themeColor="text1"/>
              </w:rPr>
            </w:pPr>
          </w:p>
        </w:tc>
        <w:tc>
          <w:tcPr>
            <w:tcW w:w="1701" w:type="dxa"/>
            <w:tcBorders>
              <w:top w:val="nil"/>
              <w:left w:val="nil"/>
              <w:bottom w:val="single" w:sz="4" w:space="0" w:color="auto"/>
              <w:right w:val="single" w:sz="4" w:space="0" w:color="auto"/>
            </w:tcBorders>
            <w:shd w:val="clear" w:color="auto" w:fill="auto"/>
            <w:hideMark/>
          </w:tcPr>
          <w:p w:rsidR="00D60CEA" w:rsidRPr="00454808" w:rsidRDefault="00D60CEA" w:rsidP="00C10FA5">
            <w:pPr>
              <w:jc w:val="center"/>
              <w:rPr>
                <w:color w:val="000000" w:themeColor="text1"/>
              </w:rPr>
            </w:pPr>
            <w:r w:rsidRPr="00454808">
              <w:rPr>
                <w:color w:val="000000" w:themeColor="text1"/>
              </w:rPr>
              <w:t>0</w:t>
            </w:r>
          </w:p>
        </w:tc>
      </w:tr>
      <w:tr w:rsidR="00D60CEA" w:rsidRPr="00454808" w:rsidTr="00C10FA5">
        <w:trPr>
          <w:trHeight w:val="5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CEA" w:rsidRPr="00454808" w:rsidRDefault="00D60CEA" w:rsidP="00C10FA5">
            <w:pPr>
              <w:jc w:val="center"/>
              <w:rPr>
                <w:bCs/>
                <w:color w:val="000000" w:themeColor="text1"/>
              </w:rPr>
            </w:pPr>
            <w:r w:rsidRPr="00454808">
              <w:rPr>
                <w:bCs/>
                <w:color w:val="000000" w:themeColor="text1"/>
              </w:rPr>
              <w:lastRenderedPageBreak/>
              <w:t>2</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D60CEA" w:rsidRPr="00454808" w:rsidRDefault="00D60CEA" w:rsidP="00C10FA5">
            <w:pPr>
              <w:rPr>
                <w:bCs/>
                <w:color w:val="000000" w:themeColor="text1"/>
              </w:rPr>
            </w:pPr>
            <w:r w:rsidRPr="00454808">
              <w:rPr>
                <w:bCs/>
                <w:color w:val="000000" w:themeColor="text1"/>
              </w:rPr>
              <w:t xml:space="preserve">Разница между полученными и погашенными бюджетными кредитами от других бюджетов бюджетной системы Российской Федерации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60CEA" w:rsidRPr="00454808" w:rsidRDefault="00D60CEA" w:rsidP="00C10FA5">
            <w:pPr>
              <w:jc w:val="center"/>
              <w:rPr>
                <w:bCs/>
                <w:color w:val="000000" w:themeColor="text1"/>
              </w:rPr>
            </w:pPr>
            <w:r w:rsidRPr="00454808">
              <w:rPr>
                <w:bCs/>
                <w:color w:val="000000" w:themeColor="text1"/>
              </w:rPr>
              <w:t>0</w:t>
            </w:r>
          </w:p>
        </w:tc>
      </w:tr>
      <w:tr w:rsidR="00D60CEA" w:rsidRPr="00454808" w:rsidTr="00C10FA5">
        <w:trPr>
          <w:trHeight w:val="25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CEA" w:rsidRPr="00454808" w:rsidRDefault="00D60CEA" w:rsidP="00C10FA5">
            <w:pPr>
              <w:jc w:val="center"/>
              <w:rPr>
                <w:bCs/>
                <w:color w:val="000000" w:themeColor="text1"/>
              </w:rPr>
            </w:pPr>
          </w:p>
        </w:tc>
        <w:tc>
          <w:tcPr>
            <w:tcW w:w="7229" w:type="dxa"/>
            <w:tcBorders>
              <w:top w:val="single" w:sz="4" w:space="0" w:color="auto"/>
              <w:left w:val="nil"/>
              <w:bottom w:val="single" w:sz="4" w:space="0" w:color="auto"/>
              <w:right w:val="single" w:sz="4" w:space="0" w:color="auto"/>
            </w:tcBorders>
            <w:shd w:val="clear" w:color="auto" w:fill="auto"/>
            <w:hideMark/>
          </w:tcPr>
          <w:p w:rsidR="00D60CEA" w:rsidRPr="00454808" w:rsidRDefault="00D60CEA" w:rsidP="00C10FA5">
            <w:pPr>
              <w:rPr>
                <w:i/>
                <w:color w:val="000000" w:themeColor="text1"/>
              </w:rPr>
            </w:pPr>
            <w:r w:rsidRPr="00454808">
              <w:rPr>
                <w:i/>
                <w:color w:val="000000" w:themeColor="text1"/>
              </w:rPr>
              <w:t>Получение кредитов</w:t>
            </w:r>
          </w:p>
        </w:tc>
        <w:tc>
          <w:tcPr>
            <w:tcW w:w="1701" w:type="dxa"/>
            <w:tcBorders>
              <w:top w:val="single" w:sz="4" w:space="0" w:color="auto"/>
              <w:left w:val="nil"/>
              <w:bottom w:val="single" w:sz="4" w:space="0" w:color="auto"/>
              <w:right w:val="single" w:sz="4" w:space="0" w:color="auto"/>
            </w:tcBorders>
            <w:shd w:val="clear" w:color="auto" w:fill="auto"/>
            <w:hideMark/>
          </w:tcPr>
          <w:p w:rsidR="00D60CEA" w:rsidRPr="00454808" w:rsidRDefault="00D60CEA" w:rsidP="00C10FA5">
            <w:pPr>
              <w:jc w:val="center"/>
              <w:rPr>
                <w:color w:val="000000" w:themeColor="text1"/>
              </w:rPr>
            </w:pPr>
            <w:r w:rsidRPr="00454808">
              <w:rPr>
                <w:color w:val="000000" w:themeColor="text1"/>
              </w:rPr>
              <w:t>0</w:t>
            </w:r>
          </w:p>
        </w:tc>
      </w:tr>
      <w:tr w:rsidR="00D60CEA" w:rsidRPr="00454808" w:rsidTr="00C10FA5">
        <w:trPr>
          <w:trHeight w:val="42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CEA" w:rsidRPr="00454808" w:rsidRDefault="00D60CEA" w:rsidP="00C10FA5">
            <w:pPr>
              <w:jc w:val="center"/>
              <w:rPr>
                <w:bCs/>
                <w:color w:val="000000" w:themeColor="text1"/>
              </w:rPr>
            </w:pPr>
          </w:p>
        </w:tc>
        <w:tc>
          <w:tcPr>
            <w:tcW w:w="7229" w:type="dxa"/>
            <w:tcBorders>
              <w:top w:val="single" w:sz="4" w:space="0" w:color="auto"/>
              <w:left w:val="nil"/>
              <w:bottom w:val="single" w:sz="4" w:space="0" w:color="auto"/>
              <w:right w:val="single" w:sz="4" w:space="0" w:color="auto"/>
            </w:tcBorders>
            <w:shd w:val="clear" w:color="auto" w:fill="auto"/>
            <w:hideMark/>
          </w:tcPr>
          <w:p w:rsidR="00D60CEA" w:rsidRPr="00454808" w:rsidRDefault="00D60CEA" w:rsidP="00C10FA5">
            <w:pPr>
              <w:rPr>
                <w:i/>
                <w:color w:val="000000" w:themeColor="text1"/>
              </w:rPr>
            </w:pPr>
            <w:r w:rsidRPr="00454808">
              <w:rPr>
                <w:i/>
                <w:color w:val="000000" w:themeColor="text1"/>
              </w:rPr>
              <w:t>Погашение кредитов</w:t>
            </w:r>
          </w:p>
        </w:tc>
        <w:tc>
          <w:tcPr>
            <w:tcW w:w="1701" w:type="dxa"/>
            <w:tcBorders>
              <w:top w:val="single" w:sz="4" w:space="0" w:color="auto"/>
              <w:left w:val="nil"/>
              <w:bottom w:val="single" w:sz="4" w:space="0" w:color="auto"/>
              <w:right w:val="single" w:sz="4" w:space="0" w:color="auto"/>
            </w:tcBorders>
            <w:shd w:val="clear" w:color="auto" w:fill="auto"/>
            <w:hideMark/>
          </w:tcPr>
          <w:p w:rsidR="00D60CEA" w:rsidRPr="00454808" w:rsidRDefault="00D60CEA" w:rsidP="00C10FA5">
            <w:pPr>
              <w:jc w:val="center"/>
              <w:rPr>
                <w:color w:val="000000" w:themeColor="text1"/>
              </w:rPr>
            </w:pPr>
            <w:r w:rsidRPr="00454808">
              <w:rPr>
                <w:color w:val="000000" w:themeColor="text1"/>
              </w:rPr>
              <w:t>0</w:t>
            </w:r>
          </w:p>
        </w:tc>
      </w:tr>
      <w:tr w:rsidR="00D60CEA" w:rsidRPr="00D60CEA" w:rsidTr="00C10FA5">
        <w:trPr>
          <w:trHeight w:val="330"/>
        </w:trPr>
        <w:tc>
          <w:tcPr>
            <w:tcW w:w="568" w:type="dxa"/>
            <w:tcBorders>
              <w:top w:val="nil"/>
              <w:left w:val="single" w:sz="4" w:space="0" w:color="auto"/>
              <w:bottom w:val="single" w:sz="4" w:space="0" w:color="auto"/>
              <w:right w:val="single" w:sz="4" w:space="0" w:color="auto"/>
            </w:tcBorders>
            <w:shd w:val="clear" w:color="auto" w:fill="auto"/>
            <w:noWrap/>
            <w:hideMark/>
          </w:tcPr>
          <w:p w:rsidR="00D60CEA" w:rsidRPr="00454808" w:rsidRDefault="00D60CEA" w:rsidP="00C10FA5">
            <w:pPr>
              <w:jc w:val="center"/>
              <w:rPr>
                <w:bCs/>
                <w:color w:val="000000" w:themeColor="text1"/>
              </w:rPr>
            </w:pPr>
            <w:r w:rsidRPr="00454808">
              <w:rPr>
                <w:bCs/>
                <w:color w:val="000000" w:themeColor="text1"/>
              </w:rPr>
              <w:t>3</w:t>
            </w:r>
          </w:p>
        </w:tc>
        <w:tc>
          <w:tcPr>
            <w:tcW w:w="7229" w:type="dxa"/>
            <w:tcBorders>
              <w:top w:val="nil"/>
              <w:left w:val="nil"/>
              <w:bottom w:val="single" w:sz="4" w:space="0" w:color="auto"/>
              <w:right w:val="single" w:sz="4" w:space="0" w:color="auto"/>
            </w:tcBorders>
            <w:shd w:val="clear" w:color="auto" w:fill="auto"/>
            <w:hideMark/>
          </w:tcPr>
          <w:p w:rsidR="00D60CEA" w:rsidRPr="00454808" w:rsidRDefault="00D60CEA" w:rsidP="00C10FA5">
            <w:pPr>
              <w:rPr>
                <w:bCs/>
                <w:color w:val="000000" w:themeColor="text1"/>
              </w:rPr>
            </w:pPr>
            <w:r w:rsidRPr="00454808">
              <w:rPr>
                <w:bCs/>
                <w:color w:val="000000" w:themeColor="text1"/>
              </w:rPr>
              <w:t>Изменение остатков средств на счетах по учету средств бюджета</w:t>
            </w:r>
          </w:p>
        </w:tc>
        <w:tc>
          <w:tcPr>
            <w:tcW w:w="1701" w:type="dxa"/>
            <w:tcBorders>
              <w:top w:val="nil"/>
              <w:left w:val="nil"/>
              <w:bottom w:val="single" w:sz="4" w:space="0" w:color="auto"/>
              <w:right w:val="single" w:sz="4" w:space="0" w:color="auto"/>
            </w:tcBorders>
            <w:shd w:val="clear" w:color="auto" w:fill="auto"/>
            <w:hideMark/>
          </w:tcPr>
          <w:p w:rsidR="00D60CEA" w:rsidRPr="00454808" w:rsidRDefault="00454808" w:rsidP="00C10FA5">
            <w:pPr>
              <w:jc w:val="center"/>
              <w:rPr>
                <w:bCs/>
                <w:color w:val="000000" w:themeColor="text1"/>
              </w:rPr>
            </w:pPr>
            <w:r w:rsidRPr="00454808">
              <w:rPr>
                <w:bCs/>
                <w:color w:val="000000" w:themeColor="text1"/>
              </w:rPr>
              <w:t>1321,5</w:t>
            </w:r>
          </w:p>
        </w:tc>
      </w:tr>
    </w:tbl>
    <w:p w:rsidR="00D60CEA" w:rsidRPr="00D60CEA" w:rsidRDefault="00D60CEA" w:rsidP="00D60CEA">
      <w:pPr>
        <w:spacing w:line="276" w:lineRule="auto"/>
        <w:ind w:firstLine="708"/>
        <w:jc w:val="both"/>
        <w:rPr>
          <w:color w:val="000000" w:themeColor="text1"/>
          <w:sz w:val="28"/>
          <w:szCs w:val="28"/>
          <w:highlight w:val="yellow"/>
        </w:rPr>
      </w:pPr>
    </w:p>
    <w:p w:rsidR="00D60CEA" w:rsidRPr="00454808" w:rsidRDefault="00D60CEA" w:rsidP="00D60CEA">
      <w:pPr>
        <w:spacing w:line="276" w:lineRule="auto"/>
        <w:ind w:firstLine="708"/>
        <w:jc w:val="both"/>
        <w:rPr>
          <w:color w:val="000000" w:themeColor="text1"/>
          <w:sz w:val="28"/>
          <w:szCs w:val="28"/>
        </w:rPr>
      </w:pPr>
      <w:r w:rsidRPr="00454808">
        <w:rPr>
          <w:color w:val="000000" w:themeColor="text1"/>
          <w:sz w:val="28"/>
          <w:szCs w:val="28"/>
        </w:rPr>
        <w:t>В 202</w:t>
      </w:r>
      <w:r w:rsidR="00454808" w:rsidRPr="00454808">
        <w:rPr>
          <w:color w:val="000000" w:themeColor="text1"/>
          <w:sz w:val="28"/>
          <w:szCs w:val="28"/>
        </w:rPr>
        <w:t>5</w:t>
      </w:r>
      <w:r w:rsidRPr="00454808">
        <w:rPr>
          <w:color w:val="000000" w:themeColor="text1"/>
          <w:sz w:val="28"/>
          <w:szCs w:val="28"/>
        </w:rPr>
        <w:t xml:space="preserve"> году не запланировано привлечение и погашение краткосрочных  кредитов за счёт средств областного бюджета на пополнение остатков средств на счете бюджета муниципального района.</w:t>
      </w:r>
    </w:p>
    <w:p w:rsidR="00D60CEA" w:rsidRPr="00454808" w:rsidRDefault="00D60CEA" w:rsidP="00D60CEA">
      <w:pPr>
        <w:spacing w:line="276" w:lineRule="auto"/>
        <w:ind w:firstLine="708"/>
        <w:jc w:val="both"/>
        <w:rPr>
          <w:color w:val="000000" w:themeColor="text1"/>
          <w:sz w:val="28"/>
          <w:szCs w:val="28"/>
        </w:rPr>
      </w:pPr>
      <w:r w:rsidRPr="00454808">
        <w:rPr>
          <w:color w:val="000000" w:themeColor="text1"/>
          <w:sz w:val="28"/>
          <w:szCs w:val="28"/>
        </w:rPr>
        <w:t>В 202</w:t>
      </w:r>
      <w:r w:rsidR="00454808" w:rsidRPr="00454808">
        <w:rPr>
          <w:color w:val="000000" w:themeColor="text1"/>
          <w:sz w:val="28"/>
          <w:szCs w:val="28"/>
        </w:rPr>
        <w:t>5</w:t>
      </w:r>
      <w:r w:rsidRPr="00454808">
        <w:rPr>
          <w:color w:val="000000" w:themeColor="text1"/>
          <w:sz w:val="28"/>
          <w:szCs w:val="28"/>
        </w:rPr>
        <w:t xml:space="preserve"> году также не планируется привлечение кредитов кредитных организаций. </w:t>
      </w:r>
    </w:p>
    <w:p w:rsidR="00D60CEA" w:rsidRPr="00D60CEA" w:rsidRDefault="00D60CEA" w:rsidP="00D60CEA">
      <w:pPr>
        <w:ind w:firstLine="720"/>
        <w:jc w:val="both"/>
        <w:rPr>
          <w:color w:val="FF0000"/>
          <w:sz w:val="28"/>
          <w:szCs w:val="28"/>
          <w:highlight w:val="yellow"/>
        </w:rPr>
      </w:pPr>
    </w:p>
    <w:p w:rsidR="00D60CEA" w:rsidRPr="00454808" w:rsidRDefault="00D60CEA" w:rsidP="00D60CEA">
      <w:pPr>
        <w:pStyle w:val="a9"/>
        <w:rPr>
          <w:color w:val="000000" w:themeColor="text1"/>
          <w:szCs w:val="28"/>
        </w:rPr>
      </w:pPr>
      <w:r w:rsidRPr="00454808">
        <w:rPr>
          <w:color w:val="000000" w:themeColor="text1"/>
          <w:szCs w:val="28"/>
        </w:rPr>
        <w:t xml:space="preserve">ОСНОВНЫЕ ПОДХОДЫ И ХАРАКТЕРИСТИКИ БЮДЖЕТА МУНИЦИПАЛЬНОГО ОБРАЗОВАНИЯ НАГОРСКИЙ МУНИЦИПАЛЬНЫЙ РАЙОН КИРОВСКОЙ ОБЛАСТИ НАПЛАНОВЫЙ ПЕРИОД </w:t>
      </w:r>
      <w:r w:rsidRPr="00454808">
        <w:rPr>
          <w:color w:val="000000" w:themeColor="text1"/>
          <w:szCs w:val="28"/>
        </w:rPr>
        <w:br/>
        <w:t>202</w:t>
      </w:r>
      <w:r w:rsidR="00454808" w:rsidRPr="00454808">
        <w:rPr>
          <w:color w:val="000000" w:themeColor="text1"/>
          <w:szCs w:val="28"/>
        </w:rPr>
        <w:t>6</w:t>
      </w:r>
      <w:r w:rsidRPr="00454808">
        <w:rPr>
          <w:color w:val="000000" w:themeColor="text1"/>
          <w:szCs w:val="28"/>
        </w:rPr>
        <w:t xml:space="preserve"> и 202</w:t>
      </w:r>
      <w:r w:rsidR="00454808" w:rsidRPr="00454808">
        <w:rPr>
          <w:color w:val="000000" w:themeColor="text1"/>
          <w:szCs w:val="28"/>
        </w:rPr>
        <w:t>7</w:t>
      </w:r>
      <w:r w:rsidRPr="00454808">
        <w:rPr>
          <w:color w:val="000000" w:themeColor="text1"/>
          <w:szCs w:val="28"/>
        </w:rPr>
        <w:t xml:space="preserve"> ГОДОВ</w:t>
      </w:r>
    </w:p>
    <w:p w:rsidR="00D60CEA" w:rsidRPr="00D60CEA" w:rsidRDefault="00D60CEA" w:rsidP="00D60CEA">
      <w:pPr>
        <w:ind w:firstLine="720"/>
        <w:jc w:val="both"/>
        <w:rPr>
          <w:color w:val="FF0000"/>
          <w:sz w:val="28"/>
          <w:szCs w:val="28"/>
          <w:highlight w:val="yellow"/>
        </w:rPr>
      </w:pPr>
    </w:p>
    <w:p w:rsidR="00D60CEA" w:rsidRPr="00454808" w:rsidRDefault="00D60CEA" w:rsidP="00D60CEA">
      <w:pPr>
        <w:spacing w:line="276" w:lineRule="auto"/>
        <w:ind w:firstLine="720"/>
        <w:jc w:val="both"/>
        <w:rPr>
          <w:color w:val="000000" w:themeColor="text1"/>
          <w:sz w:val="28"/>
          <w:szCs w:val="28"/>
        </w:rPr>
      </w:pPr>
      <w:r w:rsidRPr="00454808">
        <w:rPr>
          <w:color w:val="000000" w:themeColor="text1"/>
          <w:sz w:val="28"/>
          <w:szCs w:val="28"/>
        </w:rPr>
        <w:t xml:space="preserve">Параметры бюджета муниципального образования Нагорский муниципальный район Кировской области на плановый период определены </w:t>
      </w:r>
      <w:r w:rsidRPr="00454808">
        <w:rPr>
          <w:color w:val="000000" w:themeColor="text1"/>
          <w:sz w:val="28"/>
          <w:szCs w:val="28"/>
        </w:rPr>
        <w:br/>
        <w:t xml:space="preserve">в следующих объемах: </w:t>
      </w:r>
    </w:p>
    <w:p w:rsidR="00D60CEA" w:rsidRPr="00454808" w:rsidRDefault="00D60CEA" w:rsidP="00D60CEA">
      <w:pPr>
        <w:spacing w:line="276" w:lineRule="auto"/>
        <w:jc w:val="both"/>
        <w:rPr>
          <w:color w:val="000000" w:themeColor="text1"/>
          <w:sz w:val="28"/>
          <w:szCs w:val="28"/>
        </w:rPr>
      </w:pPr>
      <w:r w:rsidRPr="00454808">
        <w:rPr>
          <w:color w:val="000000" w:themeColor="text1"/>
          <w:sz w:val="28"/>
          <w:szCs w:val="28"/>
        </w:rPr>
        <w:tab/>
        <w:t>на 202</w:t>
      </w:r>
      <w:r w:rsidR="00454808" w:rsidRPr="00454808">
        <w:rPr>
          <w:color w:val="000000" w:themeColor="text1"/>
          <w:sz w:val="28"/>
          <w:szCs w:val="28"/>
        </w:rPr>
        <w:t>6</w:t>
      </w:r>
      <w:r w:rsidRPr="00454808">
        <w:rPr>
          <w:color w:val="000000" w:themeColor="text1"/>
          <w:sz w:val="28"/>
          <w:szCs w:val="28"/>
        </w:rPr>
        <w:t xml:space="preserve"> год по доходам в сумме </w:t>
      </w:r>
      <w:r w:rsidR="00454808" w:rsidRPr="00454808">
        <w:rPr>
          <w:color w:val="000000" w:themeColor="text1"/>
          <w:sz w:val="28"/>
          <w:szCs w:val="28"/>
        </w:rPr>
        <w:t>382806,3</w:t>
      </w:r>
      <w:r w:rsidRPr="00454808">
        <w:rPr>
          <w:color w:val="000000" w:themeColor="text1"/>
          <w:sz w:val="28"/>
          <w:szCs w:val="28"/>
        </w:rPr>
        <w:t xml:space="preserve"> тыс. рублей, по расходам –  </w:t>
      </w:r>
      <w:r w:rsidR="00454808" w:rsidRPr="00454808">
        <w:rPr>
          <w:color w:val="000000" w:themeColor="text1"/>
          <w:sz w:val="28"/>
          <w:szCs w:val="28"/>
        </w:rPr>
        <w:t>382806,3</w:t>
      </w:r>
      <w:r w:rsidRPr="00454808">
        <w:rPr>
          <w:color w:val="000000" w:themeColor="text1"/>
          <w:sz w:val="28"/>
          <w:szCs w:val="28"/>
        </w:rPr>
        <w:t xml:space="preserve">  тыс. рублей, с дефицитом 0 тыс. рублей;</w:t>
      </w:r>
    </w:p>
    <w:p w:rsidR="00D60CEA" w:rsidRPr="00454808" w:rsidRDefault="00D60CEA" w:rsidP="00D60CEA">
      <w:pPr>
        <w:spacing w:line="276" w:lineRule="auto"/>
        <w:jc w:val="both"/>
        <w:rPr>
          <w:color w:val="000000" w:themeColor="text1"/>
          <w:sz w:val="28"/>
          <w:szCs w:val="28"/>
        </w:rPr>
      </w:pPr>
      <w:r w:rsidRPr="00454808">
        <w:rPr>
          <w:color w:val="000000" w:themeColor="text1"/>
          <w:sz w:val="28"/>
          <w:szCs w:val="28"/>
        </w:rPr>
        <w:tab/>
        <w:t>на 202</w:t>
      </w:r>
      <w:r w:rsidR="00454808" w:rsidRPr="00454808">
        <w:rPr>
          <w:color w:val="000000" w:themeColor="text1"/>
          <w:sz w:val="28"/>
          <w:szCs w:val="28"/>
        </w:rPr>
        <w:t>7</w:t>
      </w:r>
      <w:r w:rsidRPr="00454808">
        <w:rPr>
          <w:color w:val="000000" w:themeColor="text1"/>
          <w:sz w:val="28"/>
          <w:szCs w:val="28"/>
        </w:rPr>
        <w:t xml:space="preserve"> год по доходам в сумме </w:t>
      </w:r>
      <w:r w:rsidR="00454808" w:rsidRPr="00454808">
        <w:rPr>
          <w:color w:val="000000" w:themeColor="text1"/>
          <w:sz w:val="28"/>
          <w:szCs w:val="28"/>
        </w:rPr>
        <w:t xml:space="preserve">387724,5 </w:t>
      </w:r>
      <w:r w:rsidRPr="00454808">
        <w:rPr>
          <w:color w:val="000000" w:themeColor="text1"/>
          <w:sz w:val="28"/>
          <w:szCs w:val="28"/>
        </w:rPr>
        <w:t xml:space="preserve">тыс. рублей, по расходам –    </w:t>
      </w:r>
      <w:r w:rsidR="00454808" w:rsidRPr="00454808">
        <w:rPr>
          <w:color w:val="000000" w:themeColor="text1"/>
          <w:sz w:val="28"/>
          <w:szCs w:val="28"/>
        </w:rPr>
        <w:t xml:space="preserve">387724,5 </w:t>
      </w:r>
      <w:r w:rsidRPr="00454808">
        <w:rPr>
          <w:color w:val="000000" w:themeColor="text1"/>
          <w:sz w:val="28"/>
          <w:szCs w:val="28"/>
        </w:rPr>
        <w:t>тыс. рублей, с дефицитом 0 тыс. рублей.</w:t>
      </w:r>
    </w:p>
    <w:p w:rsidR="00454808" w:rsidRPr="000E1246" w:rsidRDefault="00454808" w:rsidP="00454808">
      <w:pPr>
        <w:autoSpaceDE w:val="0"/>
        <w:autoSpaceDN w:val="0"/>
        <w:adjustRightInd w:val="0"/>
        <w:spacing w:before="120" w:line="276" w:lineRule="auto"/>
        <w:ind w:firstLine="709"/>
        <w:jc w:val="both"/>
        <w:rPr>
          <w:sz w:val="24"/>
          <w:szCs w:val="24"/>
        </w:rPr>
      </w:pPr>
      <w:r w:rsidRPr="000E1246">
        <w:rPr>
          <w:sz w:val="28"/>
          <w:szCs w:val="28"/>
        </w:rPr>
        <w:t xml:space="preserve">Структура и динамика прогнозируемых объемов поступлений доходов </w:t>
      </w:r>
      <w:r w:rsidRPr="000E1246">
        <w:rPr>
          <w:sz w:val="28"/>
          <w:szCs w:val="28"/>
        </w:rPr>
        <w:br/>
        <w:t>в плановом периоде представлены в следующей таблице.</w:t>
      </w:r>
    </w:p>
    <w:p w:rsidR="00454808" w:rsidRPr="000E1246" w:rsidRDefault="00454808" w:rsidP="00454808">
      <w:pPr>
        <w:autoSpaceDE w:val="0"/>
        <w:autoSpaceDN w:val="0"/>
        <w:adjustRightInd w:val="0"/>
        <w:spacing w:before="120" w:line="276" w:lineRule="auto"/>
        <w:ind w:firstLine="709"/>
        <w:jc w:val="right"/>
        <w:rPr>
          <w:sz w:val="28"/>
          <w:szCs w:val="28"/>
        </w:rPr>
      </w:pPr>
      <w:r w:rsidRPr="000E1246">
        <w:rPr>
          <w:sz w:val="24"/>
          <w:szCs w:val="24"/>
        </w:rPr>
        <w:t>тыс. рублей</w:t>
      </w:r>
    </w:p>
    <w:tbl>
      <w:tblPr>
        <w:tblpPr w:leftFromText="180" w:rightFromText="180" w:vertAnchor="text" w:tblpY="1"/>
        <w:tblOverlap w:val="neve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2"/>
        <w:gridCol w:w="1021"/>
        <w:gridCol w:w="709"/>
        <w:gridCol w:w="993"/>
        <w:gridCol w:w="708"/>
        <w:gridCol w:w="1134"/>
        <w:gridCol w:w="873"/>
        <w:gridCol w:w="1112"/>
        <w:gridCol w:w="850"/>
      </w:tblGrid>
      <w:tr w:rsidR="00454808" w:rsidRPr="00F82805" w:rsidTr="00065665">
        <w:tc>
          <w:tcPr>
            <w:tcW w:w="2122" w:type="dxa"/>
            <w:vMerge w:val="restart"/>
          </w:tcPr>
          <w:p w:rsidR="00454808" w:rsidRPr="000E1246" w:rsidRDefault="00454808" w:rsidP="00065665">
            <w:pPr>
              <w:pStyle w:val="ConsPlusTitle"/>
              <w:widowControl/>
              <w:contextualSpacing/>
              <w:jc w:val="center"/>
              <w:rPr>
                <w:rFonts w:ascii="Times New Roman" w:hAnsi="Times New Roman" w:cs="Times New Roman"/>
                <w:b w:val="0"/>
              </w:rPr>
            </w:pPr>
            <w:r w:rsidRPr="000E1246">
              <w:rPr>
                <w:rFonts w:ascii="Times New Roman" w:hAnsi="Times New Roman" w:cs="Times New Roman"/>
                <w:b w:val="0"/>
              </w:rPr>
              <w:t>Показатель</w:t>
            </w:r>
          </w:p>
        </w:tc>
        <w:tc>
          <w:tcPr>
            <w:tcW w:w="1021" w:type="dxa"/>
            <w:vMerge w:val="restart"/>
          </w:tcPr>
          <w:p w:rsidR="00454808" w:rsidRPr="000E1246" w:rsidRDefault="00454808" w:rsidP="00065665">
            <w:pPr>
              <w:pStyle w:val="ConsPlusTitle"/>
              <w:widowControl/>
              <w:contextualSpacing/>
              <w:jc w:val="center"/>
              <w:rPr>
                <w:rFonts w:ascii="Times New Roman" w:hAnsi="Times New Roman" w:cs="Times New Roman"/>
                <w:b w:val="0"/>
              </w:rPr>
            </w:pPr>
            <w:r w:rsidRPr="000E1246">
              <w:rPr>
                <w:rFonts w:ascii="Times New Roman" w:hAnsi="Times New Roman" w:cs="Times New Roman"/>
                <w:b w:val="0"/>
              </w:rPr>
              <w:t>Прогноз 2026 года</w:t>
            </w:r>
          </w:p>
        </w:tc>
        <w:tc>
          <w:tcPr>
            <w:tcW w:w="709" w:type="dxa"/>
            <w:vMerge w:val="restart"/>
          </w:tcPr>
          <w:p w:rsidR="00454808" w:rsidRPr="000E1246" w:rsidRDefault="00454808" w:rsidP="00065665">
            <w:pPr>
              <w:pStyle w:val="ConsPlusTitle"/>
              <w:widowControl/>
              <w:ind w:left="-108" w:right="-108"/>
              <w:contextualSpacing/>
              <w:jc w:val="center"/>
              <w:rPr>
                <w:rFonts w:ascii="Times New Roman" w:hAnsi="Times New Roman" w:cs="Times New Roman"/>
                <w:b w:val="0"/>
              </w:rPr>
            </w:pPr>
            <w:r w:rsidRPr="000E1246">
              <w:rPr>
                <w:rFonts w:ascii="Times New Roman" w:hAnsi="Times New Roman" w:cs="Times New Roman"/>
                <w:b w:val="0"/>
              </w:rPr>
              <w:t>Струк-тура, %</w:t>
            </w:r>
          </w:p>
        </w:tc>
        <w:tc>
          <w:tcPr>
            <w:tcW w:w="993" w:type="dxa"/>
            <w:vMerge w:val="restart"/>
          </w:tcPr>
          <w:p w:rsidR="00454808" w:rsidRPr="000E1246" w:rsidRDefault="00454808" w:rsidP="00065665">
            <w:pPr>
              <w:pStyle w:val="ConsPlusTitle"/>
              <w:widowControl/>
              <w:contextualSpacing/>
              <w:jc w:val="center"/>
              <w:rPr>
                <w:rFonts w:ascii="Times New Roman" w:hAnsi="Times New Roman" w:cs="Times New Roman"/>
                <w:b w:val="0"/>
              </w:rPr>
            </w:pPr>
            <w:r w:rsidRPr="000E1246">
              <w:rPr>
                <w:rFonts w:ascii="Times New Roman" w:hAnsi="Times New Roman" w:cs="Times New Roman"/>
                <w:b w:val="0"/>
              </w:rPr>
              <w:t>Прогноз 2027 года</w:t>
            </w:r>
          </w:p>
        </w:tc>
        <w:tc>
          <w:tcPr>
            <w:tcW w:w="708" w:type="dxa"/>
            <w:vMerge w:val="restart"/>
          </w:tcPr>
          <w:p w:rsidR="00454808" w:rsidRPr="000E1246" w:rsidRDefault="00454808" w:rsidP="00065665">
            <w:pPr>
              <w:pStyle w:val="ConsPlusTitle"/>
              <w:widowControl/>
              <w:ind w:left="-108" w:right="-108"/>
              <w:contextualSpacing/>
              <w:jc w:val="center"/>
              <w:rPr>
                <w:rFonts w:ascii="Times New Roman" w:hAnsi="Times New Roman" w:cs="Times New Roman"/>
                <w:b w:val="0"/>
              </w:rPr>
            </w:pPr>
            <w:r w:rsidRPr="000E1246">
              <w:rPr>
                <w:rFonts w:ascii="Times New Roman" w:hAnsi="Times New Roman" w:cs="Times New Roman"/>
                <w:b w:val="0"/>
              </w:rPr>
              <w:t>Струк-тура, %</w:t>
            </w:r>
          </w:p>
        </w:tc>
        <w:tc>
          <w:tcPr>
            <w:tcW w:w="2007" w:type="dxa"/>
            <w:gridSpan w:val="2"/>
          </w:tcPr>
          <w:p w:rsidR="00454808" w:rsidRPr="000E1246" w:rsidRDefault="00454808" w:rsidP="00065665">
            <w:pPr>
              <w:pStyle w:val="ConsPlusTitle"/>
              <w:widowControl/>
              <w:contextualSpacing/>
              <w:jc w:val="center"/>
              <w:rPr>
                <w:rFonts w:ascii="Times New Roman" w:hAnsi="Times New Roman" w:cs="Times New Roman"/>
                <w:b w:val="0"/>
              </w:rPr>
            </w:pPr>
            <w:r w:rsidRPr="000E1246">
              <w:rPr>
                <w:rFonts w:ascii="Times New Roman" w:hAnsi="Times New Roman" w:cs="Times New Roman"/>
                <w:b w:val="0"/>
              </w:rPr>
              <w:t xml:space="preserve">Отклонение прогноза 2026 года от прогноза </w:t>
            </w:r>
          </w:p>
          <w:p w:rsidR="00454808" w:rsidRPr="000E1246" w:rsidRDefault="00454808" w:rsidP="00065665">
            <w:pPr>
              <w:pStyle w:val="ConsPlusTitle"/>
              <w:widowControl/>
              <w:contextualSpacing/>
              <w:jc w:val="center"/>
              <w:rPr>
                <w:rFonts w:ascii="Times New Roman" w:hAnsi="Times New Roman" w:cs="Times New Roman"/>
                <w:b w:val="0"/>
              </w:rPr>
            </w:pPr>
            <w:r w:rsidRPr="000E1246">
              <w:rPr>
                <w:rFonts w:ascii="Times New Roman" w:hAnsi="Times New Roman" w:cs="Times New Roman"/>
                <w:b w:val="0"/>
              </w:rPr>
              <w:t>2025 года</w:t>
            </w:r>
          </w:p>
        </w:tc>
        <w:tc>
          <w:tcPr>
            <w:tcW w:w="1962" w:type="dxa"/>
            <w:gridSpan w:val="2"/>
          </w:tcPr>
          <w:p w:rsidR="00454808" w:rsidRPr="000E1246" w:rsidRDefault="00454808" w:rsidP="00065665">
            <w:pPr>
              <w:pStyle w:val="ConsPlusTitle"/>
              <w:widowControl/>
              <w:contextualSpacing/>
              <w:jc w:val="center"/>
              <w:rPr>
                <w:rFonts w:ascii="Times New Roman" w:hAnsi="Times New Roman" w:cs="Times New Roman"/>
                <w:b w:val="0"/>
              </w:rPr>
            </w:pPr>
            <w:r w:rsidRPr="000E1246">
              <w:rPr>
                <w:rFonts w:ascii="Times New Roman" w:hAnsi="Times New Roman" w:cs="Times New Roman"/>
                <w:b w:val="0"/>
              </w:rPr>
              <w:t xml:space="preserve">Отклонение прогноза 2027 года от прогноза </w:t>
            </w:r>
          </w:p>
          <w:p w:rsidR="00454808" w:rsidRPr="000E1246" w:rsidRDefault="00454808" w:rsidP="00065665">
            <w:pPr>
              <w:pStyle w:val="ConsPlusTitle"/>
              <w:widowControl/>
              <w:contextualSpacing/>
              <w:jc w:val="center"/>
              <w:rPr>
                <w:rFonts w:ascii="Times New Roman" w:hAnsi="Times New Roman" w:cs="Times New Roman"/>
                <w:b w:val="0"/>
              </w:rPr>
            </w:pPr>
            <w:r w:rsidRPr="000E1246">
              <w:rPr>
                <w:rFonts w:ascii="Times New Roman" w:hAnsi="Times New Roman" w:cs="Times New Roman"/>
                <w:b w:val="0"/>
              </w:rPr>
              <w:t>2026 года</w:t>
            </w:r>
          </w:p>
        </w:tc>
      </w:tr>
      <w:tr w:rsidR="00454808" w:rsidRPr="00F82805" w:rsidTr="00065665">
        <w:tc>
          <w:tcPr>
            <w:tcW w:w="2122" w:type="dxa"/>
            <w:vMerge/>
          </w:tcPr>
          <w:p w:rsidR="00454808" w:rsidRPr="000E1246" w:rsidRDefault="00454808" w:rsidP="00065665">
            <w:pPr>
              <w:pStyle w:val="ConsPlusTitle"/>
              <w:widowControl/>
              <w:contextualSpacing/>
              <w:jc w:val="center"/>
              <w:rPr>
                <w:rFonts w:ascii="Times New Roman" w:hAnsi="Times New Roman" w:cs="Times New Roman"/>
                <w:b w:val="0"/>
              </w:rPr>
            </w:pPr>
          </w:p>
        </w:tc>
        <w:tc>
          <w:tcPr>
            <w:tcW w:w="1021" w:type="dxa"/>
            <w:vMerge/>
          </w:tcPr>
          <w:p w:rsidR="00454808" w:rsidRPr="000E1246" w:rsidRDefault="00454808" w:rsidP="00065665">
            <w:pPr>
              <w:pStyle w:val="ConsPlusTitle"/>
              <w:widowControl/>
              <w:contextualSpacing/>
              <w:jc w:val="center"/>
              <w:rPr>
                <w:rFonts w:ascii="Times New Roman" w:hAnsi="Times New Roman" w:cs="Times New Roman"/>
                <w:b w:val="0"/>
              </w:rPr>
            </w:pPr>
          </w:p>
        </w:tc>
        <w:tc>
          <w:tcPr>
            <w:tcW w:w="709" w:type="dxa"/>
            <w:vMerge/>
          </w:tcPr>
          <w:p w:rsidR="00454808" w:rsidRPr="000E1246" w:rsidRDefault="00454808" w:rsidP="00065665">
            <w:pPr>
              <w:pStyle w:val="ConsPlusTitle"/>
              <w:widowControl/>
              <w:contextualSpacing/>
              <w:jc w:val="center"/>
              <w:rPr>
                <w:rFonts w:ascii="Times New Roman" w:hAnsi="Times New Roman" w:cs="Times New Roman"/>
                <w:b w:val="0"/>
              </w:rPr>
            </w:pPr>
          </w:p>
        </w:tc>
        <w:tc>
          <w:tcPr>
            <w:tcW w:w="993" w:type="dxa"/>
            <w:vMerge/>
          </w:tcPr>
          <w:p w:rsidR="00454808" w:rsidRPr="000E1246" w:rsidRDefault="00454808" w:rsidP="00065665">
            <w:pPr>
              <w:pStyle w:val="ConsPlusTitle"/>
              <w:widowControl/>
              <w:contextualSpacing/>
              <w:jc w:val="center"/>
              <w:rPr>
                <w:rFonts w:ascii="Times New Roman" w:hAnsi="Times New Roman" w:cs="Times New Roman"/>
                <w:b w:val="0"/>
              </w:rPr>
            </w:pPr>
          </w:p>
        </w:tc>
        <w:tc>
          <w:tcPr>
            <w:tcW w:w="708" w:type="dxa"/>
            <w:vMerge/>
          </w:tcPr>
          <w:p w:rsidR="00454808" w:rsidRPr="000E1246" w:rsidRDefault="00454808" w:rsidP="00065665">
            <w:pPr>
              <w:pStyle w:val="ConsPlusTitle"/>
              <w:widowControl/>
              <w:contextualSpacing/>
              <w:jc w:val="center"/>
              <w:rPr>
                <w:rFonts w:ascii="Times New Roman" w:hAnsi="Times New Roman" w:cs="Times New Roman"/>
                <w:b w:val="0"/>
              </w:rPr>
            </w:pPr>
          </w:p>
        </w:tc>
        <w:tc>
          <w:tcPr>
            <w:tcW w:w="1134" w:type="dxa"/>
          </w:tcPr>
          <w:p w:rsidR="00454808" w:rsidRPr="000E1246" w:rsidRDefault="00454808" w:rsidP="00065665">
            <w:pPr>
              <w:pStyle w:val="ConsPlusTitle"/>
              <w:widowControl/>
              <w:contextualSpacing/>
              <w:jc w:val="center"/>
              <w:rPr>
                <w:rFonts w:ascii="Times New Roman" w:hAnsi="Times New Roman" w:cs="Times New Roman"/>
                <w:b w:val="0"/>
              </w:rPr>
            </w:pPr>
            <w:r w:rsidRPr="000E1246">
              <w:rPr>
                <w:rFonts w:ascii="Times New Roman" w:hAnsi="Times New Roman" w:cs="Times New Roman"/>
                <w:b w:val="0"/>
              </w:rPr>
              <w:t>сумма</w:t>
            </w:r>
          </w:p>
        </w:tc>
        <w:tc>
          <w:tcPr>
            <w:tcW w:w="873" w:type="dxa"/>
          </w:tcPr>
          <w:p w:rsidR="00454808" w:rsidRPr="000E1246" w:rsidRDefault="00454808" w:rsidP="00065665">
            <w:pPr>
              <w:pStyle w:val="ConsPlusTitle"/>
              <w:widowControl/>
              <w:contextualSpacing/>
              <w:jc w:val="center"/>
              <w:rPr>
                <w:rFonts w:ascii="Times New Roman" w:hAnsi="Times New Roman" w:cs="Times New Roman"/>
                <w:b w:val="0"/>
              </w:rPr>
            </w:pPr>
            <w:r w:rsidRPr="000E1246">
              <w:rPr>
                <w:rFonts w:ascii="Times New Roman" w:hAnsi="Times New Roman" w:cs="Times New Roman"/>
                <w:b w:val="0"/>
              </w:rPr>
              <w:t>%</w:t>
            </w:r>
          </w:p>
        </w:tc>
        <w:tc>
          <w:tcPr>
            <w:tcW w:w="1112" w:type="dxa"/>
          </w:tcPr>
          <w:p w:rsidR="00454808" w:rsidRPr="000E1246" w:rsidRDefault="00454808" w:rsidP="00065665">
            <w:pPr>
              <w:pStyle w:val="ConsPlusTitle"/>
              <w:widowControl/>
              <w:contextualSpacing/>
              <w:jc w:val="center"/>
              <w:rPr>
                <w:rFonts w:ascii="Times New Roman" w:hAnsi="Times New Roman" w:cs="Times New Roman"/>
                <w:b w:val="0"/>
              </w:rPr>
            </w:pPr>
            <w:r w:rsidRPr="000E1246">
              <w:rPr>
                <w:rFonts w:ascii="Times New Roman" w:hAnsi="Times New Roman" w:cs="Times New Roman"/>
                <w:b w:val="0"/>
              </w:rPr>
              <w:t>сумма</w:t>
            </w:r>
          </w:p>
        </w:tc>
        <w:tc>
          <w:tcPr>
            <w:tcW w:w="850" w:type="dxa"/>
          </w:tcPr>
          <w:p w:rsidR="00454808" w:rsidRPr="000E1246" w:rsidRDefault="00454808" w:rsidP="00065665">
            <w:pPr>
              <w:pStyle w:val="ConsPlusTitle"/>
              <w:widowControl/>
              <w:contextualSpacing/>
              <w:jc w:val="center"/>
              <w:rPr>
                <w:rFonts w:ascii="Times New Roman" w:hAnsi="Times New Roman" w:cs="Times New Roman"/>
                <w:b w:val="0"/>
              </w:rPr>
            </w:pPr>
            <w:r w:rsidRPr="000E1246">
              <w:rPr>
                <w:rFonts w:ascii="Times New Roman" w:hAnsi="Times New Roman" w:cs="Times New Roman"/>
                <w:b w:val="0"/>
              </w:rPr>
              <w:t>%</w:t>
            </w:r>
          </w:p>
        </w:tc>
      </w:tr>
      <w:tr w:rsidR="00454808" w:rsidRPr="00F82805" w:rsidTr="00065665">
        <w:tc>
          <w:tcPr>
            <w:tcW w:w="2122" w:type="dxa"/>
          </w:tcPr>
          <w:p w:rsidR="00454808" w:rsidRPr="000E1246" w:rsidRDefault="00454808" w:rsidP="00065665">
            <w:pPr>
              <w:pStyle w:val="ConsPlusTitle"/>
              <w:widowControl/>
              <w:contextualSpacing/>
              <w:jc w:val="both"/>
              <w:rPr>
                <w:rFonts w:ascii="Times New Roman" w:hAnsi="Times New Roman" w:cs="Times New Roman"/>
              </w:rPr>
            </w:pPr>
            <w:r w:rsidRPr="000E1246">
              <w:rPr>
                <w:rFonts w:ascii="Times New Roman" w:hAnsi="Times New Roman" w:cs="Times New Roman"/>
              </w:rPr>
              <w:t>Доходы, всего</w:t>
            </w:r>
          </w:p>
        </w:tc>
        <w:tc>
          <w:tcPr>
            <w:tcW w:w="1021" w:type="dxa"/>
            <w:vAlign w:val="bottom"/>
          </w:tcPr>
          <w:p w:rsidR="00454808" w:rsidRPr="000E1246" w:rsidRDefault="00454808" w:rsidP="00065665">
            <w:pPr>
              <w:pStyle w:val="ConsPlusTitle"/>
              <w:widowControl/>
              <w:contextualSpacing/>
              <w:jc w:val="center"/>
              <w:rPr>
                <w:rFonts w:ascii="Times New Roman" w:hAnsi="Times New Roman" w:cs="Times New Roman"/>
                <w:sz w:val="18"/>
                <w:szCs w:val="18"/>
              </w:rPr>
            </w:pPr>
            <w:r>
              <w:rPr>
                <w:rFonts w:ascii="Times New Roman" w:hAnsi="Times New Roman" w:cs="Times New Roman"/>
                <w:sz w:val="18"/>
                <w:szCs w:val="18"/>
              </w:rPr>
              <w:t>382 806,3</w:t>
            </w:r>
          </w:p>
        </w:tc>
        <w:tc>
          <w:tcPr>
            <w:tcW w:w="709" w:type="dxa"/>
            <w:vAlign w:val="bottom"/>
          </w:tcPr>
          <w:p w:rsidR="00454808" w:rsidRPr="000E1246" w:rsidRDefault="00454808" w:rsidP="00065665">
            <w:pPr>
              <w:pStyle w:val="ConsPlusTitle"/>
              <w:widowControl/>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993" w:type="dxa"/>
            <w:vAlign w:val="bottom"/>
          </w:tcPr>
          <w:p w:rsidR="00454808" w:rsidRPr="000E1246" w:rsidRDefault="00454808" w:rsidP="00065665">
            <w:pPr>
              <w:pStyle w:val="ConsPlusTitle"/>
              <w:widowControl/>
              <w:contextualSpacing/>
              <w:jc w:val="center"/>
              <w:rPr>
                <w:rFonts w:ascii="Times New Roman" w:hAnsi="Times New Roman" w:cs="Times New Roman"/>
                <w:sz w:val="18"/>
                <w:szCs w:val="18"/>
              </w:rPr>
            </w:pPr>
            <w:r>
              <w:rPr>
                <w:rFonts w:ascii="Times New Roman" w:hAnsi="Times New Roman" w:cs="Times New Roman"/>
                <w:sz w:val="18"/>
                <w:szCs w:val="18"/>
              </w:rPr>
              <w:t>387 724,5</w:t>
            </w:r>
          </w:p>
        </w:tc>
        <w:tc>
          <w:tcPr>
            <w:tcW w:w="708" w:type="dxa"/>
            <w:vAlign w:val="bottom"/>
          </w:tcPr>
          <w:p w:rsidR="00454808" w:rsidRPr="000E1246" w:rsidRDefault="00454808" w:rsidP="00065665">
            <w:pPr>
              <w:pStyle w:val="ConsPlusTitle"/>
              <w:widowControl/>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1134" w:type="dxa"/>
            <w:vAlign w:val="bottom"/>
          </w:tcPr>
          <w:p w:rsidR="00454808" w:rsidRPr="000E1246" w:rsidRDefault="00454808" w:rsidP="00065665">
            <w:pPr>
              <w:pStyle w:val="ConsPlusTitle"/>
              <w:widowControl/>
              <w:contextualSpacing/>
              <w:jc w:val="center"/>
              <w:rPr>
                <w:rFonts w:ascii="Times New Roman" w:hAnsi="Times New Roman" w:cs="Times New Roman"/>
                <w:sz w:val="18"/>
                <w:szCs w:val="18"/>
              </w:rPr>
            </w:pPr>
            <w:r>
              <w:rPr>
                <w:rFonts w:ascii="Times New Roman" w:hAnsi="Times New Roman" w:cs="Times New Roman"/>
                <w:sz w:val="18"/>
                <w:szCs w:val="18"/>
              </w:rPr>
              <w:t>-102 103,0</w:t>
            </w:r>
          </w:p>
        </w:tc>
        <w:tc>
          <w:tcPr>
            <w:tcW w:w="873" w:type="dxa"/>
            <w:vAlign w:val="bottom"/>
          </w:tcPr>
          <w:p w:rsidR="00454808" w:rsidRPr="000E1246" w:rsidRDefault="00454808" w:rsidP="00065665">
            <w:pPr>
              <w:pStyle w:val="ConsPlusTitle"/>
              <w:widowControl/>
              <w:contextualSpacing/>
              <w:jc w:val="center"/>
              <w:rPr>
                <w:rFonts w:ascii="Times New Roman" w:hAnsi="Times New Roman" w:cs="Times New Roman"/>
                <w:sz w:val="18"/>
                <w:szCs w:val="18"/>
              </w:rPr>
            </w:pPr>
            <w:r>
              <w:rPr>
                <w:rFonts w:ascii="Times New Roman" w:hAnsi="Times New Roman" w:cs="Times New Roman"/>
                <w:sz w:val="18"/>
                <w:szCs w:val="18"/>
              </w:rPr>
              <w:t>78,9</w:t>
            </w:r>
          </w:p>
        </w:tc>
        <w:tc>
          <w:tcPr>
            <w:tcW w:w="1112" w:type="dxa"/>
            <w:vAlign w:val="bottom"/>
          </w:tcPr>
          <w:p w:rsidR="00454808" w:rsidRPr="000E1246" w:rsidRDefault="00454808" w:rsidP="00065665">
            <w:pPr>
              <w:pStyle w:val="ConsPlusTitle"/>
              <w:widowControl/>
              <w:contextualSpacing/>
              <w:jc w:val="center"/>
              <w:rPr>
                <w:rFonts w:ascii="Times New Roman" w:hAnsi="Times New Roman" w:cs="Times New Roman"/>
                <w:sz w:val="18"/>
                <w:szCs w:val="18"/>
              </w:rPr>
            </w:pPr>
            <w:r>
              <w:rPr>
                <w:rFonts w:ascii="Times New Roman" w:hAnsi="Times New Roman" w:cs="Times New Roman"/>
                <w:sz w:val="18"/>
                <w:szCs w:val="18"/>
              </w:rPr>
              <w:t>4 918,2</w:t>
            </w:r>
          </w:p>
        </w:tc>
        <w:tc>
          <w:tcPr>
            <w:tcW w:w="850" w:type="dxa"/>
            <w:vAlign w:val="bottom"/>
          </w:tcPr>
          <w:p w:rsidR="00454808" w:rsidRPr="000E1246" w:rsidRDefault="00454808" w:rsidP="00065665">
            <w:pPr>
              <w:pStyle w:val="ConsPlusTitle"/>
              <w:widowControl/>
              <w:contextualSpacing/>
              <w:jc w:val="center"/>
              <w:rPr>
                <w:rFonts w:ascii="Times New Roman" w:hAnsi="Times New Roman" w:cs="Times New Roman"/>
                <w:sz w:val="18"/>
                <w:szCs w:val="18"/>
              </w:rPr>
            </w:pPr>
            <w:r>
              <w:rPr>
                <w:rFonts w:ascii="Times New Roman" w:hAnsi="Times New Roman" w:cs="Times New Roman"/>
                <w:sz w:val="18"/>
                <w:szCs w:val="18"/>
              </w:rPr>
              <w:t>101,3</w:t>
            </w:r>
          </w:p>
        </w:tc>
      </w:tr>
      <w:tr w:rsidR="00454808" w:rsidRPr="00F82805" w:rsidTr="00065665">
        <w:tc>
          <w:tcPr>
            <w:tcW w:w="2122" w:type="dxa"/>
          </w:tcPr>
          <w:p w:rsidR="00454808" w:rsidRPr="000E1246" w:rsidRDefault="00454808" w:rsidP="00065665">
            <w:pPr>
              <w:pStyle w:val="ConsPlusTitle"/>
              <w:widowControl/>
              <w:contextualSpacing/>
              <w:jc w:val="both"/>
              <w:rPr>
                <w:rFonts w:ascii="Times New Roman" w:hAnsi="Times New Roman" w:cs="Times New Roman"/>
                <w:b w:val="0"/>
              </w:rPr>
            </w:pPr>
            <w:r w:rsidRPr="000E1246">
              <w:rPr>
                <w:rFonts w:ascii="Times New Roman" w:hAnsi="Times New Roman" w:cs="Times New Roman"/>
                <w:b w:val="0"/>
              </w:rPr>
              <w:t>в том числе:</w:t>
            </w:r>
          </w:p>
        </w:tc>
        <w:tc>
          <w:tcPr>
            <w:tcW w:w="1021" w:type="dxa"/>
            <w:vAlign w:val="bottom"/>
          </w:tcPr>
          <w:p w:rsidR="00454808" w:rsidRPr="000E1246" w:rsidRDefault="00454808" w:rsidP="00065665">
            <w:pPr>
              <w:pStyle w:val="ConsPlusTitle"/>
              <w:widowControl/>
              <w:contextualSpacing/>
              <w:jc w:val="center"/>
              <w:rPr>
                <w:rFonts w:ascii="Times New Roman" w:hAnsi="Times New Roman" w:cs="Times New Roman"/>
                <w:b w:val="0"/>
                <w:sz w:val="18"/>
                <w:szCs w:val="18"/>
              </w:rPr>
            </w:pPr>
          </w:p>
        </w:tc>
        <w:tc>
          <w:tcPr>
            <w:tcW w:w="709" w:type="dxa"/>
            <w:vAlign w:val="bottom"/>
          </w:tcPr>
          <w:p w:rsidR="00454808" w:rsidRPr="000E1246" w:rsidRDefault="00454808" w:rsidP="00065665">
            <w:pPr>
              <w:pStyle w:val="ConsPlusTitle"/>
              <w:widowControl/>
              <w:contextualSpacing/>
              <w:jc w:val="center"/>
              <w:rPr>
                <w:rFonts w:ascii="Times New Roman" w:hAnsi="Times New Roman" w:cs="Times New Roman"/>
                <w:b w:val="0"/>
                <w:sz w:val="18"/>
                <w:szCs w:val="18"/>
              </w:rPr>
            </w:pPr>
          </w:p>
        </w:tc>
        <w:tc>
          <w:tcPr>
            <w:tcW w:w="993" w:type="dxa"/>
            <w:vAlign w:val="bottom"/>
          </w:tcPr>
          <w:p w:rsidR="00454808" w:rsidRPr="000E1246" w:rsidRDefault="00454808" w:rsidP="00065665">
            <w:pPr>
              <w:pStyle w:val="ConsPlusTitle"/>
              <w:widowControl/>
              <w:contextualSpacing/>
              <w:jc w:val="center"/>
              <w:rPr>
                <w:rFonts w:ascii="Times New Roman" w:hAnsi="Times New Roman" w:cs="Times New Roman"/>
                <w:b w:val="0"/>
                <w:sz w:val="18"/>
                <w:szCs w:val="18"/>
              </w:rPr>
            </w:pPr>
          </w:p>
        </w:tc>
        <w:tc>
          <w:tcPr>
            <w:tcW w:w="708" w:type="dxa"/>
            <w:vAlign w:val="bottom"/>
          </w:tcPr>
          <w:p w:rsidR="00454808" w:rsidRPr="000E1246" w:rsidRDefault="00454808" w:rsidP="00065665">
            <w:pPr>
              <w:pStyle w:val="ConsPlusTitle"/>
              <w:widowControl/>
              <w:contextualSpacing/>
              <w:jc w:val="center"/>
              <w:rPr>
                <w:rFonts w:ascii="Times New Roman" w:hAnsi="Times New Roman" w:cs="Times New Roman"/>
                <w:b w:val="0"/>
                <w:sz w:val="18"/>
                <w:szCs w:val="18"/>
              </w:rPr>
            </w:pPr>
          </w:p>
        </w:tc>
        <w:tc>
          <w:tcPr>
            <w:tcW w:w="1134" w:type="dxa"/>
            <w:vAlign w:val="bottom"/>
          </w:tcPr>
          <w:p w:rsidR="00454808" w:rsidRPr="000E1246" w:rsidRDefault="00454808" w:rsidP="00065665">
            <w:pPr>
              <w:pStyle w:val="ConsPlusTitle"/>
              <w:widowControl/>
              <w:contextualSpacing/>
              <w:jc w:val="center"/>
              <w:rPr>
                <w:rFonts w:ascii="Times New Roman" w:hAnsi="Times New Roman" w:cs="Times New Roman"/>
                <w:b w:val="0"/>
                <w:sz w:val="18"/>
                <w:szCs w:val="18"/>
              </w:rPr>
            </w:pPr>
          </w:p>
        </w:tc>
        <w:tc>
          <w:tcPr>
            <w:tcW w:w="873" w:type="dxa"/>
            <w:vAlign w:val="bottom"/>
          </w:tcPr>
          <w:p w:rsidR="00454808" w:rsidRPr="000E1246" w:rsidRDefault="00454808" w:rsidP="00065665">
            <w:pPr>
              <w:pStyle w:val="ConsPlusTitle"/>
              <w:widowControl/>
              <w:contextualSpacing/>
              <w:jc w:val="center"/>
              <w:rPr>
                <w:rFonts w:ascii="Times New Roman" w:hAnsi="Times New Roman" w:cs="Times New Roman"/>
                <w:b w:val="0"/>
                <w:sz w:val="18"/>
                <w:szCs w:val="18"/>
              </w:rPr>
            </w:pPr>
          </w:p>
        </w:tc>
        <w:tc>
          <w:tcPr>
            <w:tcW w:w="1112" w:type="dxa"/>
            <w:vAlign w:val="bottom"/>
          </w:tcPr>
          <w:p w:rsidR="00454808" w:rsidRPr="000E1246" w:rsidRDefault="00454808" w:rsidP="00065665">
            <w:pPr>
              <w:pStyle w:val="ConsPlusTitle"/>
              <w:widowControl/>
              <w:contextualSpacing/>
              <w:jc w:val="center"/>
              <w:rPr>
                <w:rFonts w:ascii="Times New Roman" w:hAnsi="Times New Roman" w:cs="Times New Roman"/>
                <w:b w:val="0"/>
                <w:sz w:val="18"/>
                <w:szCs w:val="18"/>
              </w:rPr>
            </w:pPr>
          </w:p>
        </w:tc>
        <w:tc>
          <w:tcPr>
            <w:tcW w:w="850" w:type="dxa"/>
            <w:vAlign w:val="bottom"/>
          </w:tcPr>
          <w:p w:rsidR="00454808" w:rsidRPr="000E1246" w:rsidRDefault="00454808" w:rsidP="00065665">
            <w:pPr>
              <w:pStyle w:val="ConsPlusTitle"/>
              <w:widowControl/>
              <w:contextualSpacing/>
              <w:jc w:val="center"/>
              <w:rPr>
                <w:rFonts w:ascii="Times New Roman" w:hAnsi="Times New Roman" w:cs="Times New Roman"/>
                <w:b w:val="0"/>
                <w:sz w:val="18"/>
                <w:szCs w:val="18"/>
              </w:rPr>
            </w:pPr>
          </w:p>
        </w:tc>
      </w:tr>
      <w:tr w:rsidR="00454808" w:rsidRPr="00F82805" w:rsidTr="00065665">
        <w:tc>
          <w:tcPr>
            <w:tcW w:w="2122" w:type="dxa"/>
          </w:tcPr>
          <w:p w:rsidR="00454808" w:rsidRPr="000E1246" w:rsidRDefault="00454808" w:rsidP="00065665">
            <w:pPr>
              <w:pStyle w:val="ConsPlusTitle"/>
              <w:widowControl/>
              <w:contextualSpacing/>
              <w:jc w:val="both"/>
              <w:rPr>
                <w:rFonts w:ascii="Times New Roman" w:hAnsi="Times New Roman" w:cs="Times New Roman"/>
                <w:b w:val="0"/>
              </w:rPr>
            </w:pPr>
            <w:r w:rsidRPr="000E1246">
              <w:rPr>
                <w:rFonts w:ascii="Times New Roman" w:hAnsi="Times New Roman" w:cs="Times New Roman"/>
                <w:b w:val="0"/>
              </w:rPr>
              <w:t>Налоговые доходы</w:t>
            </w:r>
          </w:p>
        </w:tc>
        <w:tc>
          <w:tcPr>
            <w:tcW w:w="1021" w:type="dxa"/>
            <w:vAlign w:val="bottom"/>
          </w:tcPr>
          <w:p w:rsidR="00454808" w:rsidRPr="000E1246" w:rsidRDefault="00454808" w:rsidP="00065665">
            <w:pPr>
              <w:pStyle w:val="ConsPlusTitle"/>
              <w:widowControl/>
              <w:contextualSpacing/>
              <w:jc w:val="center"/>
              <w:rPr>
                <w:rFonts w:ascii="Times New Roman" w:hAnsi="Times New Roman" w:cs="Times New Roman"/>
                <w:b w:val="0"/>
                <w:sz w:val="18"/>
                <w:szCs w:val="18"/>
              </w:rPr>
            </w:pPr>
            <w:r w:rsidRPr="000E1246">
              <w:rPr>
                <w:rFonts w:ascii="Times New Roman" w:hAnsi="Times New Roman" w:cs="Times New Roman"/>
                <w:b w:val="0"/>
                <w:sz w:val="18"/>
                <w:szCs w:val="18"/>
              </w:rPr>
              <w:t>106 426,9</w:t>
            </w:r>
          </w:p>
        </w:tc>
        <w:tc>
          <w:tcPr>
            <w:tcW w:w="709" w:type="dxa"/>
            <w:vAlign w:val="bottom"/>
          </w:tcPr>
          <w:p w:rsidR="00454808" w:rsidRPr="000E1246" w:rsidRDefault="00454808" w:rsidP="00065665">
            <w:pPr>
              <w:pStyle w:val="ConsPlusTitle"/>
              <w:widowControl/>
              <w:contextualSpacing/>
              <w:jc w:val="center"/>
              <w:rPr>
                <w:rFonts w:ascii="Times New Roman" w:hAnsi="Times New Roman" w:cs="Times New Roman"/>
                <w:b w:val="0"/>
                <w:sz w:val="18"/>
                <w:szCs w:val="18"/>
              </w:rPr>
            </w:pPr>
            <w:r>
              <w:rPr>
                <w:rFonts w:ascii="Times New Roman" w:hAnsi="Times New Roman" w:cs="Times New Roman"/>
                <w:b w:val="0"/>
                <w:sz w:val="18"/>
                <w:szCs w:val="18"/>
              </w:rPr>
              <w:t>27,8</w:t>
            </w:r>
          </w:p>
        </w:tc>
        <w:tc>
          <w:tcPr>
            <w:tcW w:w="993" w:type="dxa"/>
            <w:vAlign w:val="bottom"/>
          </w:tcPr>
          <w:p w:rsidR="00454808" w:rsidRPr="000E1246" w:rsidRDefault="00454808" w:rsidP="00065665">
            <w:pPr>
              <w:pStyle w:val="ConsPlusTitle"/>
              <w:widowControl/>
              <w:contextualSpacing/>
              <w:jc w:val="center"/>
              <w:rPr>
                <w:rFonts w:ascii="Times New Roman" w:hAnsi="Times New Roman" w:cs="Times New Roman"/>
                <w:b w:val="0"/>
                <w:sz w:val="18"/>
                <w:szCs w:val="18"/>
              </w:rPr>
            </w:pPr>
            <w:r w:rsidRPr="000E1246">
              <w:rPr>
                <w:rFonts w:ascii="Times New Roman" w:hAnsi="Times New Roman" w:cs="Times New Roman"/>
                <w:b w:val="0"/>
                <w:sz w:val="18"/>
                <w:szCs w:val="18"/>
              </w:rPr>
              <w:t>112 979,0</w:t>
            </w:r>
          </w:p>
        </w:tc>
        <w:tc>
          <w:tcPr>
            <w:tcW w:w="708" w:type="dxa"/>
            <w:vAlign w:val="bottom"/>
          </w:tcPr>
          <w:p w:rsidR="00454808" w:rsidRPr="000E1246" w:rsidRDefault="00454808" w:rsidP="00065665">
            <w:pPr>
              <w:pStyle w:val="ConsPlusTitle"/>
              <w:widowControl/>
              <w:contextualSpacing/>
              <w:jc w:val="center"/>
              <w:rPr>
                <w:rFonts w:ascii="Times New Roman" w:hAnsi="Times New Roman" w:cs="Times New Roman"/>
                <w:b w:val="0"/>
                <w:sz w:val="18"/>
                <w:szCs w:val="18"/>
              </w:rPr>
            </w:pPr>
            <w:r>
              <w:rPr>
                <w:rFonts w:ascii="Times New Roman" w:hAnsi="Times New Roman" w:cs="Times New Roman"/>
                <w:b w:val="0"/>
                <w:sz w:val="18"/>
                <w:szCs w:val="18"/>
              </w:rPr>
              <w:t>29,1</w:t>
            </w:r>
          </w:p>
        </w:tc>
        <w:tc>
          <w:tcPr>
            <w:tcW w:w="1134" w:type="dxa"/>
            <w:vAlign w:val="bottom"/>
          </w:tcPr>
          <w:p w:rsidR="00454808" w:rsidRPr="000E1246" w:rsidRDefault="00454808" w:rsidP="00065665">
            <w:pPr>
              <w:pStyle w:val="ConsPlusTitle"/>
              <w:widowControl/>
              <w:contextualSpacing/>
              <w:jc w:val="center"/>
              <w:rPr>
                <w:rFonts w:ascii="Times New Roman" w:hAnsi="Times New Roman" w:cs="Times New Roman"/>
                <w:b w:val="0"/>
                <w:sz w:val="18"/>
                <w:szCs w:val="18"/>
              </w:rPr>
            </w:pPr>
            <w:r>
              <w:rPr>
                <w:rFonts w:ascii="Times New Roman" w:hAnsi="Times New Roman" w:cs="Times New Roman"/>
                <w:b w:val="0"/>
                <w:sz w:val="18"/>
                <w:szCs w:val="18"/>
              </w:rPr>
              <w:t>6 653,8</w:t>
            </w:r>
          </w:p>
        </w:tc>
        <w:tc>
          <w:tcPr>
            <w:tcW w:w="873" w:type="dxa"/>
            <w:vAlign w:val="bottom"/>
          </w:tcPr>
          <w:p w:rsidR="00454808" w:rsidRPr="000E1246" w:rsidRDefault="00454808" w:rsidP="00065665">
            <w:pPr>
              <w:pStyle w:val="ConsPlusTitle"/>
              <w:widowControl/>
              <w:contextualSpacing/>
              <w:jc w:val="center"/>
              <w:rPr>
                <w:rFonts w:ascii="Times New Roman" w:hAnsi="Times New Roman" w:cs="Times New Roman"/>
                <w:b w:val="0"/>
                <w:sz w:val="18"/>
                <w:szCs w:val="18"/>
              </w:rPr>
            </w:pPr>
            <w:r>
              <w:rPr>
                <w:rFonts w:ascii="Times New Roman" w:hAnsi="Times New Roman" w:cs="Times New Roman"/>
                <w:b w:val="0"/>
                <w:sz w:val="18"/>
                <w:szCs w:val="18"/>
              </w:rPr>
              <w:t>106,7</w:t>
            </w:r>
          </w:p>
        </w:tc>
        <w:tc>
          <w:tcPr>
            <w:tcW w:w="1112" w:type="dxa"/>
            <w:vAlign w:val="bottom"/>
          </w:tcPr>
          <w:p w:rsidR="00454808" w:rsidRPr="000E1246" w:rsidRDefault="00454808" w:rsidP="00065665">
            <w:pPr>
              <w:pStyle w:val="ConsPlusTitle"/>
              <w:widowControl/>
              <w:contextualSpacing/>
              <w:jc w:val="center"/>
              <w:rPr>
                <w:rFonts w:ascii="Times New Roman" w:hAnsi="Times New Roman" w:cs="Times New Roman"/>
                <w:b w:val="0"/>
                <w:sz w:val="18"/>
                <w:szCs w:val="18"/>
              </w:rPr>
            </w:pPr>
            <w:r>
              <w:rPr>
                <w:rFonts w:ascii="Times New Roman" w:hAnsi="Times New Roman" w:cs="Times New Roman"/>
                <w:b w:val="0"/>
                <w:sz w:val="18"/>
                <w:szCs w:val="18"/>
              </w:rPr>
              <w:t>6 552,1</w:t>
            </w:r>
          </w:p>
        </w:tc>
        <w:tc>
          <w:tcPr>
            <w:tcW w:w="850" w:type="dxa"/>
            <w:vAlign w:val="bottom"/>
          </w:tcPr>
          <w:p w:rsidR="00454808" w:rsidRPr="000E1246" w:rsidRDefault="00454808" w:rsidP="00065665">
            <w:pPr>
              <w:pStyle w:val="ConsPlusTitle"/>
              <w:widowControl/>
              <w:contextualSpacing/>
              <w:jc w:val="center"/>
              <w:rPr>
                <w:rFonts w:ascii="Times New Roman" w:hAnsi="Times New Roman" w:cs="Times New Roman"/>
                <w:b w:val="0"/>
                <w:sz w:val="18"/>
                <w:szCs w:val="18"/>
              </w:rPr>
            </w:pPr>
            <w:r>
              <w:rPr>
                <w:rFonts w:ascii="Times New Roman" w:hAnsi="Times New Roman" w:cs="Times New Roman"/>
                <w:b w:val="0"/>
                <w:sz w:val="18"/>
                <w:szCs w:val="18"/>
              </w:rPr>
              <w:t>107,1</w:t>
            </w:r>
          </w:p>
        </w:tc>
      </w:tr>
      <w:tr w:rsidR="00454808" w:rsidRPr="00F82805" w:rsidTr="00065665">
        <w:tc>
          <w:tcPr>
            <w:tcW w:w="2122" w:type="dxa"/>
          </w:tcPr>
          <w:p w:rsidR="00454808" w:rsidRPr="000E1246" w:rsidRDefault="00454808" w:rsidP="00065665">
            <w:pPr>
              <w:pStyle w:val="ConsPlusTitle"/>
              <w:widowControl/>
              <w:contextualSpacing/>
              <w:jc w:val="both"/>
              <w:rPr>
                <w:rFonts w:ascii="Times New Roman" w:hAnsi="Times New Roman" w:cs="Times New Roman"/>
                <w:b w:val="0"/>
              </w:rPr>
            </w:pPr>
            <w:r w:rsidRPr="000E1246">
              <w:rPr>
                <w:rFonts w:ascii="Times New Roman" w:hAnsi="Times New Roman" w:cs="Times New Roman"/>
                <w:b w:val="0"/>
              </w:rPr>
              <w:t>Неналоговые доходы</w:t>
            </w:r>
          </w:p>
        </w:tc>
        <w:tc>
          <w:tcPr>
            <w:tcW w:w="1021" w:type="dxa"/>
            <w:vAlign w:val="bottom"/>
          </w:tcPr>
          <w:p w:rsidR="00454808" w:rsidRPr="000E1246" w:rsidRDefault="00454808" w:rsidP="00065665">
            <w:pPr>
              <w:pStyle w:val="ConsPlusTitle"/>
              <w:widowControl/>
              <w:contextualSpacing/>
              <w:jc w:val="center"/>
              <w:rPr>
                <w:rFonts w:ascii="Times New Roman" w:hAnsi="Times New Roman" w:cs="Times New Roman"/>
                <w:b w:val="0"/>
                <w:sz w:val="18"/>
                <w:szCs w:val="18"/>
              </w:rPr>
            </w:pPr>
            <w:r w:rsidRPr="000E1246">
              <w:rPr>
                <w:rFonts w:ascii="Times New Roman" w:hAnsi="Times New Roman" w:cs="Times New Roman"/>
                <w:b w:val="0"/>
                <w:sz w:val="18"/>
                <w:szCs w:val="18"/>
              </w:rPr>
              <w:t>9 146,5</w:t>
            </w:r>
          </w:p>
        </w:tc>
        <w:tc>
          <w:tcPr>
            <w:tcW w:w="709" w:type="dxa"/>
            <w:vAlign w:val="bottom"/>
          </w:tcPr>
          <w:p w:rsidR="00454808" w:rsidRPr="000E1246" w:rsidRDefault="00454808" w:rsidP="00065665">
            <w:pPr>
              <w:pStyle w:val="ConsPlusTitle"/>
              <w:widowControl/>
              <w:contextualSpacing/>
              <w:jc w:val="center"/>
              <w:rPr>
                <w:rFonts w:ascii="Times New Roman" w:hAnsi="Times New Roman" w:cs="Times New Roman"/>
                <w:b w:val="0"/>
                <w:sz w:val="18"/>
                <w:szCs w:val="18"/>
              </w:rPr>
            </w:pPr>
            <w:r>
              <w:rPr>
                <w:rFonts w:ascii="Times New Roman" w:hAnsi="Times New Roman" w:cs="Times New Roman"/>
                <w:b w:val="0"/>
                <w:sz w:val="18"/>
                <w:szCs w:val="18"/>
              </w:rPr>
              <w:t>2,4</w:t>
            </w:r>
          </w:p>
        </w:tc>
        <w:tc>
          <w:tcPr>
            <w:tcW w:w="993" w:type="dxa"/>
            <w:vAlign w:val="bottom"/>
          </w:tcPr>
          <w:p w:rsidR="00454808" w:rsidRPr="000E1246" w:rsidRDefault="00454808" w:rsidP="00065665">
            <w:pPr>
              <w:pStyle w:val="ConsPlusTitle"/>
              <w:widowControl/>
              <w:contextualSpacing/>
              <w:jc w:val="center"/>
              <w:rPr>
                <w:rFonts w:ascii="Times New Roman" w:hAnsi="Times New Roman" w:cs="Times New Roman"/>
                <w:b w:val="0"/>
                <w:sz w:val="18"/>
                <w:szCs w:val="18"/>
              </w:rPr>
            </w:pPr>
            <w:r>
              <w:rPr>
                <w:rFonts w:ascii="Times New Roman" w:hAnsi="Times New Roman" w:cs="Times New Roman"/>
                <w:b w:val="0"/>
                <w:sz w:val="18"/>
                <w:szCs w:val="18"/>
              </w:rPr>
              <w:t>9 166,2</w:t>
            </w:r>
          </w:p>
        </w:tc>
        <w:tc>
          <w:tcPr>
            <w:tcW w:w="708" w:type="dxa"/>
            <w:vAlign w:val="bottom"/>
          </w:tcPr>
          <w:p w:rsidR="00454808" w:rsidRPr="000E1246" w:rsidRDefault="00454808" w:rsidP="00065665">
            <w:pPr>
              <w:pStyle w:val="ConsPlusTitle"/>
              <w:widowControl/>
              <w:contextualSpacing/>
              <w:jc w:val="center"/>
              <w:rPr>
                <w:rFonts w:ascii="Times New Roman" w:hAnsi="Times New Roman" w:cs="Times New Roman"/>
                <w:b w:val="0"/>
                <w:sz w:val="18"/>
                <w:szCs w:val="18"/>
              </w:rPr>
            </w:pPr>
            <w:r>
              <w:rPr>
                <w:rFonts w:ascii="Times New Roman" w:hAnsi="Times New Roman" w:cs="Times New Roman"/>
                <w:b w:val="0"/>
                <w:sz w:val="18"/>
                <w:szCs w:val="18"/>
              </w:rPr>
              <w:t>2,4</w:t>
            </w:r>
          </w:p>
        </w:tc>
        <w:tc>
          <w:tcPr>
            <w:tcW w:w="1134" w:type="dxa"/>
            <w:vAlign w:val="bottom"/>
          </w:tcPr>
          <w:p w:rsidR="00454808" w:rsidRPr="000E1246" w:rsidRDefault="00454808" w:rsidP="00065665">
            <w:pPr>
              <w:pStyle w:val="ConsPlusTitle"/>
              <w:widowControl/>
              <w:contextualSpacing/>
              <w:jc w:val="center"/>
              <w:rPr>
                <w:rFonts w:ascii="Times New Roman" w:hAnsi="Times New Roman" w:cs="Times New Roman"/>
                <w:b w:val="0"/>
                <w:sz w:val="18"/>
                <w:szCs w:val="18"/>
              </w:rPr>
            </w:pPr>
            <w:r>
              <w:rPr>
                <w:rFonts w:ascii="Times New Roman" w:hAnsi="Times New Roman" w:cs="Times New Roman"/>
                <w:b w:val="0"/>
                <w:sz w:val="18"/>
                <w:szCs w:val="18"/>
              </w:rPr>
              <w:t>-80,4</w:t>
            </w:r>
          </w:p>
        </w:tc>
        <w:tc>
          <w:tcPr>
            <w:tcW w:w="873" w:type="dxa"/>
            <w:vAlign w:val="bottom"/>
          </w:tcPr>
          <w:p w:rsidR="00454808" w:rsidRPr="000E1246" w:rsidRDefault="00454808" w:rsidP="00065665">
            <w:pPr>
              <w:pStyle w:val="ConsPlusTitle"/>
              <w:widowControl/>
              <w:contextualSpacing/>
              <w:jc w:val="center"/>
              <w:rPr>
                <w:rFonts w:ascii="Times New Roman" w:hAnsi="Times New Roman" w:cs="Times New Roman"/>
                <w:b w:val="0"/>
                <w:sz w:val="18"/>
                <w:szCs w:val="18"/>
              </w:rPr>
            </w:pPr>
            <w:r>
              <w:rPr>
                <w:rFonts w:ascii="Times New Roman" w:hAnsi="Times New Roman" w:cs="Times New Roman"/>
                <w:b w:val="0"/>
                <w:sz w:val="18"/>
                <w:szCs w:val="18"/>
              </w:rPr>
              <w:t>99,1</w:t>
            </w:r>
          </w:p>
        </w:tc>
        <w:tc>
          <w:tcPr>
            <w:tcW w:w="1112" w:type="dxa"/>
            <w:vAlign w:val="bottom"/>
          </w:tcPr>
          <w:p w:rsidR="00454808" w:rsidRPr="000E1246" w:rsidRDefault="00454808" w:rsidP="00065665">
            <w:pPr>
              <w:pStyle w:val="ConsPlusTitle"/>
              <w:widowControl/>
              <w:contextualSpacing/>
              <w:jc w:val="center"/>
              <w:rPr>
                <w:rFonts w:ascii="Times New Roman" w:hAnsi="Times New Roman" w:cs="Times New Roman"/>
                <w:b w:val="0"/>
                <w:sz w:val="18"/>
                <w:szCs w:val="18"/>
              </w:rPr>
            </w:pPr>
            <w:r>
              <w:rPr>
                <w:rFonts w:ascii="Times New Roman" w:hAnsi="Times New Roman" w:cs="Times New Roman"/>
                <w:b w:val="0"/>
                <w:sz w:val="18"/>
                <w:szCs w:val="18"/>
              </w:rPr>
              <w:t>19,7</w:t>
            </w:r>
          </w:p>
        </w:tc>
        <w:tc>
          <w:tcPr>
            <w:tcW w:w="850" w:type="dxa"/>
            <w:vAlign w:val="bottom"/>
          </w:tcPr>
          <w:p w:rsidR="00454808" w:rsidRPr="000E1246" w:rsidRDefault="00454808" w:rsidP="00065665">
            <w:pPr>
              <w:pStyle w:val="ConsPlusTitle"/>
              <w:widowControl/>
              <w:contextualSpacing/>
              <w:jc w:val="center"/>
              <w:rPr>
                <w:rFonts w:ascii="Times New Roman" w:hAnsi="Times New Roman" w:cs="Times New Roman"/>
                <w:b w:val="0"/>
                <w:sz w:val="18"/>
                <w:szCs w:val="18"/>
              </w:rPr>
            </w:pPr>
            <w:r>
              <w:rPr>
                <w:rFonts w:ascii="Times New Roman" w:hAnsi="Times New Roman" w:cs="Times New Roman"/>
                <w:b w:val="0"/>
                <w:sz w:val="18"/>
                <w:szCs w:val="18"/>
              </w:rPr>
              <w:t>100,2</w:t>
            </w:r>
          </w:p>
        </w:tc>
      </w:tr>
      <w:tr w:rsidR="00454808" w:rsidRPr="00F82805" w:rsidTr="00065665">
        <w:tc>
          <w:tcPr>
            <w:tcW w:w="2122" w:type="dxa"/>
          </w:tcPr>
          <w:p w:rsidR="00454808" w:rsidRPr="000E1246" w:rsidRDefault="00454808" w:rsidP="00065665">
            <w:pPr>
              <w:pStyle w:val="ConsPlusTitle"/>
              <w:widowControl/>
              <w:contextualSpacing/>
              <w:jc w:val="both"/>
              <w:rPr>
                <w:rFonts w:ascii="Times New Roman" w:hAnsi="Times New Roman" w:cs="Times New Roman"/>
                <w:b w:val="0"/>
              </w:rPr>
            </w:pPr>
            <w:r w:rsidRPr="000E1246">
              <w:rPr>
                <w:rFonts w:ascii="Times New Roman" w:hAnsi="Times New Roman" w:cs="Times New Roman"/>
                <w:b w:val="0"/>
              </w:rPr>
              <w:t>Безвозмездные поступления</w:t>
            </w:r>
          </w:p>
        </w:tc>
        <w:tc>
          <w:tcPr>
            <w:tcW w:w="1021" w:type="dxa"/>
            <w:vAlign w:val="bottom"/>
          </w:tcPr>
          <w:p w:rsidR="00454808" w:rsidRPr="000E1246" w:rsidRDefault="00454808" w:rsidP="00065665">
            <w:pPr>
              <w:pStyle w:val="ConsPlusTitle"/>
              <w:widowControl/>
              <w:contextualSpacing/>
              <w:jc w:val="center"/>
              <w:rPr>
                <w:rFonts w:ascii="Times New Roman" w:hAnsi="Times New Roman" w:cs="Times New Roman"/>
                <w:b w:val="0"/>
                <w:sz w:val="18"/>
                <w:szCs w:val="18"/>
              </w:rPr>
            </w:pPr>
            <w:r>
              <w:rPr>
                <w:rFonts w:ascii="Times New Roman" w:hAnsi="Times New Roman" w:cs="Times New Roman"/>
                <w:b w:val="0"/>
                <w:sz w:val="18"/>
                <w:szCs w:val="18"/>
              </w:rPr>
              <w:t>267 232,9</w:t>
            </w:r>
          </w:p>
        </w:tc>
        <w:tc>
          <w:tcPr>
            <w:tcW w:w="709" w:type="dxa"/>
            <w:vAlign w:val="bottom"/>
          </w:tcPr>
          <w:p w:rsidR="00454808" w:rsidRPr="000E1246" w:rsidRDefault="00454808" w:rsidP="00065665">
            <w:pPr>
              <w:pStyle w:val="ConsPlusTitle"/>
              <w:widowControl/>
              <w:contextualSpacing/>
              <w:jc w:val="center"/>
              <w:rPr>
                <w:rFonts w:ascii="Times New Roman" w:hAnsi="Times New Roman" w:cs="Times New Roman"/>
                <w:b w:val="0"/>
                <w:sz w:val="18"/>
                <w:szCs w:val="18"/>
              </w:rPr>
            </w:pPr>
            <w:r>
              <w:rPr>
                <w:rFonts w:ascii="Times New Roman" w:hAnsi="Times New Roman" w:cs="Times New Roman"/>
                <w:b w:val="0"/>
                <w:sz w:val="18"/>
                <w:szCs w:val="18"/>
              </w:rPr>
              <w:t>69,8</w:t>
            </w:r>
          </w:p>
        </w:tc>
        <w:tc>
          <w:tcPr>
            <w:tcW w:w="993" w:type="dxa"/>
            <w:vAlign w:val="bottom"/>
          </w:tcPr>
          <w:p w:rsidR="00454808" w:rsidRPr="000E1246" w:rsidRDefault="00454808" w:rsidP="00065665">
            <w:pPr>
              <w:pStyle w:val="ConsPlusTitle"/>
              <w:widowControl/>
              <w:contextualSpacing/>
              <w:jc w:val="center"/>
              <w:rPr>
                <w:rFonts w:ascii="Times New Roman" w:hAnsi="Times New Roman" w:cs="Times New Roman"/>
                <w:b w:val="0"/>
                <w:sz w:val="18"/>
                <w:szCs w:val="18"/>
              </w:rPr>
            </w:pPr>
            <w:r>
              <w:rPr>
                <w:rFonts w:ascii="Times New Roman" w:hAnsi="Times New Roman" w:cs="Times New Roman"/>
                <w:b w:val="0"/>
                <w:sz w:val="18"/>
                <w:szCs w:val="18"/>
              </w:rPr>
              <w:t>265 579,3</w:t>
            </w:r>
          </w:p>
        </w:tc>
        <w:tc>
          <w:tcPr>
            <w:tcW w:w="708" w:type="dxa"/>
            <w:vAlign w:val="bottom"/>
          </w:tcPr>
          <w:p w:rsidR="00454808" w:rsidRPr="000E1246" w:rsidRDefault="00454808" w:rsidP="00065665">
            <w:pPr>
              <w:pStyle w:val="ConsPlusTitle"/>
              <w:widowControl/>
              <w:contextualSpacing/>
              <w:jc w:val="center"/>
              <w:rPr>
                <w:rFonts w:ascii="Times New Roman" w:hAnsi="Times New Roman" w:cs="Times New Roman"/>
                <w:b w:val="0"/>
                <w:sz w:val="18"/>
                <w:szCs w:val="18"/>
              </w:rPr>
            </w:pPr>
            <w:r>
              <w:rPr>
                <w:rFonts w:ascii="Times New Roman" w:hAnsi="Times New Roman" w:cs="Times New Roman"/>
                <w:b w:val="0"/>
                <w:sz w:val="18"/>
                <w:szCs w:val="18"/>
              </w:rPr>
              <w:t>68,5</w:t>
            </w:r>
          </w:p>
        </w:tc>
        <w:tc>
          <w:tcPr>
            <w:tcW w:w="1134" w:type="dxa"/>
            <w:vAlign w:val="bottom"/>
          </w:tcPr>
          <w:p w:rsidR="00454808" w:rsidRPr="000E1246" w:rsidRDefault="00454808" w:rsidP="00065665">
            <w:pPr>
              <w:pStyle w:val="ConsPlusTitle"/>
              <w:widowControl/>
              <w:contextualSpacing/>
              <w:jc w:val="center"/>
              <w:rPr>
                <w:rFonts w:ascii="Times New Roman" w:hAnsi="Times New Roman" w:cs="Times New Roman"/>
                <w:b w:val="0"/>
                <w:sz w:val="18"/>
                <w:szCs w:val="18"/>
              </w:rPr>
            </w:pPr>
            <w:r>
              <w:rPr>
                <w:rFonts w:ascii="Times New Roman" w:hAnsi="Times New Roman" w:cs="Times New Roman"/>
                <w:b w:val="0"/>
                <w:sz w:val="18"/>
                <w:szCs w:val="18"/>
              </w:rPr>
              <w:t>-108 676,4</w:t>
            </w:r>
          </w:p>
        </w:tc>
        <w:tc>
          <w:tcPr>
            <w:tcW w:w="873" w:type="dxa"/>
            <w:vAlign w:val="bottom"/>
          </w:tcPr>
          <w:p w:rsidR="00454808" w:rsidRPr="000E1246" w:rsidRDefault="00454808" w:rsidP="00065665">
            <w:pPr>
              <w:pStyle w:val="ConsPlusTitle"/>
              <w:widowControl/>
              <w:contextualSpacing/>
              <w:jc w:val="center"/>
              <w:rPr>
                <w:rFonts w:ascii="Times New Roman" w:hAnsi="Times New Roman" w:cs="Times New Roman"/>
                <w:b w:val="0"/>
                <w:sz w:val="18"/>
                <w:szCs w:val="18"/>
              </w:rPr>
            </w:pPr>
            <w:r>
              <w:rPr>
                <w:rFonts w:ascii="Times New Roman" w:hAnsi="Times New Roman" w:cs="Times New Roman"/>
                <w:b w:val="0"/>
                <w:sz w:val="18"/>
                <w:szCs w:val="18"/>
              </w:rPr>
              <w:t>71,1</w:t>
            </w:r>
          </w:p>
        </w:tc>
        <w:tc>
          <w:tcPr>
            <w:tcW w:w="1112" w:type="dxa"/>
            <w:vAlign w:val="bottom"/>
          </w:tcPr>
          <w:p w:rsidR="00454808" w:rsidRPr="000E1246" w:rsidRDefault="00454808" w:rsidP="00065665">
            <w:pPr>
              <w:pStyle w:val="ConsPlusTitle"/>
              <w:widowControl/>
              <w:contextualSpacing/>
              <w:jc w:val="center"/>
              <w:rPr>
                <w:rFonts w:ascii="Times New Roman" w:hAnsi="Times New Roman" w:cs="Times New Roman"/>
                <w:b w:val="0"/>
                <w:sz w:val="18"/>
                <w:szCs w:val="18"/>
              </w:rPr>
            </w:pPr>
            <w:r>
              <w:rPr>
                <w:rFonts w:ascii="Times New Roman" w:hAnsi="Times New Roman" w:cs="Times New Roman"/>
                <w:b w:val="0"/>
                <w:sz w:val="18"/>
                <w:szCs w:val="18"/>
              </w:rPr>
              <w:t>-1 653,6</w:t>
            </w:r>
          </w:p>
        </w:tc>
        <w:tc>
          <w:tcPr>
            <w:tcW w:w="850" w:type="dxa"/>
            <w:vAlign w:val="bottom"/>
          </w:tcPr>
          <w:p w:rsidR="00454808" w:rsidRPr="000E1246" w:rsidRDefault="00454808" w:rsidP="00065665">
            <w:pPr>
              <w:pStyle w:val="ConsPlusTitle"/>
              <w:widowControl/>
              <w:contextualSpacing/>
              <w:jc w:val="center"/>
              <w:rPr>
                <w:rFonts w:ascii="Times New Roman" w:hAnsi="Times New Roman" w:cs="Times New Roman"/>
                <w:b w:val="0"/>
                <w:sz w:val="18"/>
                <w:szCs w:val="18"/>
              </w:rPr>
            </w:pPr>
            <w:r>
              <w:rPr>
                <w:rFonts w:ascii="Times New Roman" w:hAnsi="Times New Roman" w:cs="Times New Roman"/>
                <w:b w:val="0"/>
                <w:sz w:val="18"/>
                <w:szCs w:val="18"/>
              </w:rPr>
              <w:t>99,4</w:t>
            </w:r>
          </w:p>
        </w:tc>
      </w:tr>
    </w:tbl>
    <w:p w:rsidR="00454808" w:rsidRPr="00F82805" w:rsidRDefault="00454808" w:rsidP="00454808">
      <w:pPr>
        <w:pStyle w:val="ConsPlusTitle"/>
        <w:widowControl/>
        <w:spacing w:line="276" w:lineRule="auto"/>
        <w:contextualSpacing/>
        <w:jc w:val="right"/>
        <w:rPr>
          <w:rFonts w:ascii="Times New Roman" w:hAnsi="Times New Roman" w:cs="Times New Roman"/>
          <w:b w:val="0"/>
          <w:sz w:val="24"/>
          <w:szCs w:val="24"/>
          <w:highlight w:val="yellow"/>
        </w:rPr>
      </w:pPr>
    </w:p>
    <w:p w:rsidR="00454808" w:rsidRPr="00FF3025" w:rsidRDefault="00454808" w:rsidP="00454808">
      <w:pPr>
        <w:autoSpaceDE w:val="0"/>
        <w:autoSpaceDN w:val="0"/>
        <w:adjustRightInd w:val="0"/>
        <w:spacing w:before="120" w:line="276" w:lineRule="auto"/>
        <w:ind w:firstLine="709"/>
        <w:jc w:val="both"/>
        <w:rPr>
          <w:sz w:val="28"/>
          <w:szCs w:val="28"/>
        </w:rPr>
      </w:pPr>
      <w:r w:rsidRPr="00FF3025">
        <w:rPr>
          <w:sz w:val="28"/>
          <w:szCs w:val="28"/>
        </w:rPr>
        <w:t>В плановом периоде 2026 и 2027 годов ежегодный рост прогнозируется по налоговым доходам.</w:t>
      </w:r>
    </w:p>
    <w:p w:rsidR="00454808" w:rsidRPr="00813F60" w:rsidRDefault="00454808" w:rsidP="00454808">
      <w:pPr>
        <w:spacing w:line="276" w:lineRule="auto"/>
        <w:ind w:firstLine="709"/>
        <w:jc w:val="both"/>
        <w:rPr>
          <w:sz w:val="28"/>
          <w:szCs w:val="28"/>
        </w:rPr>
      </w:pPr>
      <w:r w:rsidRPr="00813F60">
        <w:rPr>
          <w:sz w:val="28"/>
          <w:szCs w:val="28"/>
        </w:rPr>
        <w:lastRenderedPageBreak/>
        <w:t>Динамика основных налоговых и неналоговых доходов бюджета муниципального образования Нагорский муниципальный район Кировской области в плановом периоде представлена в следующей таблице.</w:t>
      </w:r>
    </w:p>
    <w:p w:rsidR="00454808" w:rsidRPr="00813F60" w:rsidRDefault="00454808" w:rsidP="00454808">
      <w:pPr>
        <w:ind w:firstLine="709"/>
        <w:jc w:val="right"/>
      </w:pPr>
      <w:r w:rsidRPr="00813F60">
        <w:t>тыс.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1276"/>
        <w:gridCol w:w="1276"/>
        <w:gridCol w:w="1418"/>
        <w:gridCol w:w="1417"/>
      </w:tblGrid>
      <w:tr w:rsidR="00454808" w:rsidRPr="00813F60" w:rsidTr="00065665">
        <w:trPr>
          <w:trHeight w:val="801"/>
          <w:tblHeader/>
        </w:trPr>
        <w:tc>
          <w:tcPr>
            <w:tcW w:w="4111" w:type="dxa"/>
          </w:tcPr>
          <w:p w:rsidR="00454808" w:rsidRPr="00813F60" w:rsidRDefault="00454808" w:rsidP="00065665">
            <w:pPr>
              <w:jc w:val="center"/>
            </w:pPr>
            <w:r w:rsidRPr="00813F60">
              <w:t>Наименование показателей</w:t>
            </w:r>
          </w:p>
        </w:tc>
        <w:tc>
          <w:tcPr>
            <w:tcW w:w="1276" w:type="dxa"/>
          </w:tcPr>
          <w:p w:rsidR="00454808" w:rsidRPr="00813F60" w:rsidRDefault="00454808" w:rsidP="00065665">
            <w:pPr>
              <w:jc w:val="center"/>
            </w:pPr>
            <w:r w:rsidRPr="00813F60">
              <w:t>Прогноз на</w:t>
            </w:r>
          </w:p>
          <w:p w:rsidR="00454808" w:rsidRPr="00813F60" w:rsidRDefault="00454808" w:rsidP="00065665">
            <w:pPr>
              <w:jc w:val="center"/>
            </w:pPr>
            <w:r w:rsidRPr="00813F60">
              <w:t>2026 год</w:t>
            </w:r>
          </w:p>
        </w:tc>
        <w:tc>
          <w:tcPr>
            <w:tcW w:w="1276" w:type="dxa"/>
          </w:tcPr>
          <w:p w:rsidR="00454808" w:rsidRPr="00813F60" w:rsidRDefault="00454808" w:rsidP="00065665">
            <w:pPr>
              <w:jc w:val="center"/>
            </w:pPr>
            <w:r w:rsidRPr="00813F60">
              <w:t>Прогноз на</w:t>
            </w:r>
          </w:p>
          <w:p w:rsidR="00454808" w:rsidRPr="00813F60" w:rsidRDefault="00454808" w:rsidP="00065665">
            <w:pPr>
              <w:jc w:val="center"/>
            </w:pPr>
            <w:r w:rsidRPr="00813F60">
              <w:t>2027 год</w:t>
            </w:r>
          </w:p>
        </w:tc>
        <w:tc>
          <w:tcPr>
            <w:tcW w:w="1418" w:type="dxa"/>
          </w:tcPr>
          <w:p w:rsidR="00454808" w:rsidRPr="00813F60" w:rsidRDefault="00454808" w:rsidP="00065665">
            <w:pPr>
              <w:contextualSpacing/>
              <w:jc w:val="center"/>
            </w:pPr>
            <w:r w:rsidRPr="00813F60">
              <w:t>Темп роста прогноза 2026 года к прогнозу 2025 года, %</w:t>
            </w:r>
          </w:p>
        </w:tc>
        <w:tc>
          <w:tcPr>
            <w:tcW w:w="1417" w:type="dxa"/>
          </w:tcPr>
          <w:p w:rsidR="00454808" w:rsidRPr="00813F60" w:rsidRDefault="00454808" w:rsidP="00065665">
            <w:pPr>
              <w:tabs>
                <w:tab w:val="left" w:pos="635"/>
              </w:tabs>
              <w:contextualSpacing/>
              <w:jc w:val="center"/>
            </w:pPr>
            <w:r w:rsidRPr="00813F60">
              <w:t>Темп роста прогноза 20726 года к прогнозу 2026 года, %</w:t>
            </w:r>
          </w:p>
        </w:tc>
      </w:tr>
      <w:tr w:rsidR="00454808" w:rsidRPr="00813F60" w:rsidTr="00065665">
        <w:trPr>
          <w:trHeight w:val="441"/>
        </w:trPr>
        <w:tc>
          <w:tcPr>
            <w:tcW w:w="4111" w:type="dxa"/>
          </w:tcPr>
          <w:p w:rsidR="00454808" w:rsidRPr="00046061" w:rsidRDefault="00454808" w:rsidP="00065665">
            <w:r w:rsidRPr="00046061">
              <w:t>Налоговые и неналоговые доходы всего, в том числе:</w:t>
            </w:r>
          </w:p>
        </w:tc>
        <w:tc>
          <w:tcPr>
            <w:tcW w:w="1276" w:type="dxa"/>
            <w:vAlign w:val="bottom"/>
          </w:tcPr>
          <w:p w:rsidR="00454808" w:rsidRPr="00813F60" w:rsidRDefault="00454808" w:rsidP="00065665">
            <w:pPr>
              <w:jc w:val="center"/>
              <w:rPr>
                <w:b/>
              </w:rPr>
            </w:pPr>
            <w:r>
              <w:rPr>
                <w:b/>
              </w:rPr>
              <w:t>115 573,4</w:t>
            </w:r>
          </w:p>
        </w:tc>
        <w:tc>
          <w:tcPr>
            <w:tcW w:w="1276" w:type="dxa"/>
            <w:vAlign w:val="bottom"/>
          </w:tcPr>
          <w:p w:rsidR="00454808" w:rsidRPr="00813F60" w:rsidRDefault="00454808" w:rsidP="00065665">
            <w:pPr>
              <w:jc w:val="center"/>
              <w:rPr>
                <w:b/>
              </w:rPr>
            </w:pPr>
            <w:r>
              <w:rPr>
                <w:b/>
              </w:rPr>
              <w:t>122 145,2</w:t>
            </w:r>
          </w:p>
        </w:tc>
        <w:tc>
          <w:tcPr>
            <w:tcW w:w="1418" w:type="dxa"/>
            <w:vAlign w:val="bottom"/>
          </w:tcPr>
          <w:p w:rsidR="00454808" w:rsidRPr="00813F60" w:rsidRDefault="00454808" w:rsidP="00065665">
            <w:pPr>
              <w:jc w:val="center"/>
              <w:rPr>
                <w:b/>
              </w:rPr>
            </w:pPr>
            <w:r>
              <w:rPr>
                <w:b/>
              </w:rPr>
              <w:t>106,0</w:t>
            </w:r>
          </w:p>
        </w:tc>
        <w:tc>
          <w:tcPr>
            <w:tcW w:w="1417" w:type="dxa"/>
            <w:vAlign w:val="bottom"/>
          </w:tcPr>
          <w:p w:rsidR="00454808" w:rsidRPr="00813F60" w:rsidRDefault="00454808" w:rsidP="00065665">
            <w:pPr>
              <w:tabs>
                <w:tab w:val="left" w:pos="635"/>
              </w:tabs>
              <w:jc w:val="center"/>
              <w:rPr>
                <w:b/>
              </w:rPr>
            </w:pPr>
            <w:r>
              <w:rPr>
                <w:b/>
              </w:rPr>
              <w:t>105,7</w:t>
            </w:r>
          </w:p>
        </w:tc>
      </w:tr>
      <w:tr w:rsidR="00454808" w:rsidRPr="00813F60" w:rsidTr="00065665">
        <w:trPr>
          <w:trHeight w:val="283"/>
        </w:trPr>
        <w:tc>
          <w:tcPr>
            <w:tcW w:w="4111" w:type="dxa"/>
          </w:tcPr>
          <w:p w:rsidR="00454808" w:rsidRPr="00046061" w:rsidRDefault="00454808" w:rsidP="00065665">
            <w:r w:rsidRPr="00046061">
              <w:t xml:space="preserve">Налог на доходы физических лиц </w:t>
            </w:r>
          </w:p>
        </w:tc>
        <w:tc>
          <w:tcPr>
            <w:tcW w:w="1276" w:type="dxa"/>
            <w:vAlign w:val="bottom"/>
          </w:tcPr>
          <w:p w:rsidR="00454808" w:rsidRPr="00813F60" w:rsidRDefault="00454808" w:rsidP="00065665">
            <w:pPr>
              <w:jc w:val="center"/>
            </w:pPr>
            <w:r>
              <w:t>24 777,6</w:t>
            </w:r>
          </w:p>
        </w:tc>
        <w:tc>
          <w:tcPr>
            <w:tcW w:w="1276" w:type="dxa"/>
            <w:vAlign w:val="bottom"/>
          </w:tcPr>
          <w:p w:rsidR="00454808" w:rsidRPr="00813F60" w:rsidRDefault="00454808" w:rsidP="00065665">
            <w:pPr>
              <w:jc w:val="center"/>
            </w:pPr>
            <w:r>
              <w:t>27 051,2</w:t>
            </w:r>
          </w:p>
        </w:tc>
        <w:tc>
          <w:tcPr>
            <w:tcW w:w="1418" w:type="dxa"/>
            <w:vAlign w:val="bottom"/>
          </w:tcPr>
          <w:p w:rsidR="00454808" w:rsidRPr="00813F60" w:rsidRDefault="00454808" w:rsidP="00065665">
            <w:pPr>
              <w:jc w:val="center"/>
            </w:pPr>
            <w:r>
              <w:t>110,2</w:t>
            </w:r>
          </w:p>
        </w:tc>
        <w:tc>
          <w:tcPr>
            <w:tcW w:w="1417" w:type="dxa"/>
            <w:vAlign w:val="bottom"/>
          </w:tcPr>
          <w:p w:rsidR="00454808" w:rsidRPr="00813F60" w:rsidRDefault="00454808" w:rsidP="00065665">
            <w:pPr>
              <w:jc w:val="center"/>
            </w:pPr>
            <w:r>
              <w:t>109,2</w:t>
            </w:r>
          </w:p>
        </w:tc>
      </w:tr>
      <w:tr w:rsidR="00454808" w:rsidRPr="00813F60" w:rsidTr="00065665">
        <w:trPr>
          <w:trHeight w:val="283"/>
        </w:trPr>
        <w:tc>
          <w:tcPr>
            <w:tcW w:w="4111" w:type="dxa"/>
          </w:tcPr>
          <w:p w:rsidR="00454808" w:rsidRPr="00046061" w:rsidRDefault="00454808" w:rsidP="00065665">
            <w:r w:rsidRPr="00046061">
              <w:t>Акцизы</w:t>
            </w:r>
          </w:p>
        </w:tc>
        <w:tc>
          <w:tcPr>
            <w:tcW w:w="1276" w:type="dxa"/>
            <w:vAlign w:val="bottom"/>
          </w:tcPr>
          <w:p w:rsidR="00454808" w:rsidRPr="00813F60" w:rsidRDefault="00454808" w:rsidP="00065665">
            <w:pPr>
              <w:jc w:val="center"/>
            </w:pPr>
            <w:r>
              <w:t>10 737,3</w:t>
            </w:r>
          </w:p>
        </w:tc>
        <w:tc>
          <w:tcPr>
            <w:tcW w:w="1276" w:type="dxa"/>
            <w:vAlign w:val="bottom"/>
          </w:tcPr>
          <w:p w:rsidR="00454808" w:rsidRPr="00813F60" w:rsidRDefault="00454808" w:rsidP="00065665">
            <w:pPr>
              <w:jc w:val="center"/>
            </w:pPr>
            <w:r>
              <w:t>11 309,5</w:t>
            </w:r>
          </w:p>
        </w:tc>
        <w:tc>
          <w:tcPr>
            <w:tcW w:w="1418" w:type="dxa"/>
            <w:vAlign w:val="bottom"/>
          </w:tcPr>
          <w:p w:rsidR="00454808" w:rsidRPr="00813F60" w:rsidRDefault="00454808" w:rsidP="00065665">
            <w:pPr>
              <w:jc w:val="center"/>
            </w:pPr>
            <w:r>
              <w:t>101,3</w:t>
            </w:r>
          </w:p>
        </w:tc>
        <w:tc>
          <w:tcPr>
            <w:tcW w:w="1417" w:type="dxa"/>
            <w:vAlign w:val="bottom"/>
          </w:tcPr>
          <w:p w:rsidR="00454808" w:rsidRPr="00813F60" w:rsidRDefault="00454808" w:rsidP="00065665">
            <w:pPr>
              <w:jc w:val="center"/>
            </w:pPr>
            <w:r>
              <w:t>105,3</w:t>
            </w:r>
          </w:p>
        </w:tc>
      </w:tr>
      <w:tr w:rsidR="00454808" w:rsidRPr="00813F60" w:rsidTr="00065665">
        <w:trPr>
          <w:trHeight w:val="283"/>
        </w:trPr>
        <w:tc>
          <w:tcPr>
            <w:tcW w:w="4111" w:type="dxa"/>
          </w:tcPr>
          <w:p w:rsidR="00454808" w:rsidRPr="00046061" w:rsidRDefault="00454808" w:rsidP="00065665">
            <w:r w:rsidRPr="00046061">
              <w:t>Налог, взимаемый в связи с применением упрощенной системы налогообложения</w:t>
            </w:r>
          </w:p>
        </w:tc>
        <w:tc>
          <w:tcPr>
            <w:tcW w:w="1276" w:type="dxa"/>
            <w:vAlign w:val="bottom"/>
          </w:tcPr>
          <w:p w:rsidR="00454808" w:rsidRPr="00813F60" w:rsidRDefault="00454808" w:rsidP="00065665">
            <w:pPr>
              <w:jc w:val="center"/>
            </w:pPr>
            <w:r>
              <w:t>68 315,0</w:t>
            </w:r>
          </w:p>
        </w:tc>
        <w:tc>
          <w:tcPr>
            <w:tcW w:w="1276" w:type="dxa"/>
            <w:vAlign w:val="bottom"/>
          </w:tcPr>
          <w:p w:rsidR="00454808" w:rsidRPr="00813F60" w:rsidRDefault="00454808" w:rsidP="00065665">
            <w:pPr>
              <w:jc w:val="center"/>
            </w:pPr>
            <w:r>
              <w:t>71 992,3</w:t>
            </w:r>
          </w:p>
        </w:tc>
        <w:tc>
          <w:tcPr>
            <w:tcW w:w="1418" w:type="dxa"/>
            <w:vAlign w:val="bottom"/>
          </w:tcPr>
          <w:p w:rsidR="00454808" w:rsidRPr="00813F60" w:rsidRDefault="00454808" w:rsidP="00065665">
            <w:pPr>
              <w:jc w:val="center"/>
            </w:pPr>
            <w:r>
              <w:t>107,0</w:t>
            </w:r>
          </w:p>
        </w:tc>
        <w:tc>
          <w:tcPr>
            <w:tcW w:w="1417" w:type="dxa"/>
            <w:vAlign w:val="bottom"/>
          </w:tcPr>
          <w:p w:rsidR="00454808" w:rsidRPr="00813F60" w:rsidRDefault="00454808" w:rsidP="00065665">
            <w:pPr>
              <w:jc w:val="center"/>
            </w:pPr>
            <w:r>
              <w:t>105,4</w:t>
            </w:r>
          </w:p>
        </w:tc>
      </w:tr>
      <w:tr w:rsidR="00454808" w:rsidRPr="00813F60" w:rsidTr="00065665">
        <w:trPr>
          <w:trHeight w:val="470"/>
        </w:trPr>
        <w:tc>
          <w:tcPr>
            <w:tcW w:w="4111" w:type="dxa"/>
          </w:tcPr>
          <w:p w:rsidR="00454808" w:rsidRPr="00046061" w:rsidRDefault="00454808" w:rsidP="00065665">
            <w:r w:rsidRPr="00046061">
              <w:t>Единый сельскохозяйственный налог</w:t>
            </w:r>
          </w:p>
        </w:tc>
        <w:tc>
          <w:tcPr>
            <w:tcW w:w="1276" w:type="dxa"/>
            <w:vAlign w:val="bottom"/>
          </w:tcPr>
          <w:p w:rsidR="00454808" w:rsidRPr="00813F60" w:rsidRDefault="00454808" w:rsidP="00065665">
            <w:pPr>
              <w:jc w:val="center"/>
            </w:pPr>
          </w:p>
        </w:tc>
        <w:tc>
          <w:tcPr>
            <w:tcW w:w="1276" w:type="dxa"/>
            <w:vAlign w:val="bottom"/>
          </w:tcPr>
          <w:p w:rsidR="00454808" w:rsidRPr="00813F60" w:rsidRDefault="00454808" w:rsidP="00065665">
            <w:pPr>
              <w:jc w:val="center"/>
            </w:pPr>
          </w:p>
        </w:tc>
        <w:tc>
          <w:tcPr>
            <w:tcW w:w="1418" w:type="dxa"/>
            <w:vAlign w:val="bottom"/>
          </w:tcPr>
          <w:p w:rsidR="00454808" w:rsidRPr="00813F60" w:rsidRDefault="00454808" w:rsidP="00065665">
            <w:pPr>
              <w:jc w:val="center"/>
            </w:pPr>
          </w:p>
        </w:tc>
        <w:tc>
          <w:tcPr>
            <w:tcW w:w="1417" w:type="dxa"/>
            <w:vAlign w:val="bottom"/>
          </w:tcPr>
          <w:p w:rsidR="00454808" w:rsidRPr="00813F60" w:rsidRDefault="00454808" w:rsidP="00065665">
            <w:pPr>
              <w:jc w:val="center"/>
            </w:pPr>
          </w:p>
        </w:tc>
      </w:tr>
      <w:tr w:rsidR="00454808" w:rsidRPr="00813F60" w:rsidTr="00065665">
        <w:trPr>
          <w:trHeight w:val="283"/>
        </w:trPr>
        <w:tc>
          <w:tcPr>
            <w:tcW w:w="4111" w:type="dxa"/>
          </w:tcPr>
          <w:p w:rsidR="00454808" w:rsidRPr="00046061" w:rsidRDefault="00454808" w:rsidP="00065665">
            <w:r w:rsidRPr="00046061">
              <w:t>Налог, взимаемый в связи с применением патентной системы налогообложения</w:t>
            </w:r>
          </w:p>
        </w:tc>
        <w:tc>
          <w:tcPr>
            <w:tcW w:w="1276" w:type="dxa"/>
            <w:vAlign w:val="bottom"/>
          </w:tcPr>
          <w:p w:rsidR="00454808" w:rsidRPr="00813F60" w:rsidRDefault="00454808" w:rsidP="00065665">
            <w:pPr>
              <w:jc w:val="center"/>
            </w:pPr>
            <w:r>
              <w:t>791,0</w:t>
            </w:r>
          </w:p>
        </w:tc>
        <w:tc>
          <w:tcPr>
            <w:tcW w:w="1276" w:type="dxa"/>
            <w:vAlign w:val="bottom"/>
          </w:tcPr>
          <w:p w:rsidR="00454808" w:rsidRPr="00813F60" w:rsidRDefault="00454808" w:rsidP="00065665">
            <w:pPr>
              <w:jc w:val="center"/>
            </w:pPr>
            <w:r>
              <w:t>701,0</w:t>
            </w:r>
          </w:p>
        </w:tc>
        <w:tc>
          <w:tcPr>
            <w:tcW w:w="1418" w:type="dxa"/>
            <w:vAlign w:val="bottom"/>
          </w:tcPr>
          <w:p w:rsidR="00454808" w:rsidRPr="00813F60" w:rsidRDefault="00454808" w:rsidP="00065665">
            <w:pPr>
              <w:jc w:val="center"/>
            </w:pPr>
            <w:r>
              <w:t>72,2</w:t>
            </w:r>
          </w:p>
        </w:tc>
        <w:tc>
          <w:tcPr>
            <w:tcW w:w="1417" w:type="dxa"/>
            <w:vAlign w:val="bottom"/>
          </w:tcPr>
          <w:p w:rsidR="00454808" w:rsidRPr="00813F60" w:rsidRDefault="00454808" w:rsidP="00065665">
            <w:pPr>
              <w:jc w:val="center"/>
            </w:pPr>
            <w:r>
              <w:t>88,6</w:t>
            </w:r>
          </w:p>
        </w:tc>
      </w:tr>
      <w:tr w:rsidR="00454808" w:rsidRPr="00813F60" w:rsidTr="00065665">
        <w:trPr>
          <w:trHeight w:val="283"/>
        </w:trPr>
        <w:tc>
          <w:tcPr>
            <w:tcW w:w="4111" w:type="dxa"/>
          </w:tcPr>
          <w:p w:rsidR="00454808" w:rsidRPr="00046061" w:rsidRDefault="00454808" w:rsidP="00065665">
            <w:r w:rsidRPr="00046061">
              <w:t>Налог на имущество организаций</w:t>
            </w:r>
          </w:p>
        </w:tc>
        <w:tc>
          <w:tcPr>
            <w:tcW w:w="1276" w:type="dxa"/>
            <w:vAlign w:val="bottom"/>
          </w:tcPr>
          <w:p w:rsidR="00454808" w:rsidRPr="00813F60" w:rsidRDefault="00454808" w:rsidP="00065665">
            <w:pPr>
              <w:jc w:val="center"/>
            </w:pPr>
            <w:r>
              <w:t>1 005,0</w:t>
            </w:r>
          </w:p>
        </w:tc>
        <w:tc>
          <w:tcPr>
            <w:tcW w:w="1276" w:type="dxa"/>
            <w:vAlign w:val="bottom"/>
          </w:tcPr>
          <w:p w:rsidR="00454808" w:rsidRPr="00813F60" w:rsidRDefault="00454808" w:rsidP="00065665">
            <w:pPr>
              <w:jc w:val="center"/>
            </w:pPr>
            <w:r>
              <w:t>1 080,0</w:t>
            </w:r>
          </w:p>
        </w:tc>
        <w:tc>
          <w:tcPr>
            <w:tcW w:w="1418" w:type="dxa"/>
            <w:vAlign w:val="bottom"/>
          </w:tcPr>
          <w:p w:rsidR="00454808" w:rsidRPr="00813F60" w:rsidRDefault="00454808" w:rsidP="00065665">
            <w:pPr>
              <w:jc w:val="center"/>
            </w:pPr>
            <w:r>
              <w:t>104,3</w:t>
            </w:r>
          </w:p>
        </w:tc>
        <w:tc>
          <w:tcPr>
            <w:tcW w:w="1417" w:type="dxa"/>
            <w:vAlign w:val="bottom"/>
          </w:tcPr>
          <w:p w:rsidR="00454808" w:rsidRPr="00813F60" w:rsidRDefault="00454808" w:rsidP="00065665">
            <w:pPr>
              <w:jc w:val="center"/>
            </w:pPr>
            <w:r>
              <w:t>107,5</w:t>
            </w:r>
          </w:p>
        </w:tc>
      </w:tr>
      <w:tr w:rsidR="00454808" w:rsidRPr="00813F60" w:rsidTr="00065665">
        <w:trPr>
          <w:trHeight w:val="283"/>
        </w:trPr>
        <w:tc>
          <w:tcPr>
            <w:tcW w:w="4111" w:type="dxa"/>
          </w:tcPr>
          <w:p w:rsidR="00454808" w:rsidRPr="00046061" w:rsidRDefault="00454808" w:rsidP="00065665">
            <w:r w:rsidRPr="00046061">
              <w:t>Госпошлина</w:t>
            </w:r>
          </w:p>
        </w:tc>
        <w:tc>
          <w:tcPr>
            <w:tcW w:w="1276" w:type="dxa"/>
            <w:vAlign w:val="bottom"/>
          </w:tcPr>
          <w:p w:rsidR="00454808" w:rsidRPr="00813F60" w:rsidRDefault="00454808" w:rsidP="00065665">
            <w:pPr>
              <w:contextualSpacing/>
              <w:jc w:val="center"/>
            </w:pPr>
            <w:r>
              <w:t>801,0</w:t>
            </w:r>
          </w:p>
        </w:tc>
        <w:tc>
          <w:tcPr>
            <w:tcW w:w="1276" w:type="dxa"/>
            <w:vAlign w:val="bottom"/>
          </w:tcPr>
          <w:p w:rsidR="00454808" w:rsidRPr="00813F60" w:rsidRDefault="00454808" w:rsidP="00065665">
            <w:pPr>
              <w:contextualSpacing/>
              <w:jc w:val="center"/>
            </w:pPr>
            <w:r>
              <w:t>845,0</w:t>
            </w:r>
          </w:p>
        </w:tc>
        <w:tc>
          <w:tcPr>
            <w:tcW w:w="1418" w:type="dxa"/>
            <w:vAlign w:val="bottom"/>
          </w:tcPr>
          <w:p w:rsidR="00454808" w:rsidRPr="00813F60" w:rsidRDefault="00454808" w:rsidP="00065665">
            <w:pPr>
              <w:contextualSpacing/>
              <w:jc w:val="center"/>
            </w:pPr>
            <w:r>
              <w:t>105,4</w:t>
            </w:r>
          </w:p>
        </w:tc>
        <w:tc>
          <w:tcPr>
            <w:tcW w:w="1417" w:type="dxa"/>
            <w:vAlign w:val="bottom"/>
          </w:tcPr>
          <w:p w:rsidR="00454808" w:rsidRPr="00813F60" w:rsidRDefault="00454808" w:rsidP="00065665">
            <w:pPr>
              <w:contextualSpacing/>
              <w:jc w:val="center"/>
            </w:pPr>
            <w:r>
              <w:t>105,5</w:t>
            </w:r>
          </w:p>
        </w:tc>
      </w:tr>
      <w:tr w:rsidR="00454808" w:rsidRPr="00813F60" w:rsidTr="00065665">
        <w:trPr>
          <w:trHeight w:val="283"/>
        </w:trPr>
        <w:tc>
          <w:tcPr>
            <w:tcW w:w="4111" w:type="dxa"/>
          </w:tcPr>
          <w:p w:rsidR="00454808" w:rsidRPr="00046061" w:rsidRDefault="00454808" w:rsidP="00065665">
            <w:r w:rsidRPr="00046061">
              <w:t>Доходы от использования имущества, находящегося в муниципальной собственности</w:t>
            </w:r>
          </w:p>
        </w:tc>
        <w:tc>
          <w:tcPr>
            <w:tcW w:w="1276" w:type="dxa"/>
            <w:vAlign w:val="bottom"/>
          </w:tcPr>
          <w:p w:rsidR="00454808" w:rsidRPr="00813F60" w:rsidRDefault="00454808" w:rsidP="00065665">
            <w:pPr>
              <w:contextualSpacing/>
              <w:jc w:val="center"/>
            </w:pPr>
            <w:r>
              <w:t>2 028,0</w:t>
            </w:r>
          </w:p>
        </w:tc>
        <w:tc>
          <w:tcPr>
            <w:tcW w:w="1276" w:type="dxa"/>
            <w:vAlign w:val="bottom"/>
          </w:tcPr>
          <w:p w:rsidR="00454808" w:rsidRPr="00813F60" w:rsidRDefault="00454808" w:rsidP="00065665">
            <w:pPr>
              <w:contextualSpacing/>
              <w:jc w:val="center"/>
            </w:pPr>
            <w:r>
              <w:t>2 031,4</w:t>
            </w:r>
          </w:p>
        </w:tc>
        <w:tc>
          <w:tcPr>
            <w:tcW w:w="1418" w:type="dxa"/>
            <w:vAlign w:val="bottom"/>
          </w:tcPr>
          <w:p w:rsidR="00454808" w:rsidRPr="00813F60" w:rsidRDefault="00454808" w:rsidP="00065665">
            <w:pPr>
              <w:contextualSpacing/>
              <w:jc w:val="center"/>
            </w:pPr>
            <w:r>
              <w:t>100,1</w:t>
            </w:r>
          </w:p>
        </w:tc>
        <w:tc>
          <w:tcPr>
            <w:tcW w:w="1417" w:type="dxa"/>
            <w:vAlign w:val="bottom"/>
          </w:tcPr>
          <w:p w:rsidR="00454808" w:rsidRPr="00813F60" w:rsidRDefault="00454808" w:rsidP="00065665">
            <w:pPr>
              <w:contextualSpacing/>
              <w:jc w:val="center"/>
            </w:pPr>
            <w:r>
              <w:t>100,1</w:t>
            </w:r>
          </w:p>
        </w:tc>
      </w:tr>
      <w:tr w:rsidR="00454808" w:rsidRPr="00813F60" w:rsidTr="00065665">
        <w:trPr>
          <w:trHeight w:val="283"/>
        </w:trPr>
        <w:tc>
          <w:tcPr>
            <w:tcW w:w="4111" w:type="dxa"/>
          </w:tcPr>
          <w:p w:rsidR="00454808" w:rsidRPr="00046061" w:rsidRDefault="00454808" w:rsidP="00065665">
            <w:r w:rsidRPr="00046061">
              <w:t>Негативное воздействие на окружающую среду</w:t>
            </w:r>
          </w:p>
        </w:tc>
        <w:tc>
          <w:tcPr>
            <w:tcW w:w="1276" w:type="dxa"/>
            <w:vAlign w:val="bottom"/>
          </w:tcPr>
          <w:p w:rsidR="00454808" w:rsidRPr="00813F60" w:rsidRDefault="00454808" w:rsidP="00065665">
            <w:pPr>
              <w:contextualSpacing/>
              <w:jc w:val="center"/>
            </w:pPr>
            <w:r>
              <w:t>69,2</w:t>
            </w:r>
          </w:p>
        </w:tc>
        <w:tc>
          <w:tcPr>
            <w:tcW w:w="1276" w:type="dxa"/>
            <w:vAlign w:val="bottom"/>
          </w:tcPr>
          <w:p w:rsidR="00454808" w:rsidRPr="00813F60" w:rsidRDefault="00454808" w:rsidP="00065665">
            <w:pPr>
              <w:contextualSpacing/>
              <w:jc w:val="center"/>
            </w:pPr>
            <w:r>
              <w:t>69,2</w:t>
            </w:r>
          </w:p>
        </w:tc>
        <w:tc>
          <w:tcPr>
            <w:tcW w:w="1418" w:type="dxa"/>
            <w:vAlign w:val="bottom"/>
          </w:tcPr>
          <w:p w:rsidR="00454808" w:rsidRPr="00813F60" w:rsidRDefault="00454808" w:rsidP="00065665">
            <w:pPr>
              <w:contextualSpacing/>
              <w:jc w:val="center"/>
            </w:pPr>
            <w:r>
              <w:t>100</w:t>
            </w:r>
          </w:p>
        </w:tc>
        <w:tc>
          <w:tcPr>
            <w:tcW w:w="1417" w:type="dxa"/>
            <w:vAlign w:val="bottom"/>
          </w:tcPr>
          <w:p w:rsidR="00454808" w:rsidRPr="00813F60" w:rsidRDefault="00454808" w:rsidP="00065665">
            <w:pPr>
              <w:contextualSpacing/>
              <w:jc w:val="center"/>
            </w:pPr>
            <w:r>
              <w:t>100</w:t>
            </w:r>
          </w:p>
        </w:tc>
      </w:tr>
      <w:tr w:rsidR="00454808" w:rsidRPr="00813F60" w:rsidTr="00065665">
        <w:trPr>
          <w:trHeight w:val="283"/>
        </w:trPr>
        <w:tc>
          <w:tcPr>
            <w:tcW w:w="4111" w:type="dxa"/>
          </w:tcPr>
          <w:p w:rsidR="00454808" w:rsidRPr="00046061" w:rsidRDefault="00454808" w:rsidP="00065665">
            <w:r w:rsidRPr="00046061">
              <w:t>Доходы от оказания платных услуг и компенсации затрат государства</w:t>
            </w:r>
          </w:p>
        </w:tc>
        <w:tc>
          <w:tcPr>
            <w:tcW w:w="1276" w:type="dxa"/>
            <w:vAlign w:val="bottom"/>
          </w:tcPr>
          <w:p w:rsidR="00454808" w:rsidRPr="00813F60" w:rsidRDefault="00454808" w:rsidP="00065665">
            <w:pPr>
              <w:contextualSpacing/>
              <w:jc w:val="center"/>
            </w:pPr>
            <w:r>
              <w:t>6 292,1</w:t>
            </w:r>
          </w:p>
        </w:tc>
        <w:tc>
          <w:tcPr>
            <w:tcW w:w="1276" w:type="dxa"/>
            <w:vAlign w:val="bottom"/>
          </w:tcPr>
          <w:p w:rsidR="00454808" w:rsidRPr="00813F60" w:rsidRDefault="00454808" w:rsidP="00065665">
            <w:pPr>
              <w:contextualSpacing/>
              <w:jc w:val="center"/>
            </w:pPr>
            <w:r>
              <w:t>6 310,0</w:t>
            </w:r>
          </w:p>
        </w:tc>
        <w:tc>
          <w:tcPr>
            <w:tcW w:w="1418" w:type="dxa"/>
            <w:vAlign w:val="bottom"/>
          </w:tcPr>
          <w:p w:rsidR="00454808" w:rsidRPr="00813F60" w:rsidRDefault="00454808" w:rsidP="00065665">
            <w:pPr>
              <w:contextualSpacing/>
              <w:jc w:val="center"/>
            </w:pPr>
            <w:r>
              <w:t>100,3</w:t>
            </w:r>
          </w:p>
        </w:tc>
        <w:tc>
          <w:tcPr>
            <w:tcW w:w="1417" w:type="dxa"/>
            <w:vAlign w:val="bottom"/>
          </w:tcPr>
          <w:p w:rsidR="00454808" w:rsidRPr="00813F60" w:rsidRDefault="00454808" w:rsidP="00065665">
            <w:pPr>
              <w:contextualSpacing/>
              <w:jc w:val="center"/>
            </w:pPr>
            <w:r>
              <w:t>100,3</w:t>
            </w:r>
          </w:p>
        </w:tc>
      </w:tr>
      <w:tr w:rsidR="00454808" w:rsidRPr="00813F60" w:rsidTr="00065665">
        <w:trPr>
          <w:trHeight w:val="283"/>
        </w:trPr>
        <w:tc>
          <w:tcPr>
            <w:tcW w:w="4111" w:type="dxa"/>
          </w:tcPr>
          <w:p w:rsidR="00454808" w:rsidRDefault="00454808" w:rsidP="00065665">
            <w:r w:rsidRPr="00046061">
              <w:t>Доходы от штрафов</w:t>
            </w:r>
          </w:p>
        </w:tc>
        <w:tc>
          <w:tcPr>
            <w:tcW w:w="1276" w:type="dxa"/>
            <w:vAlign w:val="bottom"/>
          </w:tcPr>
          <w:p w:rsidR="00454808" w:rsidRPr="00813F60" w:rsidRDefault="00454808" w:rsidP="00065665">
            <w:pPr>
              <w:contextualSpacing/>
              <w:jc w:val="center"/>
            </w:pPr>
            <w:r>
              <w:t>755,6</w:t>
            </w:r>
          </w:p>
        </w:tc>
        <w:tc>
          <w:tcPr>
            <w:tcW w:w="1276" w:type="dxa"/>
            <w:vAlign w:val="bottom"/>
          </w:tcPr>
          <w:p w:rsidR="00454808" w:rsidRPr="00813F60" w:rsidRDefault="00454808" w:rsidP="00065665">
            <w:pPr>
              <w:contextualSpacing/>
              <w:jc w:val="center"/>
            </w:pPr>
            <w:r>
              <w:t>755,6</w:t>
            </w:r>
          </w:p>
        </w:tc>
        <w:tc>
          <w:tcPr>
            <w:tcW w:w="1418" w:type="dxa"/>
            <w:vAlign w:val="bottom"/>
          </w:tcPr>
          <w:p w:rsidR="00454808" w:rsidRPr="00813F60" w:rsidRDefault="00454808" w:rsidP="00065665">
            <w:pPr>
              <w:contextualSpacing/>
              <w:jc w:val="center"/>
            </w:pPr>
            <w:r>
              <w:t>100</w:t>
            </w:r>
          </w:p>
        </w:tc>
        <w:tc>
          <w:tcPr>
            <w:tcW w:w="1417" w:type="dxa"/>
            <w:vAlign w:val="bottom"/>
          </w:tcPr>
          <w:p w:rsidR="00454808" w:rsidRPr="00813F60" w:rsidRDefault="00454808" w:rsidP="00065665">
            <w:pPr>
              <w:contextualSpacing/>
              <w:jc w:val="center"/>
            </w:pPr>
            <w:r>
              <w:t>100</w:t>
            </w:r>
          </w:p>
        </w:tc>
      </w:tr>
    </w:tbl>
    <w:p w:rsidR="00D60CEA" w:rsidRPr="00454808" w:rsidRDefault="00D60CEA" w:rsidP="00D60CEA">
      <w:pPr>
        <w:spacing w:before="120" w:line="276" w:lineRule="auto"/>
        <w:ind w:firstLine="709"/>
        <w:jc w:val="both"/>
        <w:rPr>
          <w:sz w:val="28"/>
          <w:szCs w:val="28"/>
        </w:rPr>
      </w:pPr>
      <w:r w:rsidRPr="00454808">
        <w:rPr>
          <w:sz w:val="28"/>
          <w:szCs w:val="28"/>
        </w:rPr>
        <w:t>Прогнозируемые объемы поступлений доходов бюджета муниципального образования Нагорский муниципальный район Кировской области, формирующие ассигнования дорожного фонда Нагорского района, в плановом периоде составят на 202</w:t>
      </w:r>
      <w:r w:rsidR="00454808" w:rsidRPr="00454808">
        <w:rPr>
          <w:sz w:val="28"/>
          <w:szCs w:val="28"/>
        </w:rPr>
        <w:t>6</w:t>
      </w:r>
      <w:r w:rsidRPr="00454808">
        <w:rPr>
          <w:sz w:val="28"/>
          <w:szCs w:val="28"/>
        </w:rPr>
        <w:t xml:space="preserve"> год – </w:t>
      </w:r>
      <w:r w:rsidR="00454808" w:rsidRPr="00454808">
        <w:rPr>
          <w:sz w:val="28"/>
          <w:szCs w:val="28"/>
        </w:rPr>
        <w:t>71721,3</w:t>
      </w:r>
      <w:r w:rsidRPr="00454808">
        <w:rPr>
          <w:sz w:val="28"/>
          <w:szCs w:val="28"/>
        </w:rPr>
        <w:t xml:space="preserve"> тыс. рублей и на 202</w:t>
      </w:r>
      <w:r w:rsidR="00454808" w:rsidRPr="00454808">
        <w:rPr>
          <w:sz w:val="28"/>
          <w:szCs w:val="28"/>
        </w:rPr>
        <w:t>7</w:t>
      </w:r>
      <w:r w:rsidRPr="00454808">
        <w:rPr>
          <w:sz w:val="28"/>
          <w:szCs w:val="28"/>
        </w:rPr>
        <w:t xml:space="preserve"> год – </w:t>
      </w:r>
      <w:r w:rsidR="00454808" w:rsidRPr="00454808">
        <w:rPr>
          <w:sz w:val="28"/>
          <w:szCs w:val="28"/>
        </w:rPr>
        <w:t xml:space="preserve">71596,5 </w:t>
      </w:r>
      <w:r w:rsidRPr="00454808">
        <w:rPr>
          <w:sz w:val="28"/>
          <w:szCs w:val="28"/>
        </w:rPr>
        <w:t>тыс. рублей.</w:t>
      </w:r>
    </w:p>
    <w:p w:rsidR="00454808" w:rsidRPr="00FF3025" w:rsidRDefault="00454808" w:rsidP="00454808">
      <w:pPr>
        <w:spacing w:line="276" w:lineRule="auto"/>
        <w:ind w:firstLine="708"/>
        <w:jc w:val="both"/>
        <w:rPr>
          <w:sz w:val="28"/>
          <w:szCs w:val="28"/>
        </w:rPr>
      </w:pPr>
      <w:r w:rsidRPr="00FF3025">
        <w:rPr>
          <w:sz w:val="28"/>
          <w:szCs w:val="28"/>
        </w:rPr>
        <w:t xml:space="preserve">На плановый период объем безвозмездных поступлений запланирован </w:t>
      </w:r>
      <w:r w:rsidRPr="00FF3025">
        <w:rPr>
          <w:sz w:val="28"/>
          <w:szCs w:val="28"/>
        </w:rPr>
        <w:br/>
        <w:t xml:space="preserve">на 2026 год в сумме 267 232,9 тыс. рублей и на 2027 год в сумме </w:t>
      </w:r>
      <w:r w:rsidRPr="00FF3025">
        <w:rPr>
          <w:sz w:val="28"/>
          <w:szCs w:val="28"/>
        </w:rPr>
        <w:br/>
        <w:t>265 579,3 тыс. рублей.</w:t>
      </w:r>
    </w:p>
    <w:p w:rsidR="00454808" w:rsidRPr="00A53A7F" w:rsidRDefault="00454808" w:rsidP="00454808">
      <w:pPr>
        <w:ind w:firstLine="709"/>
        <w:jc w:val="right"/>
      </w:pPr>
      <w:r w:rsidRPr="00A53A7F">
        <w:t>тыс.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3"/>
        <w:gridCol w:w="1559"/>
        <w:gridCol w:w="1417"/>
      </w:tblGrid>
      <w:tr w:rsidR="00454808" w:rsidRPr="00F82805" w:rsidTr="00065665">
        <w:tc>
          <w:tcPr>
            <w:tcW w:w="6663" w:type="dxa"/>
          </w:tcPr>
          <w:p w:rsidR="00454808" w:rsidRPr="00583872" w:rsidRDefault="00454808" w:rsidP="00065665">
            <w:pPr>
              <w:autoSpaceDE w:val="0"/>
              <w:autoSpaceDN w:val="0"/>
              <w:adjustRightInd w:val="0"/>
              <w:contextualSpacing/>
              <w:jc w:val="center"/>
            </w:pPr>
            <w:r w:rsidRPr="00583872">
              <w:t>Наименование</w:t>
            </w:r>
          </w:p>
        </w:tc>
        <w:tc>
          <w:tcPr>
            <w:tcW w:w="1559" w:type="dxa"/>
          </w:tcPr>
          <w:p w:rsidR="00454808" w:rsidRPr="00583872" w:rsidRDefault="00454808" w:rsidP="00065665">
            <w:pPr>
              <w:autoSpaceDE w:val="0"/>
              <w:autoSpaceDN w:val="0"/>
              <w:adjustRightInd w:val="0"/>
              <w:contextualSpacing/>
              <w:jc w:val="center"/>
            </w:pPr>
            <w:r w:rsidRPr="00583872">
              <w:t>Прогноз на 2026год</w:t>
            </w:r>
          </w:p>
        </w:tc>
        <w:tc>
          <w:tcPr>
            <w:tcW w:w="1417" w:type="dxa"/>
          </w:tcPr>
          <w:p w:rsidR="00454808" w:rsidRPr="00583872" w:rsidRDefault="00454808" w:rsidP="00065665">
            <w:pPr>
              <w:autoSpaceDE w:val="0"/>
              <w:autoSpaceDN w:val="0"/>
              <w:adjustRightInd w:val="0"/>
              <w:contextualSpacing/>
              <w:jc w:val="center"/>
            </w:pPr>
            <w:r w:rsidRPr="00583872">
              <w:t>Прогноз на 2027 год</w:t>
            </w:r>
          </w:p>
        </w:tc>
      </w:tr>
      <w:tr w:rsidR="00454808" w:rsidRPr="00F82805" w:rsidTr="00065665">
        <w:tc>
          <w:tcPr>
            <w:tcW w:w="6663" w:type="dxa"/>
          </w:tcPr>
          <w:p w:rsidR="00454808" w:rsidRPr="00583872" w:rsidRDefault="00454808" w:rsidP="00065665">
            <w:pPr>
              <w:autoSpaceDE w:val="0"/>
              <w:autoSpaceDN w:val="0"/>
              <w:adjustRightInd w:val="0"/>
              <w:contextualSpacing/>
              <w:rPr>
                <w:b/>
              </w:rPr>
            </w:pPr>
            <w:r w:rsidRPr="00583872">
              <w:rPr>
                <w:b/>
              </w:rPr>
              <w:t>Безвозмездные поступления, всего</w:t>
            </w:r>
          </w:p>
        </w:tc>
        <w:tc>
          <w:tcPr>
            <w:tcW w:w="1559" w:type="dxa"/>
          </w:tcPr>
          <w:p w:rsidR="00454808" w:rsidRPr="00583872" w:rsidRDefault="00454808" w:rsidP="00065665">
            <w:pPr>
              <w:jc w:val="center"/>
              <w:rPr>
                <w:b/>
              </w:rPr>
            </w:pPr>
            <w:r>
              <w:rPr>
                <w:b/>
              </w:rPr>
              <w:t>267 232,9</w:t>
            </w:r>
          </w:p>
        </w:tc>
        <w:tc>
          <w:tcPr>
            <w:tcW w:w="1417" w:type="dxa"/>
          </w:tcPr>
          <w:p w:rsidR="00454808" w:rsidRPr="00583872" w:rsidRDefault="00454808" w:rsidP="00065665">
            <w:pPr>
              <w:jc w:val="center"/>
              <w:rPr>
                <w:b/>
              </w:rPr>
            </w:pPr>
            <w:r>
              <w:rPr>
                <w:b/>
              </w:rPr>
              <w:t>265 579,3</w:t>
            </w:r>
          </w:p>
        </w:tc>
      </w:tr>
      <w:tr w:rsidR="00454808" w:rsidRPr="00F82805" w:rsidTr="00065665">
        <w:tc>
          <w:tcPr>
            <w:tcW w:w="6663" w:type="dxa"/>
          </w:tcPr>
          <w:p w:rsidR="00454808" w:rsidRPr="00583872" w:rsidRDefault="00454808" w:rsidP="00065665">
            <w:pPr>
              <w:autoSpaceDE w:val="0"/>
              <w:autoSpaceDN w:val="0"/>
              <w:adjustRightInd w:val="0"/>
              <w:contextualSpacing/>
            </w:pPr>
            <w:r w:rsidRPr="00583872">
              <w:t>в том числе:</w:t>
            </w:r>
          </w:p>
        </w:tc>
        <w:tc>
          <w:tcPr>
            <w:tcW w:w="1559" w:type="dxa"/>
            <w:vAlign w:val="bottom"/>
          </w:tcPr>
          <w:p w:rsidR="00454808" w:rsidRPr="00583872" w:rsidRDefault="00454808" w:rsidP="00065665">
            <w:pPr>
              <w:autoSpaceDE w:val="0"/>
              <w:autoSpaceDN w:val="0"/>
              <w:adjustRightInd w:val="0"/>
              <w:contextualSpacing/>
              <w:jc w:val="center"/>
            </w:pPr>
          </w:p>
        </w:tc>
        <w:tc>
          <w:tcPr>
            <w:tcW w:w="1417" w:type="dxa"/>
            <w:vAlign w:val="bottom"/>
          </w:tcPr>
          <w:p w:rsidR="00454808" w:rsidRPr="00583872" w:rsidRDefault="00454808" w:rsidP="00065665">
            <w:pPr>
              <w:autoSpaceDE w:val="0"/>
              <w:autoSpaceDN w:val="0"/>
              <w:adjustRightInd w:val="0"/>
              <w:contextualSpacing/>
              <w:jc w:val="center"/>
            </w:pPr>
          </w:p>
        </w:tc>
      </w:tr>
      <w:tr w:rsidR="00454808" w:rsidRPr="00F82805" w:rsidTr="00065665">
        <w:tc>
          <w:tcPr>
            <w:tcW w:w="6663" w:type="dxa"/>
          </w:tcPr>
          <w:p w:rsidR="00454808" w:rsidRPr="00583872" w:rsidRDefault="00454808" w:rsidP="00065665">
            <w:pPr>
              <w:autoSpaceDE w:val="0"/>
              <w:autoSpaceDN w:val="0"/>
              <w:adjustRightInd w:val="0"/>
              <w:contextualSpacing/>
            </w:pPr>
            <w:r w:rsidRPr="00583872">
              <w:t xml:space="preserve">Дотации, из них: </w:t>
            </w:r>
          </w:p>
        </w:tc>
        <w:tc>
          <w:tcPr>
            <w:tcW w:w="1559" w:type="dxa"/>
          </w:tcPr>
          <w:p w:rsidR="00454808" w:rsidRPr="00583872" w:rsidRDefault="00454808" w:rsidP="00065665">
            <w:pPr>
              <w:jc w:val="center"/>
            </w:pPr>
            <w:r>
              <w:t>44 368,0</w:t>
            </w:r>
          </w:p>
        </w:tc>
        <w:tc>
          <w:tcPr>
            <w:tcW w:w="1417" w:type="dxa"/>
          </w:tcPr>
          <w:p w:rsidR="00454808" w:rsidRPr="00583872" w:rsidRDefault="00454808" w:rsidP="00065665">
            <w:pPr>
              <w:jc w:val="center"/>
            </w:pPr>
            <w:r>
              <w:t>42 658,0</w:t>
            </w:r>
          </w:p>
        </w:tc>
      </w:tr>
      <w:tr w:rsidR="00454808" w:rsidRPr="00F82805" w:rsidTr="00065665">
        <w:tc>
          <w:tcPr>
            <w:tcW w:w="6663" w:type="dxa"/>
          </w:tcPr>
          <w:p w:rsidR="00454808" w:rsidRPr="00583872" w:rsidRDefault="00454808" w:rsidP="00065665">
            <w:pPr>
              <w:autoSpaceDE w:val="0"/>
              <w:autoSpaceDN w:val="0"/>
              <w:adjustRightInd w:val="0"/>
              <w:contextualSpacing/>
              <w:rPr>
                <w:i/>
              </w:rPr>
            </w:pPr>
            <w:r w:rsidRPr="00583872">
              <w:rPr>
                <w:i/>
              </w:rPr>
              <w:t>дотации на выравнивание бюджетной обеспеченности</w:t>
            </w:r>
          </w:p>
        </w:tc>
        <w:tc>
          <w:tcPr>
            <w:tcW w:w="1559" w:type="dxa"/>
          </w:tcPr>
          <w:p w:rsidR="00454808" w:rsidRPr="00583872" w:rsidRDefault="00454808" w:rsidP="00065665">
            <w:pPr>
              <w:jc w:val="center"/>
              <w:rPr>
                <w:i/>
              </w:rPr>
            </w:pPr>
            <w:r>
              <w:rPr>
                <w:i/>
              </w:rPr>
              <w:t>44 368,0</w:t>
            </w:r>
          </w:p>
        </w:tc>
        <w:tc>
          <w:tcPr>
            <w:tcW w:w="1417" w:type="dxa"/>
          </w:tcPr>
          <w:p w:rsidR="00454808" w:rsidRPr="00583872" w:rsidRDefault="00454808" w:rsidP="00065665">
            <w:pPr>
              <w:jc w:val="center"/>
              <w:rPr>
                <w:i/>
              </w:rPr>
            </w:pPr>
            <w:r>
              <w:rPr>
                <w:i/>
              </w:rPr>
              <w:t>42 658,0</w:t>
            </w:r>
          </w:p>
        </w:tc>
      </w:tr>
      <w:tr w:rsidR="00454808" w:rsidRPr="00F82805" w:rsidTr="00065665">
        <w:tc>
          <w:tcPr>
            <w:tcW w:w="6663" w:type="dxa"/>
          </w:tcPr>
          <w:p w:rsidR="00454808" w:rsidRPr="00583872" w:rsidRDefault="00454808" w:rsidP="00065665">
            <w:pPr>
              <w:autoSpaceDE w:val="0"/>
              <w:autoSpaceDN w:val="0"/>
              <w:adjustRightInd w:val="0"/>
              <w:contextualSpacing/>
            </w:pPr>
            <w:r w:rsidRPr="00583872">
              <w:t>Субсидии бюджетам субъектов Российской Федерации и муниципальных образований</w:t>
            </w:r>
          </w:p>
        </w:tc>
        <w:tc>
          <w:tcPr>
            <w:tcW w:w="1559" w:type="dxa"/>
          </w:tcPr>
          <w:p w:rsidR="00454808" w:rsidRPr="00583872" w:rsidRDefault="00454808" w:rsidP="00065665">
            <w:pPr>
              <w:jc w:val="center"/>
            </w:pPr>
            <w:r>
              <w:t>142 929,9</w:t>
            </w:r>
          </w:p>
        </w:tc>
        <w:tc>
          <w:tcPr>
            <w:tcW w:w="1417" w:type="dxa"/>
          </w:tcPr>
          <w:p w:rsidR="00454808" w:rsidRPr="00583872" w:rsidRDefault="00454808" w:rsidP="00065665">
            <w:pPr>
              <w:jc w:val="center"/>
            </w:pPr>
            <w:r>
              <w:t>142            41,2</w:t>
            </w:r>
          </w:p>
        </w:tc>
      </w:tr>
      <w:tr w:rsidR="00454808" w:rsidRPr="00F82805" w:rsidTr="00065665">
        <w:tc>
          <w:tcPr>
            <w:tcW w:w="6663" w:type="dxa"/>
          </w:tcPr>
          <w:p w:rsidR="00454808" w:rsidRPr="00583872" w:rsidRDefault="00454808" w:rsidP="00065665">
            <w:pPr>
              <w:autoSpaceDE w:val="0"/>
              <w:autoSpaceDN w:val="0"/>
              <w:adjustRightInd w:val="0"/>
              <w:contextualSpacing/>
            </w:pPr>
            <w:r w:rsidRPr="00583872">
              <w:t>Субвенции бюджетам субъектов Российской Федерации и муниципальных образований</w:t>
            </w:r>
          </w:p>
        </w:tc>
        <w:tc>
          <w:tcPr>
            <w:tcW w:w="1559" w:type="dxa"/>
          </w:tcPr>
          <w:p w:rsidR="00454808" w:rsidRPr="00583872" w:rsidRDefault="00454808" w:rsidP="00065665">
            <w:pPr>
              <w:jc w:val="center"/>
            </w:pPr>
            <w:r>
              <w:t>72 850,9</w:t>
            </w:r>
          </w:p>
        </w:tc>
        <w:tc>
          <w:tcPr>
            <w:tcW w:w="1417" w:type="dxa"/>
          </w:tcPr>
          <w:p w:rsidR="00454808" w:rsidRPr="00583872" w:rsidRDefault="00454808" w:rsidP="00065665">
            <w:pPr>
              <w:jc w:val="center"/>
            </w:pPr>
            <w:r>
              <w:t>72 996,0</w:t>
            </w:r>
          </w:p>
        </w:tc>
      </w:tr>
      <w:tr w:rsidR="00454808" w:rsidRPr="00F82805" w:rsidTr="00065665">
        <w:tc>
          <w:tcPr>
            <w:tcW w:w="6663" w:type="dxa"/>
          </w:tcPr>
          <w:p w:rsidR="00454808" w:rsidRPr="00583872" w:rsidRDefault="00454808" w:rsidP="00065665">
            <w:pPr>
              <w:autoSpaceDE w:val="0"/>
              <w:autoSpaceDN w:val="0"/>
              <w:adjustRightInd w:val="0"/>
              <w:contextualSpacing/>
            </w:pPr>
            <w:r w:rsidRPr="00583872">
              <w:t>Иные межбюджетные трансферты</w:t>
            </w:r>
          </w:p>
        </w:tc>
        <w:tc>
          <w:tcPr>
            <w:tcW w:w="1559" w:type="dxa"/>
          </w:tcPr>
          <w:p w:rsidR="00454808" w:rsidRPr="00583872" w:rsidRDefault="00454808" w:rsidP="00065665">
            <w:pPr>
              <w:jc w:val="center"/>
            </w:pPr>
            <w:r>
              <w:t>7 084,1</w:t>
            </w:r>
          </w:p>
        </w:tc>
        <w:tc>
          <w:tcPr>
            <w:tcW w:w="1417" w:type="dxa"/>
          </w:tcPr>
          <w:p w:rsidR="00454808" w:rsidRPr="00583872" w:rsidRDefault="00454808" w:rsidP="00065665">
            <w:pPr>
              <w:jc w:val="center"/>
            </w:pPr>
            <w:r>
              <w:t>7 084,1</w:t>
            </w:r>
          </w:p>
        </w:tc>
      </w:tr>
    </w:tbl>
    <w:p w:rsidR="00D60CEA" w:rsidRPr="00D60CEA" w:rsidRDefault="00D60CEA" w:rsidP="00D60CEA">
      <w:pPr>
        <w:spacing w:line="276" w:lineRule="auto"/>
        <w:ind w:firstLine="708"/>
        <w:jc w:val="both"/>
        <w:rPr>
          <w:color w:val="000000" w:themeColor="text1"/>
          <w:sz w:val="28"/>
          <w:szCs w:val="28"/>
          <w:highlight w:val="yellow"/>
        </w:rPr>
      </w:pPr>
    </w:p>
    <w:p w:rsidR="00D60CEA" w:rsidRPr="00454808" w:rsidRDefault="00D60CEA" w:rsidP="00D60CEA">
      <w:pPr>
        <w:spacing w:line="276" w:lineRule="auto"/>
        <w:ind w:firstLine="708"/>
        <w:jc w:val="both"/>
        <w:rPr>
          <w:sz w:val="28"/>
          <w:szCs w:val="28"/>
        </w:rPr>
      </w:pPr>
      <w:r w:rsidRPr="00454808">
        <w:rPr>
          <w:sz w:val="28"/>
          <w:szCs w:val="28"/>
        </w:rPr>
        <w:t>Расходы бюджета муниципального района на 202</w:t>
      </w:r>
      <w:r w:rsidR="00454808" w:rsidRPr="00454808">
        <w:rPr>
          <w:sz w:val="28"/>
          <w:szCs w:val="28"/>
        </w:rPr>
        <w:t>6</w:t>
      </w:r>
      <w:r w:rsidRPr="00454808">
        <w:rPr>
          <w:sz w:val="28"/>
          <w:szCs w:val="28"/>
        </w:rPr>
        <w:t xml:space="preserve"> год составили </w:t>
      </w:r>
      <w:r w:rsidR="00454808" w:rsidRPr="00454808">
        <w:rPr>
          <w:sz w:val="28"/>
          <w:szCs w:val="28"/>
        </w:rPr>
        <w:t xml:space="preserve">382806,3 </w:t>
      </w:r>
      <w:r w:rsidRPr="00454808">
        <w:rPr>
          <w:sz w:val="28"/>
          <w:szCs w:val="28"/>
        </w:rPr>
        <w:t>тыс. рублей, на 202</w:t>
      </w:r>
      <w:r w:rsidR="00454808" w:rsidRPr="00454808">
        <w:rPr>
          <w:sz w:val="28"/>
          <w:szCs w:val="28"/>
        </w:rPr>
        <w:t>7</w:t>
      </w:r>
      <w:r w:rsidRPr="00454808">
        <w:rPr>
          <w:sz w:val="28"/>
          <w:szCs w:val="28"/>
        </w:rPr>
        <w:t xml:space="preserve"> год – </w:t>
      </w:r>
      <w:r w:rsidR="00454808" w:rsidRPr="00454808">
        <w:rPr>
          <w:sz w:val="28"/>
          <w:szCs w:val="28"/>
        </w:rPr>
        <w:t xml:space="preserve">387724,5 </w:t>
      </w:r>
      <w:r w:rsidRPr="00454808">
        <w:rPr>
          <w:sz w:val="28"/>
          <w:szCs w:val="28"/>
        </w:rPr>
        <w:t>тыс. рублей.</w:t>
      </w:r>
    </w:p>
    <w:p w:rsidR="00D60CEA" w:rsidRPr="00454808" w:rsidRDefault="00D60CEA" w:rsidP="00D60CEA">
      <w:pPr>
        <w:autoSpaceDE w:val="0"/>
        <w:autoSpaceDN w:val="0"/>
        <w:adjustRightInd w:val="0"/>
        <w:spacing w:line="276" w:lineRule="auto"/>
        <w:ind w:firstLine="708"/>
        <w:jc w:val="both"/>
        <w:rPr>
          <w:sz w:val="28"/>
          <w:szCs w:val="28"/>
        </w:rPr>
      </w:pPr>
      <w:r w:rsidRPr="00454808">
        <w:rPr>
          <w:sz w:val="28"/>
          <w:szCs w:val="28"/>
        </w:rPr>
        <w:lastRenderedPageBreak/>
        <w:t>Информация по функциональной структуре расходов представлена в следующей таблице.</w:t>
      </w:r>
    </w:p>
    <w:p w:rsidR="00D60CEA" w:rsidRPr="00454808" w:rsidRDefault="00D60CEA" w:rsidP="00D60CEA">
      <w:pPr>
        <w:autoSpaceDE w:val="0"/>
        <w:autoSpaceDN w:val="0"/>
        <w:adjustRightInd w:val="0"/>
        <w:spacing w:before="120" w:line="276" w:lineRule="auto"/>
        <w:ind w:firstLine="709"/>
        <w:jc w:val="right"/>
        <w:rPr>
          <w:sz w:val="28"/>
          <w:szCs w:val="28"/>
        </w:rPr>
      </w:pPr>
      <w:r w:rsidRPr="00454808">
        <w:rPr>
          <w:sz w:val="28"/>
          <w:szCs w:val="28"/>
        </w:rPr>
        <w:tab/>
      </w:r>
      <w:r w:rsidRPr="00454808">
        <w:rPr>
          <w:sz w:val="28"/>
          <w:szCs w:val="28"/>
        </w:rPr>
        <w:tab/>
      </w:r>
      <w:r w:rsidRPr="00454808">
        <w:rPr>
          <w:sz w:val="28"/>
          <w:szCs w:val="28"/>
        </w:rPr>
        <w:tab/>
      </w:r>
      <w:r w:rsidRPr="00454808">
        <w:rPr>
          <w:sz w:val="28"/>
          <w:szCs w:val="28"/>
        </w:rPr>
        <w:tab/>
      </w:r>
      <w:r w:rsidRPr="00454808">
        <w:rPr>
          <w:sz w:val="28"/>
          <w:szCs w:val="28"/>
        </w:rPr>
        <w:tab/>
      </w:r>
      <w:r w:rsidRPr="00454808">
        <w:rPr>
          <w:sz w:val="28"/>
          <w:szCs w:val="28"/>
        </w:rPr>
        <w:tab/>
      </w:r>
      <w:r w:rsidRPr="00454808">
        <w:rPr>
          <w:sz w:val="28"/>
          <w:szCs w:val="28"/>
        </w:rPr>
        <w:tab/>
      </w:r>
      <w:r w:rsidRPr="00454808">
        <w:rPr>
          <w:sz w:val="28"/>
          <w:szCs w:val="28"/>
        </w:rPr>
        <w:tab/>
      </w:r>
      <w:r w:rsidRPr="00454808">
        <w:rPr>
          <w:sz w:val="28"/>
          <w:szCs w:val="28"/>
        </w:rPr>
        <w:tab/>
      </w:r>
      <w:r w:rsidRPr="00454808">
        <w:rPr>
          <w:sz w:val="24"/>
          <w:szCs w:val="24"/>
        </w:rPr>
        <w:t>тыс. рублей</w:t>
      </w:r>
    </w:p>
    <w:p w:rsidR="00D60CEA" w:rsidRPr="00D60CEA" w:rsidRDefault="00D60CEA" w:rsidP="00D60CEA">
      <w:pPr>
        <w:ind w:firstLine="708"/>
        <w:jc w:val="right"/>
        <w:rPr>
          <w:i/>
          <w:sz w:val="22"/>
          <w:szCs w:val="22"/>
          <w:highlight w:val="yellow"/>
        </w:rPr>
      </w:pPr>
    </w:p>
    <w:tbl>
      <w:tblPr>
        <w:tblW w:w="8946" w:type="dxa"/>
        <w:tblInd w:w="93" w:type="dxa"/>
        <w:tblLook w:val="04A0"/>
      </w:tblPr>
      <w:tblGrid>
        <w:gridCol w:w="616"/>
        <w:gridCol w:w="4928"/>
        <w:gridCol w:w="1701"/>
        <w:gridCol w:w="1701"/>
      </w:tblGrid>
      <w:tr w:rsidR="00D60CEA" w:rsidRPr="00065665" w:rsidTr="00C10FA5">
        <w:trPr>
          <w:trHeight w:val="20"/>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60CEA" w:rsidRPr="00065665" w:rsidRDefault="00D60CEA" w:rsidP="00C10FA5">
            <w:r w:rsidRPr="00065665">
              <w:t> </w:t>
            </w:r>
          </w:p>
        </w:tc>
        <w:tc>
          <w:tcPr>
            <w:tcW w:w="4928" w:type="dxa"/>
            <w:tcBorders>
              <w:top w:val="single" w:sz="4" w:space="0" w:color="auto"/>
              <w:left w:val="nil"/>
              <w:bottom w:val="single" w:sz="4" w:space="0" w:color="auto"/>
              <w:right w:val="single" w:sz="4" w:space="0" w:color="auto"/>
            </w:tcBorders>
            <w:shd w:val="clear" w:color="auto" w:fill="auto"/>
          </w:tcPr>
          <w:p w:rsidR="00D60CEA" w:rsidRPr="00065665" w:rsidRDefault="00D60CEA" w:rsidP="00C10FA5"/>
        </w:tc>
        <w:tc>
          <w:tcPr>
            <w:tcW w:w="1701" w:type="dxa"/>
            <w:tcBorders>
              <w:top w:val="single" w:sz="4" w:space="0" w:color="auto"/>
              <w:left w:val="nil"/>
              <w:bottom w:val="single" w:sz="4" w:space="0" w:color="auto"/>
              <w:right w:val="single" w:sz="4" w:space="0" w:color="auto"/>
            </w:tcBorders>
            <w:shd w:val="clear" w:color="auto" w:fill="auto"/>
          </w:tcPr>
          <w:p w:rsidR="00D60CEA" w:rsidRPr="00065665" w:rsidRDefault="00D60CEA" w:rsidP="00065665">
            <w:pPr>
              <w:jc w:val="center"/>
            </w:pPr>
            <w:r w:rsidRPr="00065665">
              <w:t>202</w:t>
            </w:r>
            <w:r w:rsidR="00065665" w:rsidRPr="00065665">
              <w:t>6</w:t>
            </w:r>
            <w:r w:rsidRPr="00065665">
              <w:t xml:space="preserve"> год</w:t>
            </w:r>
          </w:p>
        </w:tc>
        <w:tc>
          <w:tcPr>
            <w:tcW w:w="1701" w:type="dxa"/>
            <w:tcBorders>
              <w:top w:val="single" w:sz="4" w:space="0" w:color="auto"/>
              <w:left w:val="nil"/>
              <w:bottom w:val="single" w:sz="4" w:space="0" w:color="auto"/>
              <w:right w:val="single" w:sz="4" w:space="0" w:color="auto"/>
            </w:tcBorders>
            <w:shd w:val="clear" w:color="auto" w:fill="auto"/>
          </w:tcPr>
          <w:p w:rsidR="00D60CEA" w:rsidRPr="00065665" w:rsidRDefault="00D60CEA" w:rsidP="00065665">
            <w:pPr>
              <w:jc w:val="center"/>
            </w:pPr>
            <w:r w:rsidRPr="00065665">
              <w:t>202</w:t>
            </w:r>
            <w:r w:rsidR="00065665" w:rsidRPr="00065665">
              <w:t>7</w:t>
            </w:r>
            <w:r w:rsidRPr="00065665">
              <w:t xml:space="preserve"> год</w:t>
            </w:r>
          </w:p>
        </w:tc>
      </w:tr>
      <w:tr w:rsidR="00D60CEA" w:rsidRPr="00065665" w:rsidTr="00C10FA5">
        <w:trPr>
          <w:trHeight w:val="20"/>
        </w:trPr>
        <w:tc>
          <w:tcPr>
            <w:tcW w:w="616" w:type="dxa"/>
            <w:tcBorders>
              <w:top w:val="nil"/>
              <w:left w:val="single" w:sz="4" w:space="0" w:color="auto"/>
              <w:bottom w:val="single" w:sz="4" w:space="0" w:color="auto"/>
              <w:right w:val="single" w:sz="4" w:space="0" w:color="auto"/>
            </w:tcBorders>
            <w:shd w:val="clear" w:color="auto" w:fill="auto"/>
            <w:noWrap/>
            <w:hideMark/>
          </w:tcPr>
          <w:p w:rsidR="00D60CEA" w:rsidRPr="00065665" w:rsidRDefault="00D60CEA" w:rsidP="00C10FA5">
            <w:pPr>
              <w:jc w:val="center"/>
              <w:rPr>
                <w:bCs/>
              </w:rPr>
            </w:pPr>
            <w:r w:rsidRPr="00065665">
              <w:rPr>
                <w:bCs/>
              </w:rPr>
              <w:t> </w:t>
            </w:r>
          </w:p>
        </w:tc>
        <w:tc>
          <w:tcPr>
            <w:tcW w:w="4928" w:type="dxa"/>
            <w:tcBorders>
              <w:top w:val="nil"/>
              <w:left w:val="nil"/>
              <w:bottom w:val="single" w:sz="4" w:space="0" w:color="auto"/>
              <w:right w:val="single" w:sz="4" w:space="0" w:color="auto"/>
            </w:tcBorders>
            <w:shd w:val="clear" w:color="auto" w:fill="auto"/>
            <w:noWrap/>
            <w:hideMark/>
          </w:tcPr>
          <w:p w:rsidR="00D60CEA" w:rsidRPr="00065665" w:rsidRDefault="00D60CEA" w:rsidP="00C10FA5">
            <w:pPr>
              <w:rPr>
                <w:b/>
                <w:bCs/>
              </w:rPr>
            </w:pPr>
            <w:r w:rsidRPr="00065665">
              <w:rPr>
                <w:b/>
                <w:bCs/>
              </w:rPr>
              <w:t>ВСЕГО РАСХОДОВ</w:t>
            </w:r>
          </w:p>
        </w:tc>
        <w:tc>
          <w:tcPr>
            <w:tcW w:w="1701" w:type="dxa"/>
            <w:tcBorders>
              <w:top w:val="nil"/>
              <w:left w:val="nil"/>
              <w:bottom w:val="single" w:sz="4" w:space="0" w:color="auto"/>
              <w:right w:val="single" w:sz="4" w:space="0" w:color="auto"/>
            </w:tcBorders>
            <w:shd w:val="clear" w:color="auto" w:fill="auto"/>
            <w:noWrap/>
          </w:tcPr>
          <w:p w:rsidR="00D60CEA" w:rsidRPr="00065665" w:rsidRDefault="00065665" w:rsidP="00C10FA5">
            <w:pPr>
              <w:jc w:val="center"/>
              <w:rPr>
                <w:b/>
                <w:bCs/>
              </w:rPr>
            </w:pPr>
            <w:r w:rsidRPr="00065665">
              <w:rPr>
                <w:b/>
                <w:bCs/>
              </w:rPr>
              <w:t>382806,3</w:t>
            </w:r>
          </w:p>
        </w:tc>
        <w:tc>
          <w:tcPr>
            <w:tcW w:w="1701" w:type="dxa"/>
            <w:tcBorders>
              <w:top w:val="nil"/>
              <w:left w:val="nil"/>
              <w:bottom w:val="single" w:sz="4" w:space="0" w:color="auto"/>
              <w:right w:val="single" w:sz="4" w:space="0" w:color="auto"/>
            </w:tcBorders>
            <w:shd w:val="clear" w:color="auto" w:fill="auto"/>
            <w:noWrap/>
          </w:tcPr>
          <w:p w:rsidR="00D60CEA" w:rsidRPr="00065665" w:rsidRDefault="00065665" w:rsidP="00C10FA5">
            <w:pPr>
              <w:jc w:val="center"/>
              <w:rPr>
                <w:b/>
                <w:bCs/>
              </w:rPr>
            </w:pPr>
            <w:r w:rsidRPr="00065665">
              <w:rPr>
                <w:b/>
                <w:bCs/>
              </w:rPr>
              <w:t>387724,5</w:t>
            </w:r>
          </w:p>
        </w:tc>
      </w:tr>
      <w:tr w:rsidR="00D60CEA" w:rsidRPr="00065665" w:rsidTr="00C10FA5">
        <w:trPr>
          <w:trHeight w:val="20"/>
        </w:trPr>
        <w:tc>
          <w:tcPr>
            <w:tcW w:w="616" w:type="dxa"/>
            <w:tcBorders>
              <w:top w:val="nil"/>
              <w:left w:val="single" w:sz="4" w:space="0" w:color="auto"/>
              <w:bottom w:val="single" w:sz="4" w:space="0" w:color="auto"/>
              <w:right w:val="single" w:sz="4" w:space="0" w:color="auto"/>
            </w:tcBorders>
            <w:shd w:val="clear" w:color="auto" w:fill="auto"/>
            <w:noWrap/>
            <w:hideMark/>
          </w:tcPr>
          <w:p w:rsidR="00D60CEA" w:rsidRPr="00065665" w:rsidRDefault="00D60CEA" w:rsidP="00C10FA5">
            <w:pPr>
              <w:rPr>
                <w:bCs/>
              </w:rPr>
            </w:pPr>
            <w:r w:rsidRPr="00065665">
              <w:rPr>
                <w:bCs/>
              </w:rPr>
              <w:t> </w:t>
            </w:r>
          </w:p>
        </w:tc>
        <w:tc>
          <w:tcPr>
            <w:tcW w:w="4928" w:type="dxa"/>
            <w:tcBorders>
              <w:top w:val="nil"/>
              <w:left w:val="nil"/>
              <w:bottom w:val="single" w:sz="4" w:space="0" w:color="auto"/>
              <w:right w:val="single" w:sz="4" w:space="0" w:color="auto"/>
            </w:tcBorders>
            <w:shd w:val="clear" w:color="auto" w:fill="auto"/>
            <w:noWrap/>
            <w:hideMark/>
          </w:tcPr>
          <w:p w:rsidR="00D60CEA" w:rsidRPr="00065665" w:rsidRDefault="00D60CEA" w:rsidP="00C10FA5">
            <w:r w:rsidRPr="00065665">
              <w:t xml:space="preserve">в том числе </w:t>
            </w:r>
          </w:p>
        </w:tc>
        <w:tc>
          <w:tcPr>
            <w:tcW w:w="1701" w:type="dxa"/>
            <w:tcBorders>
              <w:top w:val="nil"/>
              <w:left w:val="nil"/>
              <w:bottom w:val="single" w:sz="4" w:space="0" w:color="auto"/>
              <w:right w:val="single" w:sz="4" w:space="0" w:color="auto"/>
            </w:tcBorders>
            <w:shd w:val="clear" w:color="000000" w:fill="FFFFFF"/>
            <w:noWrap/>
          </w:tcPr>
          <w:p w:rsidR="00D60CEA" w:rsidRPr="00065665" w:rsidRDefault="00D60CEA" w:rsidP="00C10FA5">
            <w:pPr>
              <w:jc w:val="center"/>
              <w:rPr>
                <w:bCs/>
              </w:rPr>
            </w:pPr>
          </w:p>
        </w:tc>
        <w:tc>
          <w:tcPr>
            <w:tcW w:w="1701" w:type="dxa"/>
            <w:tcBorders>
              <w:top w:val="nil"/>
              <w:left w:val="nil"/>
              <w:bottom w:val="single" w:sz="4" w:space="0" w:color="auto"/>
              <w:right w:val="single" w:sz="4" w:space="0" w:color="auto"/>
            </w:tcBorders>
            <w:shd w:val="clear" w:color="auto" w:fill="auto"/>
            <w:noWrap/>
          </w:tcPr>
          <w:p w:rsidR="00D60CEA" w:rsidRPr="00065665" w:rsidRDefault="00D60CEA" w:rsidP="00C10FA5">
            <w:pPr>
              <w:jc w:val="center"/>
              <w:rPr>
                <w:bCs/>
              </w:rPr>
            </w:pPr>
          </w:p>
        </w:tc>
      </w:tr>
      <w:tr w:rsidR="00D60CEA" w:rsidRPr="00065665" w:rsidTr="00C10FA5">
        <w:trPr>
          <w:trHeight w:val="20"/>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60CEA" w:rsidRPr="00065665" w:rsidRDefault="00D60CEA" w:rsidP="00C10FA5">
            <w:pPr>
              <w:jc w:val="center"/>
              <w:rPr>
                <w:bCs/>
                <w:color w:val="000000"/>
              </w:rPr>
            </w:pPr>
            <w:r w:rsidRPr="00065665">
              <w:rPr>
                <w:bCs/>
                <w:color w:val="000000"/>
              </w:rPr>
              <w:t>0100</w:t>
            </w:r>
          </w:p>
        </w:tc>
        <w:tc>
          <w:tcPr>
            <w:tcW w:w="4928" w:type="dxa"/>
            <w:tcBorders>
              <w:top w:val="single" w:sz="4" w:space="0" w:color="auto"/>
              <w:left w:val="nil"/>
              <w:bottom w:val="single" w:sz="4" w:space="0" w:color="auto"/>
              <w:right w:val="single" w:sz="4" w:space="0" w:color="auto"/>
            </w:tcBorders>
            <w:shd w:val="clear" w:color="auto" w:fill="auto"/>
            <w:hideMark/>
          </w:tcPr>
          <w:p w:rsidR="00D60CEA" w:rsidRPr="00065665" w:rsidRDefault="00D60CEA" w:rsidP="00C10FA5">
            <w:pPr>
              <w:rPr>
                <w:bCs/>
                <w:color w:val="000000"/>
              </w:rPr>
            </w:pPr>
            <w:r w:rsidRPr="00065665">
              <w:rPr>
                <w:bCs/>
                <w:color w:val="000000"/>
              </w:rPr>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tcPr>
          <w:p w:rsidR="00D60CEA" w:rsidRPr="00065665" w:rsidRDefault="00065665" w:rsidP="00C10FA5">
            <w:pPr>
              <w:jc w:val="center"/>
              <w:rPr>
                <w:bCs/>
                <w:color w:val="000000"/>
              </w:rPr>
            </w:pPr>
            <w:r w:rsidRPr="00065665">
              <w:rPr>
                <w:bCs/>
                <w:color w:val="000000"/>
              </w:rPr>
              <w:t>60169,0</w:t>
            </w:r>
          </w:p>
        </w:tc>
        <w:tc>
          <w:tcPr>
            <w:tcW w:w="1701" w:type="dxa"/>
            <w:tcBorders>
              <w:top w:val="single" w:sz="4" w:space="0" w:color="auto"/>
              <w:left w:val="nil"/>
              <w:bottom w:val="single" w:sz="4" w:space="0" w:color="auto"/>
              <w:right w:val="single" w:sz="4" w:space="0" w:color="auto"/>
            </w:tcBorders>
            <w:shd w:val="clear" w:color="auto" w:fill="auto"/>
            <w:noWrap/>
          </w:tcPr>
          <w:p w:rsidR="00D60CEA" w:rsidRPr="00065665" w:rsidRDefault="00065665" w:rsidP="00C10FA5">
            <w:pPr>
              <w:jc w:val="center"/>
              <w:rPr>
                <w:bCs/>
                <w:color w:val="000000"/>
              </w:rPr>
            </w:pPr>
            <w:r w:rsidRPr="00065665">
              <w:rPr>
                <w:bCs/>
                <w:color w:val="000000"/>
              </w:rPr>
              <w:t>64631,6</w:t>
            </w:r>
          </w:p>
        </w:tc>
      </w:tr>
      <w:tr w:rsidR="00D60CEA" w:rsidRPr="00065665" w:rsidTr="00C10FA5">
        <w:trPr>
          <w:trHeight w:val="20"/>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60CEA" w:rsidRPr="00065665" w:rsidRDefault="00D60CEA" w:rsidP="00C10FA5">
            <w:pPr>
              <w:jc w:val="center"/>
              <w:rPr>
                <w:bCs/>
                <w:color w:val="000000"/>
              </w:rPr>
            </w:pPr>
            <w:r w:rsidRPr="00065665">
              <w:rPr>
                <w:bCs/>
                <w:color w:val="000000"/>
              </w:rPr>
              <w:t>0300</w:t>
            </w:r>
          </w:p>
        </w:tc>
        <w:tc>
          <w:tcPr>
            <w:tcW w:w="4928" w:type="dxa"/>
            <w:tcBorders>
              <w:top w:val="single" w:sz="4" w:space="0" w:color="auto"/>
              <w:left w:val="single" w:sz="4" w:space="0" w:color="auto"/>
              <w:bottom w:val="single" w:sz="4" w:space="0" w:color="auto"/>
              <w:right w:val="single" w:sz="4" w:space="0" w:color="auto"/>
            </w:tcBorders>
            <w:shd w:val="clear" w:color="auto" w:fill="auto"/>
            <w:hideMark/>
          </w:tcPr>
          <w:p w:rsidR="00D60CEA" w:rsidRPr="00065665" w:rsidRDefault="00D60CEA" w:rsidP="00C10FA5">
            <w:pPr>
              <w:rPr>
                <w:bCs/>
                <w:color w:val="000000"/>
              </w:rPr>
            </w:pPr>
            <w:r w:rsidRPr="00065665">
              <w:rPr>
                <w:bCs/>
                <w:color w:val="000000"/>
              </w:rPr>
              <w:t>НАЦИОНАЛЬНАЯ БЕЗОПАСНОСТЬ И ПРАВООХРАНИТЕЛЬНАЯ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D60CEA" w:rsidRPr="00065665" w:rsidRDefault="00065665" w:rsidP="00C10FA5">
            <w:pPr>
              <w:jc w:val="center"/>
              <w:rPr>
                <w:bCs/>
                <w:color w:val="000000"/>
              </w:rPr>
            </w:pPr>
            <w:r w:rsidRPr="00065665">
              <w:rPr>
                <w:bCs/>
                <w:color w:val="000000"/>
              </w:rPr>
              <w:t>3170,0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D60CEA" w:rsidRPr="00065665" w:rsidRDefault="00065665" w:rsidP="00C10FA5">
            <w:pPr>
              <w:jc w:val="center"/>
              <w:rPr>
                <w:bCs/>
                <w:color w:val="000000"/>
              </w:rPr>
            </w:pPr>
            <w:r w:rsidRPr="00065665">
              <w:rPr>
                <w:bCs/>
                <w:color w:val="000000"/>
              </w:rPr>
              <w:t>3170,0</w:t>
            </w:r>
          </w:p>
        </w:tc>
      </w:tr>
      <w:tr w:rsidR="00D60CEA" w:rsidRPr="00065665" w:rsidTr="00C10FA5">
        <w:trPr>
          <w:trHeight w:val="20"/>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60CEA" w:rsidRPr="00065665" w:rsidRDefault="00D60CEA" w:rsidP="00C10FA5">
            <w:pPr>
              <w:jc w:val="center"/>
              <w:rPr>
                <w:bCs/>
                <w:color w:val="000000"/>
              </w:rPr>
            </w:pPr>
            <w:r w:rsidRPr="00065665">
              <w:rPr>
                <w:bCs/>
                <w:color w:val="000000"/>
              </w:rPr>
              <w:t>0400</w:t>
            </w:r>
          </w:p>
        </w:tc>
        <w:tc>
          <w:tcPr>
            <w:tcW w:w="4928" w:type="dxa"/>
            <w:tcBorders>
              <w:top w:val="single" w:sz="4" w:space="0" w:color="auto"/>
              <w:left w:val="nil"/>
              <w:bottom w:val="single" w:sz="4" w:space="0" w:color="auto"/>
              <w:right w:val="single" w:sz="4" w:space="0" w:color="auto"/>
            </w:tcBorders>
            <w:shd w:val="clear" w:color="auto" w:fill="auto"/>
            <w:hideMark/>
          </w:tcPr>
          <w:p w:rsidR="00D60CEA" w:rsidRPr="00065665" w:rsidRDefault="00D60CEA" w:rsidP="00C10FA5">
            <w:pPr>
              <w:rPr>
                <w:bCs/>
                <w:color w:val="000000"/>
              </w:rPr>
            </w:pPr>
            <w:r w:rsidRPr="00065665">
              <w:rPr>
                <w:bCs/>
                <w:color w:val="000000"/>
              </w:rPr>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tcPr>
          <w:p w:rsidR="00D60CEA" w:rsidRPr="00065665" w:rsidRDefault="00065665" w:rsidP="00C10FA5">
            <w:pPr>
              <w:jc w:val="center"/>
              <w:rPr>
                <w:bCs/>
                <w:color w:val="000000"/>
              </w:rPr>
            </w:pPr>
            <w:r w:rsidRPr="00065665">
              <w:rPr>
                <w:bCs/>
                <w:color w:val="000000"/>
              </w:rPr>
              <w:t>71921,3</w:t>
            </w:r>
          </w:p>
        </w:tc>
        <w:tc>
          <w:tcPr>
            <w:tcW w:w="1701" w:type="dxa"/>
            <w:tcBorders>
              <w:top w:val="single" w:sz="4" w:space="0" w:color="auto"/>
              <w:left w:val="nil"/>
              <w:bottom w:val="single" w:sz="4" w:space="0" w:color="auto"/>
              <w:right w:val="single" w:sz="4" w:space="0" w:color="auto"/>
            </w:tcBorders>
            <w:shd w:val="clear" w:color="auto" w:fill="auto"/>
            <w:noWrap/>
          </w:tcPr>
          <w:p w:rsidR="00D60CEA" w:rsidRPr="00065665" w:rsidRDefault="00065665" w:rsidP="00C10FA5">
            <w:pPr>
              <w:jc w:val="center"/>
              <w:rPr>
                <w:bCs/>
                <w:color w:val="000000"/>
              </w:rPr>
            </w:pPr>
            <w:r w:rsidRPr="00065665">
              <w:rPr>
                <w:bCs/>
                <w:color w:val="000000"/>
              </w:rPr>
              <w:t>71796,5</w:t>
            </w:r>
          </w:p>
        </w:tc>
      </w:tr>
      <w:tr w:rsidR="00D60CEA" w:rsidRPr="00065665" w:rsidTr="00C10FA5">
        <w:trPr>
          <w:trHeight w:val="20"/>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60CEA" w:rsidRPr="00065665" w:rsidRDefault="00D60CEA" w:rsidP="00C10FA5">
            <w:pPr>
              <w:jc w:val="center"/>
              <w:rPr>
                <w:bCs/>
                <w:color w:val="000000"/>
              </w:rPr>
            </w:pPr>
            <w:r w:rsidRPr="00065665">
              <w:rPr>
                <w:bCs/>
                <w:color w:val="000000"/>
              </w:rPr>
              <w:t>0500</w:t>
            </w:r>
          </w:p>
        </w:tc>
        <w:tc>
          <w:tcPr>
            <w:tcW w:w="4928" w:type="dxa"/>
            <w:tcBorders>
              <w:top w:val="single" w:sz="4" w:space="0" w:color="auto"/>
              <w:left w:val="nil"/>
              <w:bottom w:val="single" w:sz="4" w:space="0" w:color="auto"/>
              <w:right w:val="single" w:sz="4" w:space="0" w:color="auto"/>
            </w:tcBorders>
            <w:shd w:val="clear" w:color="auto" w:fill="auto"/>
            <w:hideMark/>
          </w:tcPr>
          <w:p w:rsidR="00D60CEA" w:rsidRPr="00065665" w:rsidRDefault="00D60CEA" w:rsidP="00C10FA5">
            <w:pPr>
              <w:rPr>
                <w:bCs/>
                <w:color w:val="000000"/>
              </w:rPr>
            </w:pPr>
            <w:r w:rsidRPr="00065665">
              <w:rPr>
                <w:bCs/>
                <w:color w:val="00000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tcPr>
          <w:p w:rsidR="00D60CEA" w:rsidRPr="00065665" w:rsidRDefault="00065665" w:rsidP="00C10FA5">
            <w:pPr>
              <w:jc w:val="center"/>
              <w:rPr>
                <w:bCs/>
                <w:color w:val="000000"/>
              </w:rPr>
            </w:pPr>
            <w:r w:rsidRPr="00065665">
              <w:rPr>
                <w:bCs/>
                <w:color w:val="000000"/>
              </w:rPr>
              <w:t>300,0</w:t>
            </w:r>
          </w:p>
        </w:tc>
        <w:tc>
          <w:tcPr>
            <w:tcW w:w="1701" w:type="dxa"/>
            <w:tcBorders>
              <w:top w:val="single" w:sz="4" w:space="0" w:color="auto"/>
              <w:left w:val="nil"/>
              <w:bottom w:val="single" w:sz="4" w:space="0" w:color="auto"/>
              <w:right w:val="single" w:sz="4" w:space="0" w:color="auto"/>
            </w:tcBorders>
            <w:shd w:val="clear" w:color="auto" w:fill="auto"/>
            <w:noWrap/>
          </w:tcPr>
          <w:p w:rsidR="00D60CEA" w:rsidRPr="00065665" w:rsidRDefault="00065665" w:rsidP="00C10FA5">
            <w:pPr>
              <w:jc w:val="center"/>
              <w:rPr>
                <w:bCs/>
                <w:color w:val="000000"/>
              </w:rPr>
            </w:pPr>
            <w:r w:rsidRPr="00065665">
              <w:rPr>
                <w:bCs/>
                <w:color w:val="000000"/>
              </w:rPr>
              <w:t>300,0</w:t>
            </w:r>
          </w:p>
        </w:tc>
      </w:tr>
      <w:tr w:rsidR="00D60CEA" w:rsidRPr="00065665" w:rsidTr="00C10FA5">
        <w:trPr>
          <w:trHeight w:val="20"/>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60CEA" w:rsidRPr="00065665" w:rsidRDefault="00D60CEA" w:rsidP="00C10FA5">
            <w:pPr>
              <w:jc w:val="center"/>
              <w:rPr>
                <w:bCs/>
                <w:color w:val="000000"/>
              </w:rPr>
            </w:pPr>
            <w:r w:rsidRPr="00065665">
              <w:rPr>
                <w:bCs/>
                <w:color w:val="000000"/>
              </w:rPr>
              <w:t>0600</w:t>
            </w:r>
          </w:p>
        </w:tc>
        <w:tc>
          <w:tcPr>
            <w:tcW w:w="4928" w:type="dxa"/>
            <w:tcBorders>
              <w:top w:val="single" w:sz="4" w:space="0" w:color="auto"/>
              <w:left w:val="nil"/>
              <w:bottom w:val="single" w:sz="4" w:space="0" w:color="auto"/>
              <w:right w:val="single" w:sz="4" w:space="0" w:color="auto"/>
            </w:tcBorders>
            <w:shd w:val="clear" w:color="auto" w:fill="auto"/>
            <w:hideMark/>
          </w:tcPr>
          <w:p w:rsidR="00D60CEA" w:rsidRPr="00065665" w:rsidRDefault="00D60CEA" w:rsidP="00C10FA5">
            <w:pPr>
              <w:rPr>
                <w:bCs/>
                <w:color w:val="000000"/>
              </w:rPr>
            </w:pPr>
            <w:r w:rsidRPr="00065665">
              <w:rPr>
                <w:bCs/>
                <w:color w:val="000000"/>
              </w:rPr>
              <w:t>ОХРАНА ОКРУЖАЮЩЕЙ СРЕДЫ</w:t>
            </w:r>
          </w:p>
        </w:tc>
        <w:tc>
          <w:tcPr>
            <w:tcW w:w="1701" w:type="dxa"/>
            <w:tcBorders>
              <w:top w:val="single" w:sz="4" w:space="0" w:color="auto"/>
              <w:left w:val="nil"/>
              <w:bottom w:val="single" w:sz="4" w:space="0" w:color="auto"/>
              <w:right w:val="single" w:sz="4" w:space="0" w:color="auto"/>
            </w:tcBorders>
            <w:shd w:val="clear" w:color="auto" w:fill="auto"/>
            <w:noWrap/>
          </w:tcPr>
          <w:p w:rsidR="00D60CEA" w:rsidRPr="00065665" w:rsidRDefault="00065665" w:rsidP="00C10FA5">
            <w:pPr>
              <w:jc w:val="center"/>
              <w:rPr>
                <w:bCs/>
              </w:rPr>
            </w:pPr>
            <w:r w:rsidRPr="00065665">
              <w:rPr>
                <w:bCs/>
              </w:rPr>
              <w:t>675,0</w:t>
            </w:r>
          </w:p>
        </w:tc>
        <w:tc>
          <w:tcPr>
            <w:tcW w:w="1701" w:type="dxa"/>
            <w:tcBorders>
              <w:top w:val="single" w:sz="4" w:space="0" w:color="auto"/>
              <w:left w:val="nil"/>
              <w:bottom w:val="single" w:sz="4" w:space="0" w:color="auto"/>
              <w:right w:val="single" w:sz="4" w:space="0" w:color="auto"/>
            </w:tcBorders>
            <w:shd w:val="clear" w:color="auto" w:fill="auto"/>
            <w:noWrap/>
          </w:tcPr>
          <w:p w:rsidR="00D60CEA" w:rsidRPr="00065665" w:rsidRDefault="00065665" w:rsidP="00C10FA5">
            <w:pPr>
              <w:jc w:val="center"/>
              <w:rPr>
                <w:bCs/>
              </w:rPr>
            </w:pPr>
            <w:r w:rsidRPr="00065665">
              <w:rPr>
                <w:bCs/>
              </w:rPr>
              <w:t>675,0</w:t>
            </w:r>
          </w:p>
        </w:tc>
      </w:tr>
      <w:tr w:rsidR="00D60CEA" w:rsidRPr="00065665" w:rsidTr="00C10FA5">
        <w:trPr>
          <w:trHeight w:val="20"/>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60CEA" w:rsidRPr="00065665" w:rsidRDefault="00D60CEA" w:rsidP="00C10FA5">
            <w:pPr>
              <w:jc w:val="center"/>
              <w:rPr>
                <w:bCs/>
                <w:color w:val="000000"/>
              </w:rPr>
            </w:pPr>
            <w:r w:rsidRPr="00065665">
              <w:rPr>
                <w:bCs/>
                <w:color w:val="000000"/>
              </w:rPr>
              <w:t>0700</w:t>
            </w:r>
          </w:p>
        </w:tc>
        <w:tc>
          <w:tcPr>
            <w:tcW w:w="4928" w:type="dxa"/>
            <w:tcBorders>
              <w:top w:val="single" w:sz="4" w:space="0" w:color="auto"/>
              <w:left w:val="nil"/>
              <w:bottom w:val="single" w:sz="4" w:space="0" w:color="auto"/>
              <w:right w:val="single" w:sz="4" w:space="0" w:color="auto"/>
            </w:tcBorders>
            <w:shd w:val="clear" w:color="auto" w:fill="auto"/>
            <w:hideMark/>
          </w:tcPr>
          <w:p w:rsidR="00D60CEA" w:rsidRPr="00065665" w:rsidRDefault="00D60CEA" w:rsidP="00C10FA5">
            <w:pPr>
              <w:rPr>
                <w:bCs/>
                <w:color w:val="000000"/>
              </w:rPr>
            </w:pPr>
            <w:r w:rsidRPr="00065665">
              <w:rPr>
                <w:bCs/>
                <w:color w:val="000000"/>
              </w:rPr>
              <w:t>ОБРАЗОВАНИЕ</w:t>
            </w:r>
          </w:p>
        </w:tc>
        <w:tc>
          <w:tcPr>
            <w:tcW w:w="1701" w:type="dxa"/>
            <w:tcBorders>
              <w:top w:val="single" w:sz="4" w:space="0" w:color="auto"/>
              <w:left w:val="nil"/>
              <w:bottom w:val="single" w:sz="4" w:space="0" w:color="auto"/>
              <w:right w:val="single" w:sz="4" w:space="0" w:color="auto"/>
            </w:tcBorders>
            <w:shd w:val="clear" w:color="auto" w:fill="auto"/>
            <w:noWrap/>
          </w:tcPr>
          <w:p w:rsidR="00D60CEA" w:rsidRPr="00065665" w:rsidRDefault="00065665" w:rsidP="00C10FA5">
            <w:pPr>
              <w:jc w:val="center"/>
            </w:pPr>
            <w:r w:rsidRPr="00065665">
              <w:t>159626,8</w:t>
            </w:r>
          </w:p>
        </w:tc>
        <w:tc>
          <w:tcPr>
            <w:tcW w:w="1701" w:type="dxa"/>
            <w:tcBorders>
              <w:top w:val="single" w:sz="4" w:space="0" w:color="auto"/>
              <w:left w:val="nil"/>
              <w:bottom w:val="single" w:sz="4" w:space="0" w:color="auto"/>
              <w:right w:val="single" w:sz="4" w:space="0" w:color="auto"/>
            </w:tcBorders>
            <w:shd w:val="clear" w:color="auto" w:fill="auto"/>
            <w:noWrap/>
          </w:tcPr>
          <w:p w:rsidR="00D60CEA" w:rsidRPr="00065665" w:rsidRDefault="00065665" w:rsidP="00C10FA5">
            <w:pPr>
              <w:jc w:val="center"/>
            </w:pPr>
            <w:r w:rsidRPr="00065665">
              <w:rPr>
                <w:sz w:val="18"/>
              </w:rPr>
              <w:t>150537,3</w:t>
            </w:r>
          </w:p>
        </w:tc>
      </w:tr>
      <w:tr w:rsidR="00D60CEA" w:rsidRPr="00065665" w:rsidTr="00C10FA5">
        <w:trPr>
          <w:trHeight w:val="20"/>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60CEA" w:rsidRPr="00065665" w:rsidRDefault="00D60CEA" w:rsidP="00C10FA5">
            <w:pPr>
              <w:jc w:val="center"/>
              <w:rPr>
                <w:bCs/>
                <w:color w:val="000000"/>
              </w:rPr>
            </w:pPr>
            <w:r w:rsidRPr="00065665">
              <w:rPr>
                <w:bCs/>
                <w:color w:val="000000"/>
              </w:rPr>
              <w:t>0800</w:t>
            </w:r>
          </w:p>
        </w:tc>
        <w:tc>
          <w:tcPr>
            <w:tcW w:w="4928" w:type="dxa"/>
            <w:tcBorders>
              <w:top w:val="single" w:sz="4" w:space="0" w:color="auto"/>
              <w:left w:val="single" w:sz="4" w:space="0" w:color="auto"/>
              <w:bottom w:val="single" w:sz="4" w:space="0" w:color="auto"/>
              <w:right w:val="single" w:sz="4" w:space="0" w:color="auto"/>
            </w:tcBorders>
            <w:shd w:val="clear" w:color="auto" w:fill="auto"/>
            <w:hideMark/>
          </w:tcPr>
          <w:p w:rsidR="00D60CEA" w:rsidRPr="00065665" w:rsidRDefault="00D60CEA" w:rsidP="00C10FA5">
            <w:pPr>
              <w:rPr>
                <w:bCs/>
                <w:color w:val="000000"/>
              </w:rPr>
            </w:pPr>
            <w:r w:rsidRPr="00065665">
              <w:rPr>
                <w:bCs/>
                <w:color w:val="000000"/>
              </w:rPr>
              <w:t>КУЛЬТУРА, КИНЕМАТОГРАФИЯ</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D60CEA" w:rsidRPr="00065665" w:rsidRDefault="00065665" w:rsidP="00C10FA5">
            <w:pPr>
              <w:jc w:val="center"/>
            </w:pPr>
            <w:r w:rsidRPr="00065665">
              <w:t>55656,2</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D60CEA" w:rsidRPr="00065665" w:rsidRDefault="00065665" w:rsidP="00C10FA5">
            <w:pPr>
              <w:jc w:val="center"/>
            </w:pPr>
            <w:r w:rsidRPr="00065665">
              <w:t>65456,1</w:t>
            </w:r>
          </w:p>
        </w:tc>
      </w:tr>
      <w:tr w:rsidR="00D60CEA" w:rsidRPr="00065665" w:rsidTr="00C10FA5">
        <w:trPr>
          <w:trHeight w:val="20"/>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60CEA" w:rsidRPr="00065665" w:rsidRDefault="00D60CEA" w:rsidP="00C10FA5">
            <w:pPr>
              <w:jc w:val="center"/>
              <w:rPr>
                <w:bCs/>
                <w:color w:val="000000"/>
              </w:rPr>
            </w:pPr>
            <w:r w:rsidRPr="00065665">
              <w:rPr>
                <w:bCs/>
                <w:color w:val="000000"/>
              </w:rPr>
              <w:t>1000</w:t>
            </w:r>
          </w:p>
        </w:tc>
        <w:tc>
          <w:tcPr>
            <w:tcW w:w="4928" w:type="dxa"/>
            <w:tcBorders>
              <w:top w:val="single" w:sz="4" w:space="0" w:color="auto"/>
              <w:left w:val="nil"/>
              <w:bottom w:val="single" w:sz="4" w:space="0" w:color="auto"/>
              <w:right w:val="single" w:sz="4" w:space="0" w:color="auto"/>
            </w:tcBorders>
            <w:shd w:val="clear" w:color="auto" w:fill="auto"/>
            <w:hideMark/>
          </w:tcPr>
          <w:p w:rsidR="00D60CEA" w:rsidRPr="00065665" w:rsidRDefault="00D60CEA" w:rsidP="00C10FA5">
            <w:pPr>
              <w:rPr>
                <w:bCs/>
                <w:color w:val="000000"/>
              </w:rPr>
            </w:pPr>
            <w:r w:rsidRPr="00065665">
              <w:rPr>
                <w:bCs/>
                <w:color w:val="000000"/>
              </w:rPr>
              <w:t>СОЦИАЛЬНАЯ ПОЛИТИКА</w:t>
            </w:r>
          </w:p>
        </w:tc>
        <w:tc>
          <w:tcPr>
            <w:tcW w:w="1701" w:type="dxa"/>
            <w:tcBorders>
              <w:top w:val="single" w:sz="4" w:space="0" w:color="auto"/>
              <w:left w:val="nil"/>
              <w:bottom w:val="single" w:sz="4" w:space="0" w:color="auto"/>
              <w:right w:val="single" w:sz="4" w:space="0" w:color="auto"/>
            </w:tcBorders>
            <w:shd w:val="clear" w:color="auto" w:fill="auto"/>
            <w:noWrap/>
          </w:tcPr>
          <w:p w:rsidR="00D60CEA" w:rsidRPr="00065665" w:rsidRDefault="00065665" w:rsidP="00C10FA5">
            <w:pPr>
              <w:jc w:val="center"/>
            </w:pPr>
            <w:r w:rsidRPr="00065665">
              <w:t>10242,0</w:t>
            </w:r>
          </w:p>
        </w:tc>
        <w:tc>
          <w:tcPr>
            <w:tcW w:w="1701" w:type="dxa"/>
            <w:tcBorders>
              <w:top w:val="single" w:sz="4" w:space="0" w:color="auto"/>
              <w:left w:val="nil"/>
              <w:bottom w:val="single" w:sz="4" w:space="0" w:color="auto"/>
              <w:right w:val="single" w:sz="4" w:space="0" w:color="auto"/>
            </w:tcBorders>
            <w:shd w:val="clear" w:color="auto" w:fill="auto"/>
            <w:noWrap/>
          </w:tcPr>
          <w:p w:rsidR="00D60CEA" w:rsidRPr="00065665" w:rsidRDefault="00065665" w:rsidP="00C10FA5">
            <w:pPr>
              <w:jc w:val="center"/>
            </w:pPr>
            <w:r w:rsidRPr="00065665">
              <w:t>10425,0</w:t>
            </w:r>
          </w:p>
        </w:tc>
      </w:tr>
      <w:tr w:rsidR="00D60CEA" w:rsidRPr="00065665" w:rsidTr="00C10FA5">
        <w:trPr>
          <w:trHeight w:val="20"/>
        </w:trPr>
        <w:tc>
          <w:tcPr>
            <w:tcW w:w="616" w:type="dxa"/>
            <w:tcBorders>
              <w:top w:val="nil"/>
              <w:left w:val="single" w:sz="4" w:space="0" w:color="auto"/>
              <w:bottom w:val="single" w:sz="4" w:space="0" w:color="auto"/>
              <w:right w:val="single" w:sz="4" w:space="0" w:color="auto"/>
            </w:tcBorders>
            <w:shd w:val="clear" w:color="auto" w:fill="auto"/>
            <w:noWrap/>
            <w:hideMark/>
          </w:tcPr>
          <w:p w:rsidR="00D60CEA" w:rsidRPr="00065665" w:rsidRDefault="00D60CEA" w:rsidP="00C10FA5">
            <w:pPr>
              <w:jc w:val="center"/>
              <w:rPr>
                <w:bCs/>
                <w:color w:val="000000"/>
              </w:rPr>
            </w:pPr>
            <w:r w:rsidRPr="00065665">
              <w:rPr>
                <w:bCs/>
                <w:color w:val="000000"/>
              </w:rPr>
              <w:t>1100</w:t>
            </w:r>
          </w:p>
        </w:tc>
        <w:tc>
          <w:tcPr>
            <w:tcW w:w="4928" w:type="dxa"/>
            <w:tcBorders>
              <w:top w:val="nil"/>
              <w:left w:val="nil"/>
              <w:bottom w:val="single" w:sz="4" w:space="0" w:color="auto"/>
              <w:right w:val="single" w:sz="4" w:space="0" w:color="auto"/>
            </w:tcBorders>
            <w:shd w:val="clear" w:color="auto" w:fill="auto"/>
            <w:hideMark/>
          </w:tcPr>
          <w:p w:rsidR="00D60CEA" w:rsidRPr="00065665" w:rsidRDefault="00D60CEA" w:rsidP="00C10FA5">
            <w:pPr>
              <w:rPr>
                <w:bCs/>
                <w:color w:val="000000"/>
              </w:rPr>
            </w:pPr>
            <w:r w:rsidRPr="00065665">
              <w:rPr>
                <w:bCs/>
                <w:color w:val="000000"/>
              </w:rPr>
              <w:t>ФИЗИЧЕСКАЯ КУЛЬТУРА И СПОРТ</w:t>
            </w:r>
          </w:p>
        </w:tc>
        <w:tc>
          <w:tcPr>
            <w:tcW w:w="1701" w:type="dxa"/>
            <w:tcBorders>
              <w:top w:val="nil"/>
              <w:left w:val="nil"/>
              <w:bottom w:val="single" w:sz="4" w:space="0" w:color="auto"/>
              <w:right w:val="single" w:sz="4" w:space="0" w:color="auto"/>
            </w:tcBorders>
            <w:shd w:val="clear" w:color="auto" w:fill="auto"/>
            <w:noWrap/>
          </w:tcPr>
          <w:p w:rsidR="00D60CEA" w:rsidRPr="00065665" w:rsidRDefault="00065665" w:rsidP="00C10FA5">
            <w:pPr>
              <w:jc w:val="center"/>
            </w:pPr>
            <w:r w:rsidRPr="00065665">
              <w:t>80,0</w:t>
            </w:r>
          </w:p>
        </w:tc>
        <w:tc>
          <w:tcPr>
            <w:tcW w:w="1701" w:type="dxa"/>
            <w:tcBorders>
              <w:top w:val="nil"/>
              <w:left w:val="nil"/>
              <w:bottom w:val="single" w:sz="4" w:space="0" w:color="auto"/>
              <w:right w:val="single" w:sz="4" w:space="0" w:color="auto"/>
            </w:tcBorders>
            <w:shd w:val="clear" w:color="auto" w:fill="auto"/>
            <w:noWrap/>
          </w:tcPr>
          <w:p w:rsidR="00D60CEA" w:rsidRPr="00065665" w:rsidRDefault="00065665" w:rsidP="00C10FA5">
            <w:pPr>
              <w:jc w:val="center"/>
            </w:pPr>
            <w:r w:rsidRPr="00065665">
              <w:t>80,0</w:t>
            </w:r>
          </w:p>
        </w:tc>
      </w:tr>
      <w:tr w:rsidR="00D60CEA" w:rsidRPr="00D60CEA" w:rsidTr="00C10FA5">
        <w:trPr>
          <w:trHeight w:val="20"/>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60CEA" w:rsidRPr="00065665" w:rsidRDefault="00D60CEA" w:rsidP="00C10FA5">
            <w:pPr>
              <w:jc w:val="center"/>
              <w:rPr>
                <w:bCs/>
                <w:color w:val="000000"/>
              </w:rPr>
            </w:pPr>
            <w:r w:rsidRPr="00065665">
              <w:rPr>
                <w:bCs/>
                <w:color w:val="000000"/>
              </w:rPr>
              <w:t>1400</w:t>
            </w:r>
          </w:p>
        </w:tc>
        <w:tc>
          <w:tcPr>
            <w:tcW w:w="4928" w:type="dxa"/>
            <w:tcBorders>
              <w:top w:val="single" w:sz="4" w:space="0" w:color="auto"/>
              <w:left w:val="single" w:sz="4" w:space="0" w:color="auto"/>
              <w:bottom w:val="single" w:sz="4" w:space="0" w:color="auto"/>
              <w:right w:val="single" w:sz="4" w:space="0" w:color="auto"/>
            </w:tcBorders>
            <w:shd w:val="clear" w:color="auto" w:fill="auto"/>
            <w:hideMark/>
          </w:tcPr>
          <w:p w:rsidR="00D60CEA" w:rsidRPr="00065665" w:rsidRDefault="00D60CEA" w:rsidP="00C10FA5">
            <w:pPr>
              <w:rPr>
                <w:bCs/>
                <w:color w:val="000000"/>
              </w:rPr>
            </w:pPr>
            <w:r w:rsidRPr="00065665">
              <w:rPr>
                <w:bCs/>
                <w:color w:val="000000"/>
              </w:rPr>
              <w:t>МЕЖБЮДЖЕТНЫЕ ТРАНСФЕРТЫ ОБЩЕГО ХАРАКТЕРА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D60CEA" w:rsidRPr="00065665" w:rsidRDefault="00065665" w:rsidP="00C10FA5">
            <w:pPr>
              <w:jc w:val="center"/>
            </w:pPr>
            <w:r w:rsidRPr="00065665">
              <w:t>20966,0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D60CEA" w:rsidRPr="00065665" w:rsidRDefault="00065665" w:rsidP="00C10FA5">
            <w:pPr>
              <w:jc w:val="center"/>
            </w:pPr>
            <w:r w:rsidRPr="00065665">
              <w:t>20653,0</w:t>
            </w:r>
          </w:p>
        </w:tc>
      </w:tr>
    </w:tbl>
    <w:p w:rsidR="00D60CEA" w:rsidRPr="00D60CEA" w:rsidRDefault="00D60CEA" w:rsidP="00D60CEA">
      <w:pPr>
        <w:spacing w:line="276" w:lineRule="auto"/>
        <w:ind w:firstLine="708"/>
        <w:jc w:val="both"/>
        <w:rPr>
          <w:sz w:val="28"/>
          <w:szCs w:val="28"/>
          <w:highlight w:val="yellow"/>
        </w:rPr>
      </w:pPr>
    </w:p>
    <w:p w:rsidR="00D60CEA" w:rsidRPr="00065665" w:rsidRDefault="00D60CEA" w:rsidP="00D60CEA">
      <w:pPr>
        <w:spacing w:line="276" w:lineRule="auto"/>
        <w:ind w:firstLine="708"/>
        <w:jc w:val="both"/>
        <w:rPr>
          <w:sz w:val="28"/>
          <w:szCs w:val="28"/>
        </w:rPr>
      </w:pPr>
      <w:r w:rsidRPr="00065665">
        <w:rPr>
          <w:sz w:val="28"/>
          <w:szCs w:val="28"/>
        </w:rPr>
        <w:t>Информация по расходам в рамках муниципальных программ Нагорского района представлена в следующей таблице.</w:t>
      </w:r>
    </w:p>
    <w:p w:rsidR="00D60CEA" w:rsidRPr="00C93B35" w:rsidRDefault="00D60CEA" w:rsidP="00D60CEA">
      <w:pPr>
        <w:pStyle w:val="1c"/>
        <w:spacing w:after="0" w:line="276" w:lineRule="auto"/>
        <w:jc w:val="right"/>
        <w:rPr>
          <w:color w:val="000000" w:themeColor="text1"/>
          <w:sz w:val="18"/>
          <w:szCs w:val="18"/>
        </w:rPr>
      </w:pPr>
      <w:r w:rsidRPr="00C93B35">
        <w:rPr>
          <w:color w:val="000000" w:themeColor="text1"/>
          <w:sz w:val="18"/>
          <w:szCs w:val="18"/>
        </w:rPr>
        <w:t>Тыс. рублей</w:t>
      </w:r>
    </w:p>
    <w:tbl>
      <w:tblPr>
        <w:tblW w:w="8931" w:type="dxa"/>
        <w:tblInd w:w="108" w:type="dxa"/>
        <w:tblLayout w:type="fixed"/>
        <w:tblLook w:val="04A0"/>
      </w:tblPr>
      <w:tblGrid>
        <w:gridCol w:w="567"/>
        <w:gridCol w:w="4962"/>
        <w:gridCol w:w="1701"/>
        <w:gridCol w:w="1701"/>
      </w:tblGrid>
      <w:tr w:rsidR="00D60CEA" w:rsidRPr="00C93B35" w:rsidTr="00C10FA5">
        <w:trPr>
          <w:trHeight w:val="29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CEA" w:rsidRPr="00C93B35" w:rsidRDefault="00D60CEA" w:rsidP="00C10FA5">
            <w:pPr>
              <w:jc w:val="center"/>
              <w:rPr>
                <w:color w:val="000000" w:themeColor="text1"/>
              </w:rPr>
            </w:pPr>
            <w:r w:rsidRPr="00C93B35">
              <w:rPr>
                <w:color w:val="000000" w:themeColor="text1"/>
              </w:rPr>
              <w:t>№ п/п</w:t>
            </w:r>
          </w:p>
        </w:tc>
        <w:tc>
          <w:tcPr>
            <w:tcW w:w="4962" w:type="dxa"/>
            <w:tcBorders>
              <w:top w:val="single" w:sz="4" w:space="0" w:color="auto"/>
              <w:left w:val="nil"/>
              <w:bottom w:val="single" w:sz="4" w:space="0" w:color="auto"/>
              <w:right w:val="single" w:sz="4" w:space="0" w:color="auto"/>
            </w:tcBorders>
            <w:shd w:val="clear" w:color="auto" w:fill="auto"/>
            <w:noWrap/>
            <w:hideMark/>
          </w:tcPr>
          <w:p w:rsidR="00D60CEA" w:rsidRPr="00C93B35" w:rsidRDefault="00D60CEA" w:rsidP="00C10FA5">
            <w:pPr>
              <w:jc w:val="center"/>
              <w:rPr>
                <w:color w:val="000000" w:themeColor="text1"/>
              </w:rPr>
            </w:pPr>
            <w:r w:rsidRPr="00C93B35">
              <w:rPr>
                <w:color w:val="000000" w:themeColor="text1"/>
              </w:rPr>
              <w:t>Наименование показателя</w:t>
            </w:r>
          </w:p>
        </w:tc>
        <w:tc>
          <w:tcPr>
            <w:tcW w:w="1701" w:type="dxa"/>
            <w:tcBorders>
              <w:top w:val="single" w:sz="4" w:space="0" w:color="auto"/>
              <w:left w:val="nil"/>
              <w:bottom w:val="single" w:sz="4" w:space="0" w:color="auto"/>
              <w:right w:val="single" w:sz="4" w:space="0" w:color="auto"/>
            </w:tcBorders>
          </w:tcPr>
          <w:p w:rsidR="00D60CEA" w:rsidRPr="00C93B35" w:rsidRDefault="00D60CEA" w:rsidP="00C10FA5">
            <w:pPr>
              <w:jc w:val="center"/>
              <w:rPr>
                <w:color w:val="000000" w:themeColor="text1"/>
              </w:rPr>
            </w:pPr>
            <w:r w:rsidRPr="00C93B35">
              <w:rPr>
                <w:color w:val="000000" w:themeColor="text1"/>
              </w:rPr>
              <w:t>202</w:t>
            </w:r>
            <w:r w:rsidR="00065665" w:rsidRPr="00C93B35">
              <w:rPr>
                <w:color w:val="000000" w:themeColor="text1"/>
              </w:rPr>
              <w:t>6</w:t>
            </w:r>
          </w:p>
          <w:p w:rsidR="00D60CEA" w:rsidRPr="00C93B35" w:rsidRDefault="00D60CEA" w:rsidP="00C10FA5">
            <w:pPr>
              <w:jc w:val="center"/>
              <w:rPr>
                <w:color w:val="000000" w:themeColor="text1"/>
              </w:rPr>
            </w:pPr>
            <w:r w:rsidRPr="00C93B35">
              <w:rPr>
                <w:color w:val="000000" w:themeColor="text1"/>
              </w:rPr>
              <w:t>год</w:t>
            </w:r>
          </w:p>
          <w:p w:rsidR="00D60CEA" w:rsidRPr="00C93B35" w:rsidRDefault="00D60CEA" w:rsidP="00C10FA5">
            <w:pPr>
              <w:jc w:val="center"/>
              <w:rPr>
                <w:color w:val="000000" w:themeColor="text1"/>
              </w:rPr>
            </w:pPr>
          </w:p>
        </w:tc>
        <w:tc>
          <w:tcPr>
            <w:tcW w:w="1701" w:type="dxa"/>
            <w:tcBorders>
              <w:top w:val="single" w:sz="4" w:space="0" w:color="auto"/>
              <w:left w:val="nil"/>
              <w:bottom w:val="single" w:sz="4" w:space="0" w:color="auto"/>
              <w:right w:val="single" w:sz="4" w:space="0" w:color="auto"/>
            </w:tcBorders>
          </w:tcPr>
          <w:p w:rsidR="00D60CEA" w:rsidRPr="00C93B35" w:rsidRDefault="00D60CEA" w:rsidP="00C10FA5">
            <w:pPr>
              <w:jc w:val="center"/>
              <w:rPr>
                <w:color w:val="000000" w:themeColor="text1"/>
              </w:rPr>
            </w:pPr>
            <w:r w:rsidRPr="00C93B35">
              <w:rPr>
                <w:color w:val="000000" w:themeColor="text1"/>
              </w:rPr>
              <w:t>202</w:t>
            </w:r>
            <w:r w:rsidR="00065665" w:rsidRPr="00C93B35">
              <w:rPr>
                <w:color w:val="000000" w:themeColor="text1"/>
              </w:rPr>
              <w:t>7</w:t>
            </w:r>
          </w:p>
          <w:p w:rsidR="00D60CEA" w:rsidRPr="00C93B35" w:rsidRDefault="00D60CEA" w:rsidP="00C10FA5">
            <w:pPr>
              <w:jc w:val="center"/>
              <w:rPr>
                <w:color w:val="000000" w:themeColor="text1"/>
              </w:rPr>
            </w:pPr>
            <w:r w:rsidRPr="00C93B35">
              <w:rPr>
                <w:color w:val="000000" w:themeColor="text1"/>
              </w:rPr>
              <w:t>год</w:t>
            </w:r>
          </w:p>
          <w:p w:rsidR="00D60CEA" w:rsidRPr="00C93B35" w:rsidRDefault="00D60CEA" w:rsidP="00C10FA5">
            <w:pPr>
              <w:jc w:val="center"/>
              <w:rPr>
                <w:color w:val="000000" w:themeColor="text1"/>
              </w:rPr>
            </w:pPr>
          </w:p>
        </w:tc>
      </w:tr>
      <w:tr w:rsidR="00D60CEA" w:rsidRPr="00C93B35" w:rsidTr="00C10FA5">
        <w:trPr>
          <w:trHeight w:val="200"/>
        </w:trPr>
        <w:tc>
          <w:tcPr>
            <w:tcW w:w="567" w:type="dxa"/>
            <w:tcBorders>
              <w:top w:val="nil"/>
              <w:left w:val="single" w:sz="4" w:space="0" w:color="auto"/>
              <w:bottom w:val="single" w:sz="4" w:space="0" w:color="auto"/>
              <w:right w:val="single" w:sz="4" w:space="0" w:color="auto"/>
            </w:tcBorders>
            <w:shd w:val="clear" w:color="auto" w:fill="auto"/>
            <w:noWrap/>
            <w:hideMark/>
          </w:tcPr>
          <w:p w:rsidR="00D60CEA" w:rsidRPr="00C93B35" w:rsidRDefault="00D60CEA" w:rsidP="00C10FA5">
            <w:pPr>
              <w:rPr>
                <w:color w:val="000000" w:themeColor="text1"/>
              </w:rPr>
            </w:pPr>
          </w:p>
        </w:tc>
        <w:tc>
          <w:tcPr>
            <w:tcW w:w="4962" w:type="dxa"/>
            <w:tcBorders>
              <w:top w:val="nil"/>
              <w:left w:val="nil"/>
              <w:bottom w:val="single" w:sz="4" w:space="0" w:color="auto"/>
              <w:right w:val="single" w:sz="4" w:space="0" w:color="auto"/>
            </w:tcBorders>
            <w:shd w:val="clear" w:color="auto" w:fill="auto"/>
            <w:noWrap/>
            <w:hideMark/>
          </w:tcPr>
          <w:p w:rsidR="00D60CEA" w:rsidRPr="00C93B35" w:rsidRDefault="00D60CEA" w:rsidP="00C10FA5">
            <w:pPr>
              <w:rPr>
                <w:color w:val="000000" w:themeColor="text1"/>
              </w:rPr>
            </w:pPr>
            <w:r w:rsidRPr="00C93B35">
              <w:rPr>
                <w:color w:val="000000" w:themeColor="text1"/>
              </w:rPr>
              <w:t>Программные расходы – всего</w:t>
            </w:r>
          </w:p>
        </w:tc>
        <w:tc>
          <w:tcPr>
            <w:tcW w:w="1701" w:type="dxa"/>
            <w:tcBorders>
              <w:top w:val="nil"/>
              <w:left w:val="nil"/>
              <w:bottom w:val="single" w:sz="4" w:space="0" w:color="auto"/>
              <w:right w:val="single" w:sz="4" w:space="0" w:color="auto"/>
            </w:tcBorders>
          </w:tcPr>
          <w:p w:rsidR="00D60CEA" w:rsidRPr="00C93B35" w:rsidRDefault="00065665" w:rsidP="00C10FA5">
            <w:pPr>
              <w:jc w:val="center"/>
              <w:rPr>
                <w:color w:val="000000" w:themeColor="text1"/>
              </w:rPr>
            </w:pPr>
            <w:r w:rsidRPr="00C93B35">
              <w:rPr>
                <w:color w:val="000000" w:themeColor="text1"/>
              </w:rPr>
              <w:t>381746,9</w:t>
            </w:r>
          </w:p>
        </w:tc>
        <w:tc>
          <w:tcPr>
            <w:tcW w:w="1701" w:type="dxa"/>
            <w:tcBorders>
              <w:top w:val="nil"/>
              <w:left w:val="nil"/>
              <w:bottom w:val="single" w:sz="4" w:space="0" w:color="auto"/>
              <w:right w:val="single" w:sz="4" w:space="0" w:color="auto"/>
            </w:tcBorders>
          </w:tcPr>
          <w:p w:rsidR="00D60CEA" w:rsidRPr="00C93B35" w:rsidRDefault="00065665" w:rsidP="00C10FA5">
            <w:pPr>
              <w:jc w:val="center"/>
              <w:rPr>
                <w:color w:val="000000" w:themeColor="text1"/>
              </w:rPr>
            </w:pPr>
            <w:r w:rsidRPr="00C93B35">
              <w:rPr>
                <w:color w:val="000000" w:themeColor="text1"/>
              </w:rPr>
              <w:t>386665,1</w:t>
            </w:r>
          </w:p>
        </w:tc>
      </w:tr>
      <w:tr w:rsidR="00D60CEA" w:rsidRPr="00C93B35" w:rsidTr="00C10FA5">
        <w:trPr>
          <w:trHeight w:val="439"/>
        </w:trPr>
        <w:tc>
          <w:tcPr>
            <w:tcW w:w="567" w:type="dxa"/>
            <w:tcBorders>
              <w:top w:val="nil"/>
              <w:left w:val="single" w:sz="4" w:space="0" w:color="auto"/>
              <w:bottom w:val="single" w:sz="4" w:space="0" w:color="auto"/>
              <w:right w:val="single" w:sz="4" w:space="0" w:color="auto"/>
            </w:tcBorders>
            <w:shd w:val="clear" w:color="auto" w:fill="auto"/>
            <w:noWrap/>
            <w:hideMark/>
          </w:tcPr>
          <w:p w:rsidR="00D60CEA" w:rsidRPr="00C93B35" w:rsidRDefault="00D60CEA" w:rsidP="00C10FA5">
            <w:pPr>
              <w:jc w:val="center"/>
              <w:rPr>
                <w:color w:val="000000" w:themeColor="text1"/>
              </w:rPr>
            </w:pPr>
            <w:r w:rsidRPr="00C93B35">
              <w:rPr>
                <w:color w:val="000000" w:themeColor="text1"/>
              </w:rPr>
              <w:t>1</w:t>
            </w:r>
          </w:p>
        </w:tc>
        <w:tc>
          <w:tcPr>
            <w:tcW w:w="4962" w:type="dxa"/>
            <w:tcBorders>
              <w:top w:val="nil"/>
              <w:left w:val="nil"/>
              <w:bottom w:val="single" w:sz="4" w:space="0" w:color="auto"/>
              <w:right w:val="single" w:sz="4" w:space="0" w:color="auto"/>
            </w:tcBorders>
            <w:shd w:val="clear" w:color="auto" w:fill="auto"/>
            <w:hideMark/>
          </w:tcPr>
          <w:p w:rsidR="00D60CEA" w:rsidRPr="00C93B35" w:rsidRDefault="00D60CEA" w:rsidP="00C10FA5">
            <w:pPr>
              <w:rPr>
                <w:color w:val="000000" w:themeColor="text1"/>
              </w:rPr>
            </w:pPr>
            <w:r w:rsidRPr="00C93B35">
              <w:rPr>
                <w:color w:val="000000" w:themeColor="text1"/>
              </w:rPr>
              <w:t>Муниципальная программа "Развитие образования Нагорского района"</w:t>
            </w:r>
          </w:p>
        </w:tc>
        <w:tc>
          <w:tcPr>
            <w:tcW w:w="1701" w:type="dxa"/>
            <w:tcBorders>
              <w:top w:val="nil"/>
              <w:left w:val="nil"/>
              <w:bottom w:val="single" w:sz="4" w:space="0" w:color="auto"/>
              <w:right w:val="single" w:sz="4" w:space="0" w:color="auto"/>
            </w:tcBorders>
          </w:tcPr>
          <w:p w:rsidR="00D60CEA" w:rsidRPr="00C93B35" w:rsidRDefault="00065665" w:rsidP="00C10FA5">
            <w:pPr>
              <w:jc w:val="center"/>
              <w:rPr>
                <w:color w:val="000000" w:themeColor="text1"/>
              </w:rPr>
            </w:pPr>
            <w:r w:rsidRPr="00C93B35">
              <w:rPr>
                <w:color w:val="000000" w:themeColor="text1"/>
              </w:rPr>
              <w:t>164773,2</w:t>
            </w:r>
          </w:p>
        </w:tc>
        <w:tc>
          <w:tcPr>
            <w:tcW w:w="1701" w:type="dxa"/>
            <w:tcBorders>
              <w:top w:val="nil"/>
              <w:left w:val="nil"/>
              <w:bottom w:val="single" w:sz="4" w:space="0" w:color="auto"/>
              <w:right w:val="single" w:sz="4" w:space="0" w:color="auto"/>
            </w:tcBorders>
          </w:tcPr>
          <w:p w:rsidR="00D60CEA" w:rsidRPr="00C93B35" w:rsidRDefault="00065665" w:rsidP="00C10FA5">
            <w:pPr>
              <w:jc w:val="center"/>
              <w:rPr>
                <w:color w:val="000000" w:themeColor="text1"/>
              </w:rPr>
            </w:pPr>
            <w:r w:rsidRPr="00C93B35">
              <w:rPr>
                <w:color w:val="000000" w:themeColor="text1"/>
              </w:rPr>
              <w:t>155826,8</w:t>
            </w:r>
          </w:p>
        </w:tc>
      </w:tr>
      <w:tr w:rsidR="00D60CEA" w:rsidRPr="00C93B35" w:rsidTr="00C10FA5">
        <w:trPr>
          <w:trHeight w:val="390"/>
        </w:trPr>
        <w:tc>
          <w:tcPr>
            <w:tcW w:w="567" w:type="dxa"/>
            <w:tcBorders>
              <w:top w:val="nil"/>
              <w:left w:val="single" w:sz="4" w:space="0" w:color="auto"/>
              <w:bottom w:val="single" w:sz="4" w:space="0" w:color="auto"/>
              <w:right w:val="single" w:sz="4" w:space="0" w:color="auto"/>
            </w:tcBorders>
            <w:shd w:val="clear" w:color="auto" w:fill="auto"/>
            <w:noWrap/>
            <w:hideMark/>
          </w:tcPr>
          <w:p w:rsidR="00D60CEA" w:rsidRPr="00C93B35" w:rsidRDefault="00D60CEA" w:rsidP="00C10FA5">
            <w:pPr>
              <w:jc w:val="center"/>
              <w:rPr>
                <w:color w:val="000000" w:themeColor="text1"/>
              </w:rPr>
            </w:pPr>
            <w:r w:rsidRPr="00C93B35">
              <w:rPr>
                <w:color w:val="000000" w:themeColor="text1"/>
              </w:rPr>
              <w:t>2</w:t>
            </w:r>
          </w:p>
        </w:tc>
        <w:tc>
          <w:tcPr>
            <w:tcW w:w="4962" w:type="dxa"/>
            <w:tcBorders>
              <w:top w:val="nil"/>
              <w:left w:val="nil"/>
              <w:bottom w:val="single" w:sz="4" w:space="0" w:color="auto"/>
              <w:right w:val="single" w:sz="4" w:space="0" w:color="auto"/>
            </w:tcBorders>
            <w:shd w:val="clear" w:color="auto" w:fill="auto"/>
            <w:hideMark/>
          </w:tcPr>
          <w:p w:rsidR="00D60CEA" w:rsidRPr="00C93B35" w:rsidRDefault="00D60CEA" w:rsidP="00C10FA5">
            <w:pPr>
              <w:rPr>
                <w:color w:val="000000" w:themeColor="text1"/>
              </w:rPr>
            </w:pPr>
            <w:r w:rsidRPr="00C93B35">
              <w:rPr>
                <w:color w:val="000000" w:themeColor="text1"/>
              </w:rPr>
              <w:t>Муниципальная программа "Социальная политика и профилактика правонарушений вНагорскомрайоне"</w:t>
            </w:r>
          </w:p>
        </w:tc>
        <w:tc>
          <w:tcPr>
            <w:tcW w:w="1701" w:type="dxa"/>
            <w:tcBorders>
              <w:top w:val="nil"/>
              <w:left w:val="nil"/>
              <w:bottom w:val="single" w:sz="4" w:space="0" w:color="auto"/>
              <w:right w:val="single" w:sz="4" w:space="0" w:color="auto"/>
            </w:tcBorders>
          </w:tcPr>
          <w:p w:rsidR="00D60CEA" w:rsidRPr="00C93B35" w:rsidRDefault="00065665" w:rsidP="00C10FA5">
            <w:pPr>
              <w:jc w:val="center"/>
              <w:rPr>
                <w:color w:val="000000" w:themeColor="text1"/>
              </w:rPr>
            </w:pPr>
            <w:r w:rsidRPr="00C93B35">
              <w:rPr>
                <w:color w:val="000000" w:themeColor="text1"/>
              </w:rPr>
              <w:t>210,7</w:t>
            </w:r>
          </w:p>
        </w:tc>
        <w:tc>
          <w:tcPr>
            <w:tcW w:w="1701" w:type="dxa"/>
            <w:tcBorders>
              <w:top w:val="nil"/>
              <w:left w:val="nil"/>
              <w:bottom w:val="single" w:sz="4" w:space="0" w:color="auto"/>
              <w:right w:val="single" w:sz="4" w:space="0" w:color="auto"/>
            </w:tcBorders>
          </w:tcPr>
          <w:p w:rsidR="00D60CEA" w:rsidRPr="00C93B35" w:rsidRDefault="00065665" w:rsidP="00C10FA5">
            <w:pPr>
              <w:jc w:val="center"/>
              <w:rPr>
                <w:color w:val="000000" w:themeColor="text1"/>
              </w:rPr>
            </w:pPr>
            <w:r w:rsidRPr="00C93B35">
              <w:rPr>
                <w:color w:val="000000" w:themeColor="text1"/>
              </w:rPr>
              <w:t>210,7</w:t>
            </w:r>
          </w:p>
        </w:tc>
      </w:tr>
      <w:tr w:rsidR="00D60CEA" w:rsidRPr="00C93B35" w:rsidTr="00C10FA5">
        <w:trPr>
          <w:trHeight w:val="390"/>
        </w:trPr>
        <w:tc>
          <w:tcPr>
            <w:tcW w:w="567" w:type="dxa"/>
            <w:tcBorders>
              <w:top w:val="nil"/>
              <w:left w:val="single" w:sz="4" w:space="0" w:color="auto"/>
              <w:bottom w:val="single" w:sz="4" w:space="0" w:color="auto"/>
              <w:right w:val="single" w:sz="4" w:space="0" w:color="auto"/>
            </w:tcBorders>
            <w:shd w:val="clear" w:color="auto" w:fill="auto"/>
            <w:noWrap/>
          </w:tcPr>
          <w:p w:rsidR="00D60CEA" w:rsidRPr="00C93B35" w:rsidRDefault="00D60CEA" w:rsidP="00C10FA5">
            <w:pPr>
              <w:jc w:val="center"/>
              <w:rPr>
                <w:color w:val="000000" w:themeColor="text1"/>
              </w:rPr>
            </w:pPr>
            <w:r w:rsidRPr="00C93B35">
              <w:rPr>
                <w:color w:val="000000" w:themeColor="text1"/>
              </w:rPr>
              <w:t>3</w:t>
            </w:r>
          </w:p>
        </w:tc>
        <w:tc>
          <w:tcPr>
            <w:tcW w:w="4962" w:type="dxa"/>
            <w:tcBorders>
              <w:top w:val="nil"/>
              <w:left w:val="nil"/>
              <w:bottom w:val="single" w:sz="4" w:space="0" w:color="auto"/>
              <w:right w:val="single" w:sz="4" w:space="0" w:color="auto"/>
            </w:tcBorders>
            <w:shd w:val="clear" w:color="auto" w:fill="auto"/>
          </w:tcPr>
          <w:p w:rsidR="00D60CEA" w:rsidRPr="00C93B35" w:rsidRDefault="00D60CEA" w:rsidP="00C10FA5">
            <w:pPr>
              <w:rPr>
                <w:color w:val="000000" w:themeColor="text1"/>
              </w:rPr>
            </w:pPr>
            <w:r w:rsidRPr="00C93B35">
              <w:rPr>
                <w:color w:val="000000" w:themeColor="text1"/>
              </w:rPr>
              <w:t>Муниципальная программа "Развитие культуры Нагорского района"</w:t>
            </w:r>
          </w:p>
        </w:tc>
        <w:tc>
          <w:tcPr>
            <w:tcW w:w="1701" w:type="dxa"/>
            <w:tcBorders>
              <w:top w:val="nil"/>
              <w:left w:val="nil"/>
              <w:bottom w:val="single" w:sz="4" w:space="0" w:color="auto"/>
              <w:right w:val="single" w:sz="4" w:space="0" w:color="auto"/>
            </w:tcBorders>
          </w:tcPr>
          <w:p w:rsidR="00D60CEA" w:rsidRPr="00C93B35" w:rsidRDefault="00065665" w:rsidP="00C10FA5">
            <w:pPr>
              <w:jc w:val="center"/>
              <w:rPr>
                <w:color w:val="000000" w:themeColor="text1"/>
              </w:rPr>
            </w:pPr>
            <w:r w:rsidRPr="00C93B35">
              <w:rPr>
                <w:color w:val="000000" w:themeColor="text1"/>
              </w:rPr>
              <w:t>62320,6</w:t>
            </w:r>
          </w:p>
        </w:tc>
        <w:tc>
          <w:tcPr>
            <w:tcW w:w="1701" w:type="dxa"/>
            <w:tcBorders>
              <w:top w:val="nil"/>
              <w:left w:val="nil"/>
              <w:bottom w:val="single" w:sz="4" w:space="0" w:color="auto"/>
              <w:right w:val="single" w:sz="4" w:space="0" w:color="auto"/>
            </w:tcBorders>
          </w:tcPr>
          <w:p w:rsidR="00D60CEA" w:rsidRPr="00C93B35" w:rsidRDefault="00065665" w:rsidP="00C10FA5">
            <w:pPr>
              <w:jc w:val="center"/>
              <w:rPr>
                <w:color w:val="000000" w:themeColor="text1"/>
              </w:rPr>
            </w:pPr>
            <w:r w:rsidRPr="00C93B35">
              <w:rPr>
                <w:color w:val="000000" w:themeColor="text1"/>
              </w:rPr>
              <w:t>72134,4</w:t>
            </w:r>
          </w:p>
        </w:tc>
      </w:tr>
      <w:tr w:rsidR="00D60CEA" w:rsidRPr="00C93B35" w:rsidTr="00C10FA5">
        <w:trPr>
          <w:trHeight w:val="387"/>
        </w:trPr>
        <w:tc>
          <w:tcPr>
            <w:tcW w:w="567" w:type="dxa"/>
            <w:tcBorders>
              <w:top w:val="nil"/>
              <w:left w:val="single" w:sz="4" w:space="0" w:color="auto"/>
              <w:bottom w:val="single" w:sz="4" w:space="0" w:color="auto"/>
              <w:right w:val="single" w:sz="4" w:space="0" w:color="auto"/>
            </w:tcBorders>
            <w:shd w:val="clear" w:color="auto" w:fill="auto"/>
            <w:noWrap/>
          </w:tcPr>
          <w:p w:rsidR="00D60CEA" w:rsidRPr="00C93B35" w:rsidRDefault="00D60CEA" w:rsidP="00C10FA5">
            <w:pPr>
              <w:jc w:val="center"/>
              <w:rPr>
                <w:color w:val="000000" w:themeColor="text1"/>
              </w:rPr>
            </w:pPr>
            <w:r w:rsidRPr="00C93B35">
              <w:rPr>
                <w:color w:val="000000" w:themeColor="text1"/>
              </w:rPr>
              <w:t>4</w:t>
            </w:r>
          </w:p>
        </w:tc>
        <w:tc>
          <w:tcPr>
            <w:tcW w:w="4962" w:type="dxa"/>
            <w:tcBorders>
              <w:top w:val="nil"/>
              <w:left w:val="nil"/>
              <w:bottom w:val="single" w:sz="4" w:space="0" w:color="auto"/>
              <w:right w:val="single" w:sz="4" w:space="0" w:color="auto"/>
            </w:tcBorders>
            <w:shd w:val="clear" w:color="auto" w:fill="auto"/>
            <w:hideMark/>
          </w:tcPr>
          <w:p w:rsidR="00D60CEA" w:rsidRPr="00C93B35" w:rsidRDefault="00D60CEA" w:rsidP="00C10FA5">
            <w:pPr>
              <w:rPr>
                <w:color w:val="000000" w:themeColor="text1"/>
              </w:rPr>
            </w:pPr>
            <w:r w:rsidRPr="00C93B35">
              <w:rPr>
                <w:color w:val="000000" w:themeColor="text1"/>
              </w:rPr>
              <w:t>Муниципальная программа "Создание безопасных и благоприятных условий жизнедеятельности вНагорском районе"</w:t>
            </w:r>
          </w:p>
        </w:tc>
        <w:tc>
          <w:tcPr>
            <w:tcW w:w="1701" w:type="dxa"/>
            <w:tcBorders>
              <w:top w:val="nil"/>
              <w:left w:val="nil"/>
              <w:bottom w:val="single" w:sz="4" w:space="0" w:color="auto"/>
              <w:right w:val="single" w:sz="4" w:space="0" w:color="auto"/>
            </w:tcBorders>
          </w:tcPr>
          <w:p w:rsidR="00D60CEA" w:rsidRPr="00C93B35" w:rsidRDefault="00065665" w:rsidP="00C10FA5">
            <w:pPr>
              <w:jc w:val="center"/>
              <w:rPr>
                <w:color w:val="000000" w:themeColor="text1"/>
              </w:rPr>
            </w:pPr>
            <w:r w:rsidRPr="00C93B35">
              <w:rPr>
                <w:color w:val="000000" w:themeColor="text1"/>
              </w:rPr>
              <w:t>76337,3</w:t>
            </w:r>
          </w:p>
        </w:tc>
        <w:tc>
          <w:tcPr>
            <w:tcW w:w="1701" w:type="dxa"/>
            <w:tcBorders>
              <w:top w:val="nil"/>
              <w:left w:val="nil"/>
              <w:bottom w:val="single" w:sz="4" w:space="0" w:color="auto"/>
              <w:right w:val="single" w:sz="4" w:space="0" w:color="auto"/>
            </w:tcBorders>
          </w:tcPr>
          <w:p w:rsidR="00D60CEA" w:rsidRPr="00C93B35" w:rsidRDefault="00065665" w:rsidP="00C10FA5">
            <w:pPr>
              <w:jc w:val="center"/>
              <w:rPr>
                <w:color w:val="000000" w:themeColor="text1"/>
              </w:rPr>
            </w:pPr>
            <w:r w:rsidRPr="00C93B35">
              <w:rPr>
                <w:color w:val="000000" w:themeColor="text1"/>
              </w:rPr>
              <w:t>76212,5</w:t>
            </w:r>
          </w:p>
        </w:tc>
      </w:tr>
      <w:tr w:rsidR="00D60CEA" w:rsidRPr="00C93B35" w:rsidTr="00C10FA5">
        <w:trPr>
          <w:trHeight w:val="565"/>
        </w:trPr>
        <w:tc>
          <w:tcPr>
            <w:tcW w:w="567" w:type="dxa"/>
            <w:tcBorders>
              <w:top w:val="nil"/>
              <w:left w:val="single" w:sz="4" w:space="0" w:color="auto"/>
              <w:bottom w:val="single" w:sz="4" w:space="0" w:color="auto"/>
              <w:right w:val="single" w:sz="4" w:space="0" w:color="auto"/>
            </w:tcBorders>
            <w:shd w:val="clear" w:color="auto" w:fill="auto"/>
            <w:noWrap/>
          </w:tcPr>
          <w:p w:rsidR="00D60CEA" w:rsidRPr="00C93B35" w:rsidRDefault="00D60CEA" w:rsidP="00C10FA5">
            <w:pPr>
              <w:jc w:val="center"/>
              <w:rPr>
                <w:color w:val="000000" w:themeColor="text1"/>
              </w:rPr>
            </w:pPr>
            <w:r w:rsidRPr="00C93B35">
              <w:rPr>
                <w:color w:val="000000" w:themeColor="text1"/>
              </w:rPr>
              <w:t>5</w:t>
            </w:r>
          </w:p>
        </w:tc>
        <w:tc>
          <w:tcPr>
            <w:tcW w:w="4962" w:type="dxa"/>
            <w:tcBorders>
              <w:top w:val="nil"/>
              <w:left w:val="nil"/>
              <w:bottom w:val="single" w:sz="4" w:space="0" w:color="auto"/>
              <w:right w:val="single" w:sz="4" w:space="0" w:color="auto"/>
            </w:tcBorders>
            <w:shd w:val="clear" w:color="auto" w:fill="auto"/>
          </w:tcPr>
          <w:p w:rsidR="00D60CEA" w:rsidRPr="00C93B35" w:rsidRDefault="00D60CEA" w:rsidP="00C10FA5">
            <w:pPr>
              <w:rPr>
                <w:color w:val="000000" w:themeColor="text1"/>
              </w:rPr>
            </w:pPr>
            <w:r w:rsidRPr="00C93B35">
              <w:rPr>
                <w:color w:val="000000" w:themeColor="text1"/>
              </w:rPr>
              <w:t>Муниципальная программа "Совершенствование организации муниципального управления Нагорского района"</w:t>
            </w:r>
          </w:p>
        </w:tc>
        <w:tc>
          <w:tcPr>
            <w:tcW w:w="1701" w:type="dxa"/>
            <w:tcBorders>
              <w:top w:val="nil"/>
              <w:left w:val="nil"/>
              <w:bottom w:val="single" w:sz="4" w:space="0" w:color="auto"/>
              <w:right w:val="single" w:sz="4" w:space="0" w:color="auto"/>
            </w:tcBorders>
          </w:tcPr>
          <w:p w:rsidR="00D60CEA" w:rsidRPr="00C93B35" w:rsidRDefault="00065665" w:rsidP="00C10FA5">
            <w:pPr>
              <w:jc w:val="center"/>
              <w:rPr>
                <w:color w:val="000000" w:themeColor="text1"/>
              </w:rPr>
            </w:pPr>
            <w:r w:rsidRPr="00C93B35">
              <w:rPr>
                <w:color w:val="000000" w:themeColor="text1"/>
              </w:rPr>
              <w:t>44116,1</w:t>
            </w:r>
          </w:p>
        </w:tc>
        <w:tc>
          <w:tcPr>
            <w:tcW w:w="1701" w:type="dxa"/>
            <w:tcBorders>
              <w:top w:val="nil"/>
              <w:left w:val="nil"/>
              <w:bottom w:val="single" w:sz="4" w:space="0" w:color="auto"/>
              <w:right w:val="single" w:sz="4" w:space="0" w:color="auto"/>
            </w:tcBorders>
          </w:tcPr>
          <w:p w:rsidR="00D60CEA" w:rsidRPr="00C93B35" w:rsidRDefault="00065665" w:rsidP="00C10FA5">
            <w:pPr>
              <w:jc w:val="center"/>
              <w:rPr>
                <w:color w:val="000000" w:themeColor="text1"/>
              </w:rPr>
            </w:pPr>
            <w:r w:rsidRPr="00C93B35">
              <w:rPr>
                <w:color w:val="000000" w:themeColor="text1"/>
              </w:rPr>
              <w:t>44335,9</w:t>
            </w:r>
          </w:p>
        </w:tc>
      </w:tr>
      <w:tr w:rsidR="00065665" w:rsidRPr="00C93B35" w:rsidTr="00C10FA5">
        <w:trPr>
          <w:trHeight w:val="489"/>
        </w:trPr>
        <w:tc>
          <w:tcPr>
            <w:tcW w:w="567" w:type="dxa"/>
            <w:tcBorders>
              <w:top w:val="nil"/>
              <w:left w:val="single" w:sz="4" w:space="0" w:color="auto"/>
              <w:bottom w:val="single" w:sz="4" w:space="0" w:color="auto"/>
              <w:right w:val="single" w:sz="4" w:space="0" w:color="auto"/>
            </w:tcBorders>
            <w:shd w:val="clear" w:color="auto" w:fill="auto"/>
            <w:noWrap/>
          </w:tcPr>
          <w:p w:rsidR="00065665" w:rsidRPr="00C93B35" w:rsidRDefault="00065665" w:rsidP="00C10FA5">
            <w:pPr>
              <w:jc w:val="center"/>
              <w:rPr>
                <w:color w:val="000000" w:themeColor="text1"/>
              </w:rPr>
            </w:pPr>
            <w:r w:rsidRPr="00C93B35">
              <w:rPr>
                <w:color w:val="000000" w:themeColor="text1"/>
              </w:rPr>
              <w:t>6</w:t>
            </w:r>
          </w:p>
        </w:tc>
        <w:tc>
          <w:tcPr>
            <w:tcW w:w="4962" w:type="dxa"/>
            <w:tcBorders>
              <w:top w:val="nil"/>
              <w:left w:val="nil"/>
              <w:bottom w:val="single" w:sz="4" w:space="0" w:color="auto"/>
              <w:right w:val="single" w:sz="4" w:space="0" w:color="auto"/>
            </w:tcBorders>
            <w:shd w:val="clear" w:color="auto" w:fill="auto"/>
            <w:hideMark/>
          </w:tcPr>
          <w:p w:rsidR="00065665" w:rsidRPr="00C93B35" w:rsidRDefault="00C93B35" w:rsidP="00C10FA5">
            <w:pPr>
              <w:rPr>
                <w:color w:val="000000" w:themeColor="text1"/>
              </w:rPr>
            </w:pPr>
            <w:r w:rsidRPr="00C93B35">
              <w:rPr>
                <w:color w:val="000000" w:themeColor="text1"/>
              </w:rPr>
              <w:t>Муниципальная программа "</w:t>
            </w:r>
            <w:r w:rsidRPr="00C93B35">
              <w:rPr>
                <w:color w:val="000000"/>
              </w:rPr>
              <w:t xml:space="preserve"> Профилактика терроризма, экстремизма и минимизации и (или) ликвидации последствий проявления терроризма и экстремизма на территории Нагорского района</w:t>
            </w:r>
            <w:r w:rsidRPr="00C93B35">
              <w:rPr>
                <w:color w:val="000000" w:themeColor="text1"/>
              </w:rPr>
              <w:t xml:space="preserve"> "</w:t>
            </w:r>
          </w:p>
        </w:tc>
        <w:tc>
          <w:tcPr>
            <w:tcW w:w="1701" w:type="dxa"/>
            <w:tcBorders>
              <w:top w:val="nil"/>
              <w:left w:val="nil"/>
              <w:bottom w:val="single" w:sz="4" w:space="0" w:color="auto"/>
              <w:right w:val="single" w:sz="4" w:space="0" w:color="auto"/>
            </w:tcBorders>
          </w:tcPr>
          <w:p w:rsidR="00065665" w:rsidRPr="00C93B35" w:rsidRDefault="00C93B35" w:rsidP="00C10FA5">
            <w:pPr>
              <w:jc w:val="center"/>
              <w:rPr>
                <w:color w:val="000000" w:themeColor="text1"/>
              </w:rPr>
            </w:pPr>
            <w:r w:rsidRPr="00C93B35">
              <w:rPr>
                <w:color w:val="000000" w:themeColor="text1"/>
              </w:rPr>
              <w:t>0</w:t>
            </w:r>
          </w:p>
        </w:tc>
        <w:tc>
          <w:tcPr>
            <w:tcW w:w="1701" w:type="dxa"/>
            <w:tcBorders>
              <w:top w:val="nil"/>
              <w:left w:val="nil"/>
              <w:bottom w:val="single" w:sz="4" w:space="0" w:color="auto"/>
              <w:right w:val="single" w:sz="4" w:space="0" w:color="auto"/>
            </w:tcBorders>
          </w:tcPr>
          <w:p w:rsidR="00065665" w:rsidRPr="00C93B35" w:rsidRDefault="00C93B35" w:rsidP="00C10FA5">
            <w:pPr>
              <w:jc w:val="center"/>
              <w:rPr>
                <w:color w:val="000000" w:themeColor="text1"/>
              </w:rPr>
            </w:pPr>
            <w:r w:rsidRPr="00C93B35">
              <w:rPr>
                <w:color w:val="000000" w:themeColor="text1"/>
              </w:rPr>
              <w:t>0</w:t>
            </w:r>
          </w:p>
        </w:tc>
      </w:tr>
      <w:tr w:rsidR="00D60CEA" w:rsidRPr="00D60CEA" w:rsidTr="00C10FA5">
        <w:trPr>
          <w:trHeight w:val="489"/>
        </w:trPr>
        <w:tc>
          <w:tcPr>
            <w:tcW w:w="567" w:type="dxa"/>
            <w:tcBorders>
              <w:top w:val="nil"/>
              <w:left w:val="single" w:sz="4" w:space="0" w:color="auto"/>
              <w:bottom w:val="single" w:sz="4" w:space="0" w:color="auto"/>
              <w:right w:val="single" w:sz="4" w:space="0" w:color="auto"/>
            </w:tcBorders>
            <w:shd w:val="clear" w:color="auto" w:fill="auto"/>
            <w:noWrap/>
          </w:tcPr>
          <w:p w:rsidR="00D60CEA" w:rsidRPr="00C93B35" w:rsidRDefault="00065665" w:rsidP="00C10FA5">
            <w:pPr>
              <w:jc w:val="center"/>
              <w:rPr>
                <w:color w:val="000000" w:themeColor="text1"/>
              </w:rPr>
            </w:pPr>
            <w:r w:rsidRPr="00C93B35">
              <w:rPr>
                <w:color w:val="000000" w:themeColor="text1"/>
              </w:rPr>
              <w:t>7</w:t>
            </w:r>
          </w:p>
        </w:tc>
        <w:tc>
          <w:tcPr>
            <w:tcW w:w="4962" w:type="dxa"/>
            <w:tcBorders>
              <w:top w:val="nil"/>
              <w:left w:val="nil"/>
              <w:bottom w:val="single" w:sz="4" w:space="0" w:color="auto"/>
              <w:right w:val="single" w:sz="4" w:space="0" w:color="auto"/>
            </w:tcBorders>
            <w:shd w:val="clear" w:color="auto" w:fill="auto"/>
            <w:hideMark/>
          </w:tcPr>
          <w:p w:rsidR="00D60CEA" w:rsidRPr="00C93B35" w:rsidRDefault="00D60CEA" w:rsidP="00C10FA5">
            <w:pPr>
              <w:rPr>
                <w:color w:val="000000" w:themeColor="text1"/>
              </w:rPr>
            </w:pPr>
            <w:r w:rsidRPr="00C93B35">
              <w:rPr>
                <w:color w:val="000000" w:themeColor="text1"/>
              </w:rPr>
              <w:t>Муниципальная программа "Управление муниципальными финансами и регулирование межбюджетных отношений Нагорского района"</w:t>
            </w:r>
          </w:p>
        </w:tc>
        <w:tc>
          <w:tcPr>
            <w:tcW w:w="1701" w:type="dxa"/>
            <w:tcBorders>
              <w:top w:val="nil"/>
              <w:left w:val="nil"/>
              <w:bottom w:val="single" w:sz="4" w:space="0" w:color="auto"/>
              <w:right w:val="single" w:sz="4" w:space="0" w:color="auto"/>
            </w:tcBorders>
          </w:tcPr>
          <w:p w:rsidR="00D60CEA" w:rsidRPr="00C93B35" w:rsidRDefault="00065665" w:rsidP="00C10FA5">
            <w:pPr>
              <w:jc w:val="center"/>
              <w:rPr>
                <w:color w:val="000000" w:themeColor="text1"/>
              </w:rPr>
            </w:pPr>
            <w:r w:rsidRPr="00C93B35">
              <w:rPr>
                <w:color w:val="000000" w:themeColor="text1"/>
              </w:rPr>
              <w:t>33989,0</w:t>
            </w:r>
          </w:p>
        </w:tc>
        <w:tc>
          <w:tcPr>
            <w:tcW w:w="1701" w:type="dxa"/>
            <w:tcBorders>
              <w:top w:val="nil"/>
              <w:left w:val="nil"/>
              <w:bottom w:val="single" w:sz="4" w:space="0" w:color="auto"/>
              <w:right w:val="single" w:sz="4" w:space="0" w:color="auto"/>
            </w:tcBorders>
          </w:tcPr>
          <w:p w:rsidR="00D60CEA" w:rsidRPr="00C93B35" w:rsidRDefault="00065665" w:rsidP="00C10FA5">
            <w:pPr>
              <w:jc w:val="center"/>
              <w:rPr>
                <w:color w:val="000000" w:themeColor="text1"/>
              </w:rPr>
            </w:pPr>
            <w:r w:rsidRPr="00C93B35">
              <w:rPr>
                <w:color w:val="000000" w:themeColor="text1"/>
              </w:rPr>
              <w:t>37944,8</w:t>
            </w:r>
          </w:p>
        </w:tc>
      </w:tr>
    </w:tbl>
    <w:p w:rsidR="00D60CEA" w:rsidRPr="00D60CEA" w:rsidRDefault="00D60CEA" w:rsidP="00D60CEA">
      <w:pPr>
        <w:pStyle w:val="1c"/>
        <w:spacing w:after="0" w:line="276" w:lineRule="auto"/>
        <w:rPr>
          <w:color w:val="000000" w:themeColor="text1"/>
          <w:szCs w:val="28"/>
          <w:highlight w:val="yellow"/>
        </w:rPr>
      </w:pPr>
    </w:p>
    <w:p w:rsidR="00D60CEA" w:rsidRPr="00C93B35" w:rsidRDefault="00D60CEA" w:rsidP="00D60CEA">
      <w:pPr>
        <w:spacing w:line="276" w:lineRule="auto"/>
        <w:ind w:firstLine="708"/>
        <w:jc w:val="both"/>
        <w:rPr>
          <w:color w:val="000000" w:themeColor="text1"/>
          <w:sz w:val="28"/>
          <w:szCs w:val="28"/>
        </w:rPr>
      </w:pPr>
      <w:r w:rsidRPr="00C93B35">
        <w:rPr>
          <w:color w:val="000000" w:themeColor="text1"/>
          <w:sz w:val="28"/>
          <w:szCs w:val="28"/>
        </w:rPr>
        <w:t xml:space="preserve">Расходы бюджета муниципального района на выплату заработной платы работников муниципальных учреждений, работников органов местного самоуправления, материальные затраты учреждений запланированы без индексации. Расходы на оплату коммунальных услуг муниципальных  учреждений предусмотрены с учетом роста тарифов на </w:t>
      </w:r>
      <w:r w:rsidRPr="00C93B35">
        <w:rPr>
          <w:color w:val="000000" w:themeColor="text1"/>
          <w:sz w:val="28"/>
          <w:szCs w:val="28"/>
        </w:rPr>
        <w:lastRenderedPageBreak/>
        <w:t xml:space="preserve">планируемый период по данным региональной службы по тарифам Кировской области. </w:t>
      </w:r>
    </w:p>
    <w:p w:rsidR="00D60CEA" w:rsidRPr="00C93B35" w:rsidRDefault="00D60CEA" w:rsidP="00D60CEA">
      <w:pPr>
        <w:spacing w:line="276" w:lineRule="auto"/>
        <w:ind w:firstLine="708"/>
        <w:jc w:val="both"/>
        <w:rPr>
          <w:color w:val="000000" w:themeColor="text1"/>
          <w:sz w:val="28"/>
          <w:szCs w:val="28"/>
        </w:rPr>
      </w:pPr>
      <w:r w:rsidRPr="00C93B35">
        <w:rPr>
          <w:color w:val="000000" w:themeColor="text1"/>
          <w:sz w:val="28"/>
          <w:szCs w:val="28"/>
        </w:rPr>
        <w:t>Расходы сформированы с учетом необходимости формирования условно утверждаемых расходов. В соответствии с требованиями статьи 184.1. Бюджетного кодекса РФ на плановый период запланированы  условно утверждаемые расходы в объеме не менее 2,5% общего объема расходов бюджета (без учета расходов бюджета, предусмотренных за счет целевых межбюджетных трансфертов из других бюджетов бюджетной системы Российской Федерации) на 202</w:t>
      </w:r>
      <w:r w:rsidR="00C93B35" w:rsidRPr="00C93B35">
        <w:rPr>
          <w:color w:val="000000" w:themeColor="text1"/>
          <w:sz w:val="28"/>
          <w:szCs w:val="28"/>
        </w:rPr>
        <w:t>6</w:t>
      </w:r>
      <w:r w:rsidRPr="00C93B35">
        <w:rPr>
          <w:color w:val="000000" w:themeColor="text1"/>
          <w:sz w:val="28"/>
          <w:szCs w:val="28"/>
        </w:rPr>
        <w:t xml:space="preserve"> год и  5% в 202</w:t>
      </w:r>
      <w:r w:rsidR="00C93B35" w:rsidRPr="00C93B35">
        <w:rPr>
          <w:color w:val="000000" w:themeColor="text1"/>
          <w:sz w:val="28"/>
          <w:szCs w:val="28"/>
        </w:rPr>
        <w:t>7</w:t>
      </w:r>
      <w:r w:rsidRPr="00C93B35">
        <w:rPr>
          <w:color w:val="000000" w:themeColor="text1"/>
          <w:sz w:val="28"/>
          <w:szCs w:val="28"/>
        </w:rPr>
        <w:t xml:space="preserve"> году. В суммовом выражении данные расходы составят в 202</w:t>
      </w:r>
      <w:r w:rsidR="00C93B35" w:rsidRPr="00C93B35">
        <w:rPr>
          <w:color w:val="000000" w:themeColor="text1"/>
          <w:sz w:val="28"/>
          <w:szCs w:val="28"/>
        </w:rPr>
        <w:t>6</w:t>
      </w:r>
      <w:r w:rsidRPr="00C93B35">
        <w:rPr>
          <w:color w:val="000000" w:themeColor="text1"/>
          <w:sz w:val="28"/>
          <w:szCs w:val="28"/>
        </w:rPr>
        <w:t xml:space="preserve"> году –  </w:t>
      </w:r>
      <w:r w:rsidR="00C93B35" w:rsidRPr="00C93B35">
        <w:rPr>
          <w:color w:val="000000" w:themeColor="text1"/>
          <w:sz w:val="28"/>
          <w:szCs w:val="28"/>
        </w:rPr>
        <w:t>3998,5</w:t>
      </w:r>
      <w:r w:rsidRPr="00C93B35">
        <w:rPr>
          <w:color w:val="000000" w:themeColor="text1"/>
          <w:sz w:val="28"/>
          <w:szCs w:val="28"/>
        </w:rPr>
        <w:t xml:space="preserve"> тыс. рублей и  в 202</w:t>
      </w:r>
      <w:r w:rsidR="00C93B35" w:rsidRPr="00C93B35">
        <w:rPr>
          <w:color w:val="000000" w:themeColor="text1"/>
          <w:sz w:val="28"/>
          <w:szCs w:val="28"/>
        </w:rPr>
        <w:t>7</w:t>
      </w:r>
      <w:r w:rsidRPr="00C93B35">
        <w:rPr>
          <w:color w:val="000000" w:themeColor="text1"/>
          <w:sz w:val="28"/>
          <w:szCs w:val="28"/>
        </w:rPr>
        <w:t xml:space="preserve"> году – </w:t>
      </w:r>
      <w:r w:rsidR="00C93B35" w:rsidRPr="00C93B35">
        <w:rPr>
          <w:color w:val="000000" w:themeColor="text1"/>
          <w:sz w:val="28"/>
          <w:szCs w:val="28"/>
        </w:rPr>
        <w:t xml:space="preserve">8240,2 </w:t>
      </w:r>
      <w:r w:rsidRPr="00C93B35">
        <w:rPr>
          <w:color w:val="000000" w:themeColor="text1"/>
          <w:sz w:val="28"/>
          <w:szCs w:val="28"/>
        </w:rPr>
        <w:t xml:space="preserve">тыс. рублей. </w:t>
      </w:r>
    </w:p>
    <w:p w:rsidR="00D60CEA" w:rsidRPr="00C93B35" w:rsidRDefault="00D60CEA" w:rsidP="00D60CEA">
      <w:pPr>
        <w:spacing w:before="240" w:after="240"/>
        <w:jc w:val="center"/>
        <w:outlineLvl w:val="6"/>
        <w:rPr>
          <w:b/>
          <w:caps/>
          <w:color w:val="000000" w:themeColor="text1"/>
          <w:sz w:val="28"/>
          <w:szCs w:val="28"/>
        </w:rPr>
      </w:pPr>
      <w:r w:rsidRPr="00C93B35">
        <w:rPr>
          <w:b/>
          <w:caps/>
          <w:color w:val="000000" w:themeColor="text1"/>
          <w:sz w:val="28"/>
          <w:szCs w:val="28"/>
        </w:rPr>
        <w:t>СБАЛАНСИРОВАННОСТЬ БЮДЖЕТА                                                                            в Плановом периоде 202</w:t>
      </w:r>
      <w:r w:rsidR="00C93B35" w:rsidRPr="00C93B35">
        <w:rPr>
          <w:b/>
          <w:caps/>
          <w:color w:val="000000" w:themeColor="text1"/>
          <w:sz w:val="28"/>
          <w:szCs w:val="28"/>
        </w:rPr>
        <w:t>6</w:t>
      </w:r>
      <w:r w:rsidRPr="00C93B35">
        <w:rPr>
          <w:b/>
          <w:caps/>
          <w:color w:val="000000" w:themeColor="text1"/>
          <w:sz w:val="28"/>
          <w:szCs w:val="28"/>
        </w:rPr>
        <w:t xml:space="preserve"> – 202</w:t>
      </w:r>
      <w:r w:rsidR="00C93B35" w:rsidRPr="00C93B35">
        <w:rPr>
          <w:b/>
          <w:caps/>
          <w:color w:val="000000" w:themeColor="text1"/>
          <w:sz w:val="28"/>
          <w:szCs w:val="28"/>
        </w:rPr>
        <w:t>7</w:t>
      </w:r>
      <w:r w:rsidRPr="00C93B35">
        <w:rPr>
          <w:b/>
          <w:caps/>
          <w:color w:val="000000" w:themeColor="text1"/>
          <w:sz w:val="28"/>
          <w:szCs w:val="28"/>
        </w:rPr>
        <w:t xml:space="preserve"> годов</w:t>
      </w:r>
    </w:p>
    <w:p w:rsidR="00D60CEA" w:rsidRPr="00C93B35" w:rsidRDefault="00D60CEA" w:rsidP="00D60CEA">
      <w:pPr>
        <w:ind w:firstLine="708"/>
        <w:jc w:val="both"/>
        <w:rPr>
          <w:color w:val="000000" w:themeColor="text1"/>
          <w:sz w:val="28"/>
          <w:szCs w:val="28"/>
        </w:rPr>
      </w:pPr>
      <w:r w:rsidRPr="00C93B35">
        <w:rPr>
          <w:color w:val="000000" w:themeColor="text1"/>
          <w:sz w:val="28"/>
          <w:szCs w:val="28"/>
        </w:rPr>
        <w:t>В плановом периоде 202</w:t>
      </w:r>
      <w:r w:rsidR="00C93B35" w:rsidRPr="00C93B35">
        <w:rPr>
          <w:color w:val="000000" w:themeColor="text1"/>
          <w:sz w:val="28"/>
          <w:szCs w:val="28"/>
        </w:rPr>
        <w:t>6</w:t>
      </w:r>
      <w:r w:rsidRPr="00C93B35">
        <w:rPr>
          <w:color w:val="000000" w:themeColor="text1"/>
          <w:sz w:val="28"/>
          <w:szCs w:val="28"/>
        </w:rPr>
        <w:t xml:space="preserve"> и 202</w:t>
      </w:r>
      <w:r w:rsidR="00C93B35" w:rsidRPr="00C93B35">
        <w:rPr>
          <w:color w:val="000000" w:themeColor="text1"/>
          <w:sz w:val="28"/>
          <w:szCs w:val="28"/>
        </w:rPr>
        <w:t>7</w:t>
      </w:r>
      <w:r w:rsidRPr="00C93B35">
        <w:rPr>
          <w:color w:val="000000" w:themeColor="text1"/>
          <w:sz w:val="28"/>
          <w:szCs w:val="28"/>
        </w:rPr>
        <w:t xml:space="preserve"> годов бюджет сформирован с дефицитом в размере 0 тыс. рублей и 0 тыс. рублей соответственно.</w:t>
      </w:r>
    </w:p>
    <w:p w:rsidR="00D60CEA" w:rsidRPr="00C93B35" w:rsidRDefault="00D60CEA" w:rsidP="00D60CEA">
      <w:pPr>
        <w:ind w:firstLine="708"/>
        <w:jc w:val="both"/>
        <w:rPr>
          <w:color w:val="000000" w:themeColor="text1"/>
          <w:sz w:val="28"/>
          <w:szCs w:val="28"/>
        </w:rPr>
      </w:pPr>
      <w:r w:rsidRPr="00C93B35">
        <w:rPr>
          <w:color w:val="000000" w:themeColor="text1"/>
          <w:sz w:val="28"/>
          <w:szCs w:val="28"/>
        </w:rPr>
        <w:t>Источники финансирования дефицита  бюджета муниципального района на 202</w:t>
      </w:r>
      <w:r w:rsidR="00C93B35" w:rsidRPr="00C93B35">
        <w:rPr>
          <w:color w:val="000000" w:themeColor="text1"/>
          <w:sz w:val="28"/>
          <w:szCs w:val="28"/>
        </w:rPr>
        <w:t>6</w:t>
      </w:r>
      <w:r w:rsidRPr="00C93B35">
        <w:rPr>
          <w:color w:val="000000" w:themeColor="text1"/>
          <w:sz w:val="28"/>
          <w:szCs w:val="28"/>
        </w:rPr>
        <w:t xml:space="preserve"> – 202</w:t>
      </w:r>
      <w:r w:rsidR="00C93B35" w:rsidRPr="00C93B35">
        <w:rPr>
          <w:color w:val="000000" w:themeColor="text1"/>
          <w:sz w:val="28"/>
          <w:szCs w:val="28"/>
        </w:rPr>
        <w:t>7</w:t>
      </w:r>
      <w:r w:rsidRPr="00C93B35">
        <w:rPr>
          <w:color w:val="000000" w:themeColor="text1"/>
          <w:sz w:val="28"/>
          <w:szCs w:val="28"/>
        </w:rPr>
        <w:t xml:space="preserve"> годы представлены в следующей таблице.  </w:t>
      </w:r>
    </w:p>
    <w:p w:rsidR="00D60CEA" w:rsidRPr="00C93B35" w:rsidRDefault="00D60CEA" w:rsidP="00D60CEA">
      <w:pPr>
        <w:ind w:firstLine="720"/>
        <w:jc w:val="right"/>
        <w:rPr>
          <w:color w:val="000000" w:themeColor="text1"/>
          <w:sz w:val="24"/>
          <w:szCs w:val="24"/>
        </w:rPr>
      </w:pPr>
      <w:r w:rsidRPr="00C93B35">
        <w:rPr>
          <w:color w:val="000000" w:themeColor="text1"/>
          <w:sz w:val="24"/>
          <w:szCs w:val="24"/>
        </w:rPr>
        <w:t>тыс. рублей</w:t>
      </w:r>
    </w:p>
    <w:tbl>
      <w:tblPr>
        <w:tblW w:w="9782" w:type="dxa"/>
        <w:tblInd w:w="-176" w:type="dxa"/>
        <w:tblLayout w:type="fixed"/>
        <w:tblLook w:val="04A0"/>
      </w:tblPr>
      <w:tblGrid>
        <w:gridCol w:w="568"/>
        <w:gridCol w:w="6520"/>
        <w:gridCol w:w="1418"/>
        <w:gridCol w:w="1276"/>
      </w:tblGrid>
      <w:tr w:rsidR="00D60CEA" w:rsidRPr="00C93B35" w:rsidTr="00C10FA5">
        <w:trPr>
          <w:trHeight w:val="284"/>
        </w:trPr>
        <w:tc>
          <w:tcPr>
            <w:tcW w:w="568" w:type="dxa"/>
            <w:tcBorders>
              <w:top w:val="single" w:sz="4" w:space="0" w:color="auto"/>
              <w:left w:val="single" w:sz="4" w:space="0" w:color="auto"/>
              <w:bottom w:val="single" w:sz="4" w:space="0" w:color="000000"/>
              <w:right w:val="single" w:sz="4" w:space="0" w:color="auto"/>
            </w:tcBorders>
            <w:vAlign w:val="center"/>
            <w:hideMark/>
          </w:tcPr>
          <w:p w:rsidR="00D60CEA" w:rsidRPr="00C93B35" w:rsidRDefault="00D60CEA" w:rsidP="00C10FA5">
            <w:pPr>
              <w:rPr>
                <w:color w:val="000000" w:themeColor="text1"/>
              </w:rPr>
            </w:pPr>
            <w:r w:rsidRPr="00C93B35">
              <w:rPr>
                <w:color w:val="000000" w:themeColor="text1"/>
              </w:rPr>
              <w:t>№ п/п</w:t>
            </w:r>
          </w:p>
        </w:tc>
        <w:tc>
          <w:tcPr>
            <w:tcW w:w="6520" w:type="dxa"/>
            <w:tcBorders>
              <w:top w:val="single" w:sz="4" w:space="0" w:color="auto"/>
              <w:left w:val="single" w:sz="4" w:space="0" w:color="auto"/>
              <w:bottom w:val="single" w:sz="4" w:space="0" w:color="auto"/>
              <w:right w:val="single" w:sz="4" w:space="0" w:color="auto"/>
            </w:tcBorders>
            <w:vAlign w:val="center"/>
            <w:hideMark/>
          </w:tcPr>
          <w:p w:rsidR="00D60CEA" w:rsidRPr="00C93B35" w:rsidRDefault="00D60CEA" w:rsidP="00C10FA5">
            <w:pPr>
              <w:jc w:val="center"/>
              <w:rPr>
                <w:color w:val="000000" w:themeColor="text1"/>
              </w:rPr>
            </w:pPr>
            <w:r w:rsidRPr="00C93B35">
              <w:rPr>
                <w:color w:val="000000" w:themeColor="text1"/>
              </w:rPr>
              <w:t>Наименование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60CEA" w:rsidRPr="00C93B35" w:rsidRDefault="00D60CEA" w:rsidP="00C93B35">
            <w:pPr>
              <w:jc w:val="center"/>
              <w:rPr>
                <w:color w:val="000000" w:themeColor="text1"/>
              </w:rPr>
            </w:pPr>
            <w:r w:rsidRPr="00C93B35">
              <w:rPr>
                <w:color w:val="000000" w:themeColor="text1"/>
              </w:rPr>
              <w:t>202</w:t>
            </w:r>
            <w:r w:rsidR="00C93B35" w:rsidRPr="00C93B35">
              <w:rPr>
                <w:color w:val="000000" w:themeColor="text1"/>
              </w:rPr>
              <w:t>6</w:t>
            </w:r>
            <w:r w:rsidRPr="00C93B35">
              <w:rPr>
                <w:color w:val="000000" w:themeColor="text1"/>
              </w:rPr>
              <w:t xml:space="preserve"> год</w:t>
            </w:r>
          </w:p>
        </w:tc>
        <w:tc>
          <w:tcPr>
            <w:tcW w:w="1276" w:type="dxa"/>
            <w:tcBorders>
              <w:top w:val="single" w:sz="4" w:space="0" w:color="auto"/>
              <w:left w:val="nil"/>
              <w:bottom w:val="single" w:sz="4" w:space="0" w:color="auto"/>
              <w:right w:val="single" w:sz="4" w:space="0" w:color="auto"/>
            </w:tcBorders>
            <w:vAlign w:val="center"/>
          </w:tcPr>
          <w:p w:rsidR="00D60CEA" w:rsidRPr="00C93B35" w:rsidRDefault="00D60CEA" w:rsidP="00C93B35">
            <w:pPr>
              <w:jc w:val="center"/>
              <w:rPr>
                <w:color w:val="000000" w:themeColor="text1"/>
              </w:rPr>
            </w:pPr>
            <w:r w:rsidRPr="00C93B35">
              <w:rPr>
                <w:color w:val="000000" w:themeColor="text1"/>
              </w:rPr>
              <w:t>202</w:t>
            </w:r>
            <w:r w:rsidR="00C93B35" w:rsidRPr="00C93B35">
              <w:rPr>
                <w:color w:val="000000" w:themeColor="text1"/>
              </w:rPr>
              <w:t>7</w:t>
            </w:r>
            <w:r w:rsidRPr="00C93B35">
              <w:rPr>
                <w:color w:val="000000" w:themeColor="text1"/>
              </w:rPr>
              <w:t xml:space="preserve"> год</w:t>
            </w:r>
          </w:p>
        </w:tc>
      </w:tr>
      <w:tr w:rsidR="00D60CEA" w:rsidRPr="00C93B35" w:rsidTr="00C10FA5">
        <w:trPr>
          <w:trHeight w:val="283"/>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60CEA" w:rsidRPr="00C93B35" w:rsidRDefault="00D60CEA" w:rsidP="00C10FA5">
            <w:pPr>
              <w:jc w:val="center"/>
              <w:rPr>
                <w:bCs/>
                <w:color w:val="000000" w:themeColor="text1"/>
              </w:rPr>
            </w:pPr>
            <w:r w:rsidRPr="00C93B35">
              <w:rPr>
                <w:bCs/>
                <w:color w:val="000000" w:themeColor="text1"/>
              </w:rPr>
              <w:t>1</w:t>
            </w:r>
          </w:p>
        </w:tc>
        <w:tc>
          <w:tcPr>
            <w:tcW w:w="6520" w:type="dxa"/>
            <w:tcBorders>
              <w:top w:val="nil"/>
              <w:left w:val="nil"/>
              <w:bottom w:val="single" w:sz="4" w:space="0" w:color="auto"/>
              <w:right w:val="single" w:sz="4" w:space="0" w:color="auto"/>
            </w:tcBorders>
            <w:shd w:val="clear" w:color="auto" w:fill="auto"/>
            <w:hideMark/>
          </w:tcPr>
          <w:p w:rsidR="00D60CEA" w:rsidRPr="00C93B35" w:rsidRDefault="00D60CEA" w:rsidP="00C10FA5">
            <w:pPr>
              <w:rPr>
                <w:bCs/>
                <w:color w:val="000000" w:themeColor="text1"/>
              </w:rPr>
            </w:pPr>
            <w:r w:rsidRPr="00C93B35">
              <w:rPr>
                <w:bCs/>
                <w:color w:val="000000" w:themeColor="text1"/>
              </w:rPr>
              <w:t>Разница между полученными и погашенными кредитами кредитных организаций</w:t>
            </w:r>
          </w:p>
        </w:tc>
        <w:tc>
          <w:tcPr>
            <w:tcW w:w="1418" w:type="dxa"/>
            <w:tcBorders>
              <w:top w:val="nil"/>
              <w:left w:val="nil"/>
              <w:bottom w:val="single" w:sz="4" w:space="0" w:color="auto"/>
              <w:right w:val="single" w:sz="4" w:space="0" w:color="auto"/>
            </w:tcBorders>
            <w:shd w:val="clear" w:color="auto" w:fill="auto"/>
            <w:vAlign w:val="center"/>
            <w:hideMark/>
          </w:tcPr>
          <w:p w:rsidR="00D60CEA" w:rsidRPr="00C93B35" w:rsidRDefault="00D60CEA" w:rsidP="00C10FA5">
            <w:pPr>
              <w:jc w:val="center"/>
              <w:rPr>
                <w:bCs/>
                <w:color w:val="000000" w:themeColor="text1"/>
              </w:rPr>
            </w:pPr>
            <w:r w:rsidRPr="00C93B35">
              <w:rPr>
                <w:bCs/>
                <w:color w:val="000000" w:themeColor="text1"/>
              </w:rPr>
              <w:t>0,0</w:t>
            </w:r>
          </w:p>
        </w:tc>
        <w:tc>
          <w:tcPr>
            <w:tcW w:w="1276" w:type="dxa"/>
            <w:tcBorders>
              <w:top w:val="nil"/>
              <w:left w:val="nil"/>
              <w:bottom w:val="single" w:sz="4" w:space="0" w:color="auto"/>
              <w:right w:val="single" w:sz="4" w:space="0" w:color="auto"/>
            </w:tcBorders>
            <w:vAlign w:val="center"/>
          </w:tcPr>
          <w:p w:rsidR="00D60CEA" w:rsidRPr="00C93B35" w:rsidRDefault="00D60CEA" w:rsidP="00C10FA5">
            <w:pPr>
              <w:jc w:val="center"/>
              <w:rPr>
                <w:bCs/>
                <w:color w:val="000000" w:themeColor="text1"/>
              </w:rPr>
            </w:pPr>
            <w:r w:rsidRPr="00C93B35">
              <w:rPr>
                <w:bCs/>
                <w:color w:val="000000" w:themeColor="text1"/>
              </w:rPr>
              <w:t>0,0</w:t>
            </w:r>
          </w:p>
        </w:tc>
      </w:tr>
      <w:tr w:rsidR="00D60CEA" w:rsidRPr="00C93B35" w:rsidTr="00C10FA5">
        <w:trPr>
          <w:trHeight w:val="330"/>
        </w:trPr>
        <w:tc>
          <w:tcPr>
            <w:tcW w:w="568" w:type="dxa"/>
            <w:tcBorders>
              <w:top w:val="nil"/>
              <w:left w:val="single" w:sz="4" w:space="0" w:color="auto"/>
              <w:bottom w:val="single" w:sz="4" w:space="0" w:color="auto"/>
              <w:right w:val="single" w:sz="4" w:space="0" w:color="auto"/>
            </w:tcBorders>
            <w:shd w:val="clear" w:color="auto" w:fill="auto"/>
            <w:noWrap/>
            <w:hideMark/>
          </w:tcPr>
          <w:p w:rsidR="00D60CEA" w:rsidRPr="00C93B35" w:rsidRDefault="00D60CEA" w:rsidP="00C10FA5">
            <w:pPr>
              <w:jc w:val="center"/>
              <w:rPr>
                <w:bCs/>
                <w:color w:val="000000" w:themeColor="text1"/>
              </w:rPr>
            </w:pPr>
          </w:p>
        </w:tc>
        <w:tc>
          <w:tcPr>
            <w:tcW w:w="6520" w:type="dxa"/>
            <w:tcBorders>
              <w:top w:val="nil"/>
              <w:left w:val="nil"/>
              <w:bottom w:val="single" w:sz="4" w:space="0" w:color="auto"/>
              <w:right w:val="single" w:sz="4" w:space="0" w:color="auto"/>
            </w:tcBorders>
            <w:shd w:val="clear" w:color="auto" w:fill="auto"/>
            <w:hideMark/>
          </w:tcPr>
          <w:p w:rsidR="00D60CEA" w:rsidRPr="00C93B35" w:rsidRDefault="00D60CEA" w:rsidP="00C10FA5">
            <w:pPr>
              <w:rPr>
                <w:i/>
                <w:color w:val="000000" w:themeColor="text1"/>
              </w:rPr>
            </w:pPr>
            <w:r w:rsidRPr="00C93B35">
              <w:rPr>
                <w:i/>
                <w:color w:val="000000" w:themeColor="text1"/>
              </w:rPr>
              <w:t>Получение кредитов</w:t>
            </w:r>
          </w:p>
          <w:p w:rsidR="00D60CEA" w:rsidRPr="00C93B35" w:rsidRDefault="00D60CEA" w:rsidP="00C10FA5">
            <w:pPr>
              <w:rPr>
                <w:i/>
                <w:color w:val="000000" w:themeColor="text1"/>
              </w:rPr>
            </w:pPr>
          </w:p>
        </w:tc>
        <w:tc>
          <w:tcPr>
            <w:tcW w:w="1418" w:type="dxa"/>
            <w:tcBorders>
              <w:top w:val="nil"/>
              <w:left w:val="nil"/>
              <w:bottom w:val="single" w:sz="4" w:space="0" w:color="auto"/>
              <w:right w:val="single" w:sz="4" w:space="0" w:color="auto"/>
            </w:tcBorders>
            <w:shd w:val="clear" w:color="auto" w:fill="auto"/>
            <w:vAlign w:val="center"/>
            <w:hideMark/>
          </w:tcPr>
          <w:p w:rsidR="00D60CEA" w:rsidRPr="00C93B35" w:rsidRDefault="00D60CEA" w:rsidP="00C10FA5">
            <w:pPr>
              <w:jc w:val="center"/>
              <w:rPr>
                <w:color w:val="000000" w:themeColor="text1"/>
              </w:rPr>
            </w:pPr>
            <w:r w:rsidRPr="00C93B35">
              <w:rPr>
                <w:color w:val="000000" w:themeColor="text1"/>
              </w:rPr>
              <w:t>0</w:t>
            </w:r>
          </w:p>
        </w:tc>
        <w:tc>
          <w:tcPr>
            <w:tcW w:w="1276" w:type="dxa"/>
            <w:tcBorders>
              <w:top w:val="nil"/>
              <w:left w:val="nil"/>
              <w:bottom w:val="single" w:sz="4" w:space="0" w:color="auto"/>
              <w:right w:val="single" w:sz="4" w:space="0" w:color="auto"/>
            </w:tcBorders>
            <w:vAlign w:val="center"/>
          </w:tcPr>
          <w:p w:rsidR="00D60CEA" w:rsidRPr="00C93B35" w:rsidRDefault="00D60CEA" w:rsidP="00C10FA5">
            <w:pPr>
              <w:jc w:val="center"/>
              <w:rPr>
                <w:color w:val="000000" w:themeColor="text1"/>
              </w:rPr>
            </w:pPr>
            <w:r w:rsidRPr="00C93B35">
              <w:rPr>
                <w:color w:val="000000" w:themeColor="text1"/>
              </w:rPr>
              <w:t>0</w:t>
            </w:r>
          </w:p>
        </w:tc>
      </w:tr>
      <w:tr w:rsidR="00D60CEA" w:rsidRPr="00C93B35" w:rsidTr="00C10FA5">
        <w:trPr>
          <w:trHeight w:val="277"/>
        </w:trPr>
        <w:tc>
          <w:tcPr>
            <w:tcW w:w="568" w:type="dxa"/>
            <w:tcBorders>
              <w:top w:val="nil"/>
              <w:left w:val="single" w:sz="4" w:space="0" w:color="auto"/>
              <w:bottom w:val="single" w:sz="4" w:space="0" w:color="auto"/>
              <w:right w:val="single" w:sz="4" w:space="0" w:color="auto"/>
            </w:tcBorders>
            <w:shd w:val="clear" w:color="auto" w:fill="auto"/>
            <w:noWrap/>
            <w:hideMark/>
          </w:tcPr>
          <w:p w:rsidR="00D60CEA" w:rsidRPr="00C93B35" w:rsidRDefault="00D60CEA" w:rsidP="00C10FA5">
            <w:pPr>
              <w:jc w:val="center"/>
              <w:rPr>
                <w:bCs/>
                <w:color w:val="000000" w:themeColor="text1"/>
              </w:rPr>
            </w:pPr>
          </w:p>
        </w:tc>
        <w:tc>
          <w:tcPr>
            <w:tcW w:w="6520" w:type="dxa"/>
            <w:tcBorders>
              <w:top w:val="nil"/>
              <w:left w:val="nil"/>
              <w:bottom w:val="single" w:sz="4" w:space="0" w:color="auto"/>
              <w:right w:val="single" w:sz="4" w:space="0" w:color="auto"/>
            </w:tcBorders>
            <w:shd w:val="clear" w:color="auto" w:fill="auto"/>
            <w:hideMark/>
          </w:tcPr>
          <w:p w:rsidR="00D60CEA" w:rsidRPr="00C93B35" w:rsidRDefault="00D60CEA" w:rsidP="00C10FA5">
            <w:pPr>
              <w:rPr>
                <w:i/>
                <w:color w:val="000000" w:themeColor="text1"/>
              </w:rPr>
            </w:pPr>
            <w:r w:rsidRPr="00C93B35">
              <w:rPr>
                <w:i/>
                <w:color w:val="000000" w:themeColor="text1"/>
              </w:rPr>
              <w:t>Погашение кредитов</w:t>
            </w:r>
          </w:p>
          <w:p w:rsidR="00D60CEA" w:rsidRPr="00C93B35" w:rsidRDefault="00D60CEA" w:rsidP="00C10FA5">
            <w:pPr>
              <w:rPr>
                <w:i/>
                <w:color w:val="000000" w:themeColor="text1"/>
              </w:rPr>
            </w:pPr>
          </w:p>
        </w:tc>
        <w:tc>
          <w:tcPr>
            <w:tcW w:w="1418" w:type="dxa"/>
            <w:tcBorders>
              <w:top w:val="nil"/>
              <w:left w:val="nil"/>
              <w:bottom w:val="single" w:sz="4" w:space="0" w:color="auto"/>
              <w:right w:val="single" w:sz="4" w:space="0" w:color="auto"/>
            </w:tcBorders>
            <w:shd w:val="clear" w:color="auto" w:fill="auto"/>
            <w:vAlign w:val="center"/>
            <w:hideMark/>
          </w:tcPr>
          <w:p w:rsidR="00D60CEA" w:rsidRPr="00C93B35" w:rsidRDefault="00D60CEA" w:rsidP="00C10FA5">
            <w:pPr>
              <w:jc w:val="center"/>
              <w:rPr>
                <w:color w:val="000000" w:themeColor="text1"/>
              </w:rPr>
            </w:pPr>
            <w:r w:rsidRPr="00C93B35">
              <w:rPr>
                <w:color w:val="000000" w:themeColor="text1"/>
              </w:rPr>
              <w:t>0</w:t>
            </w:r>
          </w:p>
        </w:tc>
        <w:tc>
          <w:tcPr>
            <w:tcW w:w="1276" w:type="dxa"/>
            <w:tcBorders>
              <w:top w:val="nil"/>
              <w:left w:val="nil"/>
              <w:bottom w:val="single" w:sz="4" w:space="0" w:color="auto"/>
              <w:right w:val="single" w:sz="4" w:space="0" w:color="auto"/>
            </w:tcBorders>
            <w:vAlign w:val="center"/>
          </w:tcPr>
          <w:p w:rsidR="00D60CEA" w:rsidRPr="00C93B35" w:rsidRDefault="00D60CEA" w:rsidP="00C10FA5">
            <w:pPr>
              <w:jc w:val="center"/>
              <w:rPr>
                <w:color w:val="000000" w:themeColor="text1"/>
              </w:rPr>
            </w:pPr>
            <w:r w:rsidRPr="00C93B35">
              <w:rPr>
                <w:color w:val="000000" w:themeColor="text1"/>
              </w:rPr>
              <w:t>0</w:t>
            </w:r>
          </w:p>
        </w:tc>
      </w:tr>
      <w:tr w:rsidR="00D60CEA" w:rsidRPr="00C93B35" w:rsidTr="00C10FA5">
        <w:trPr>
          <w:trHeight w:val="495"/>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60CEA" w:rsidRPr="00C93B35" w:rsidRDefault="00D60CEA" w:rsidP="00C10FA5">
            <w:pPr>
              <w:jc w:val="center"/>
              <w:rPr>
                <w:bCs/>
                <w:color w:val="000000" w:themeColor="text1"/>
              </w:rPr>
            </w:pPr>
            <w:r w:rsidRPr="00C93B35">
              <w:rPr>
                <w:bCs/>
                <w:color w:val="000000" w:themeColor="text1"/>
              </w:rPr>
              <w:t>2</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D60CEA" w:rsidRPr="00C93B35" w:rsidRDefault="00D60CEA" w:rsidP="00C10FA5">
            <w:pPr>
              <w:rPr>
                <w:bCs/>
                <w:color w:val="000000" w:themeColor="text1"/>
              </w:rPr>
            </w:pPr>
            <w:r w:rsidRPr="00C93B35">
              <w:rPr>
                <w:bCs/>
                <w:color w:val="000000" w:themeColor="text1"/>
              </w:rPr>
              <w:t xml:space="preserve">Разница между полученными и погашенными бюджетными кредитами от других бюджетов бюджетной системы Российской Федерации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CEA" w:rsidRPr="00C93B35" w:rsidRDefault="00D60CEA" w:rsidP="00C10FA5">
            <w:pPr>
              <w:jc w:val="center"/>
              <w:rPr>
                <w:bCs/>
                <w:color w:val="000000" w:themeColor="text1"/>
              </w:rPr>
            </w:pPr>
            <w:r w:rsidRPr="00C93B35">
              <w:rPr>
                <w:bCs/>
                <w:color w:val="000000" w:themeColor="text1"/>
              </w:rPr>
              <w:t>0</w:t>
            </w:r>
          </w:p>
        </w:tc>
        <w:tc>
          <w:tcPr>
            <w:tcW w:w="1276" w:type="dxa"/>
            <w:tcBorders>
              <w:top w:val="single" w:sz="4" w:space="0" w:color="auto"/>
              <w:left w:val="single" w:sz="4" w:space="0" w:color="auto"/>
              <w:bottom w:val="single" w:sz="4" w:space="0" w:color="auto"/>
              <w:right w:val="single" w:sz="4" w:space="0" w:color="auto"/>
            </w:tcBorders>
            <w:vAlign w:val="center"/>
          </w:tcPr>
          <w:p w:rsidR="00D60CEA" w:rsidRPr="00C93B35" w:rsidRDefault="00D60CEA" w:rsidP="00C10FA5">
            <w:pPr>
              <w:jc w:val="center"/>
              <w:rPr>
                <w:bCs/>
                <w:color w:val="000000" w:themeColor="text1"/>
              </w:rPr>
            </w:pPr>
            <w:r w:rsidRPr="00C93B35">
              <w:rPr>
                <w:bCs/>
                <w:color w:val="000000" w:themeColor="text1"/>
              </w:rPr>
              <w:t>0</w:t>
            </w:r>
          </w:p>
        </w:tc>
      </w:tr>
      <w:tr w:rsidR="00D60CEA" w:rsidRPr="00C93B35" w:rsidTr="00C10FA5">
        <w:trPr>
          <w:trHeight w:val="254"/>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60CEA" w:rsidRPr="00C93B35" w:rsidRDefault="00D60CEA" w:rsidP="00C10FA5">
            <w:pPr>
              <w:jc w:val="center"/>
              <w:rPr>
                <w:bCs/>
                <w:color w:val="000000" w:themeColor="text1"/>
              </w:rPr>
            </w:pPr>
          </w:p>
        </w:tc>
        <w:tc>
          <w:tcPr>
            <w:tcW w:w="6520" w:type="dxa"/>
            <w:tcBorders>
              <w:top w:val="single" w:sz="4" w:space="0" w:color="auto"/>
              <w:left w:val="nil"/>
              <w:bottom w:val="single" w:sz="4" w:space="0" w:color="auto"/>
              <w:right w:val="single" w:sz="4" w:space="0" w:color="auto"/>
            </w:tcBorders>
            <w:shd w:val="clear" w:color="auto" w:fill="auto"/>
            <w:hideMark/>
          </w:tcPr>
          <w:p w:rsidR="00D60CEA" w:rsidRPr="00C93B35" w:rsidRDefault="00D60CEA" w:rsidP="00C10FA5">
            <w:pPr>
              <w:rPr>
                <w:i/>
                <w:color w:val="000000" w:themeColor="text1"/>
              </w:rPr>
            </w:pPr>
            <w:r w:rsidRPr="00C93B35">
              <w:rPr>
                <w:i/>
                <w:color w:val="000000" w:themeColor="text1"/>
              </w:rPr>
              <w:t>Получение кредитов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60CEA" w:rsidRPr="00C93B35" w:rsidRDefault="00D60CEA" w:rsidP="00C10FA5">
            <w:pPr>
              <w:jc w:val="center"/>
              <w:rPr>
                <w:color w:val="000000" w:themeColor="text1"/>
              </w:rPr>
            </w:pPr>
            <w:r w:rsidRPr="00C93B35">
              <w:rPr>
                <w:color w:val="000000" w:themeColor="text1"/>
              </w:rPr>
              <w:t>0</w:t>
            </w:r>
          </w:p>
        </w:tc>
        <w:tc>
          <w:tcPr>
            <w:tcW w:w="1276" w:type="dxa"/>
            <w:tcBorders>
              <w:top w:val="single" w:sz="4" w:space="0" w:color="auto"/>
              <w:left w:val="nil"/>
              <w:bottom w:val="single" w:sz="4" w:space="0" w:color="auto"/>
              <w:right w:val="single" w:sz="4" w:space="0" w:color="auto"/>
            </w:tcBorders>
            <w:vAlign w:val="center"/>
          </w:tcPr>
          <w:p w:rsidR="00D60CEA" w:rsidRPr="00C93B35" w:rsidRDefault="00D60CEA" w:rsidP="00C10FA5">
            <w:pPr>
              <w:jc w:val="center"/>
              <w:rPr>
                <w:color w:val="000000" w:themeColor="text1"/>
              </w:rPr>
            </w:pPr>
            <w:r w:rsidRPr="00C93B35">
              <w:rPr>
                <w:color w:val="000000" w:themeColor="text1"/>
              </w:rPr>
              <w:t>0</w:t>
            </w:r>
          </w:p>
        </w:tc>
      </w:tr>
      <w:tr w:rsidR="00D60CEA" w:rsidRPr="00C93B35" w:rsidTr="00C10FA5">
        <w:trPr>
          <w:trHeight w:val="272"/>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60CEA" w:rsidRPr="00C93B35" w:rsidRDefault="00D60CEA" w:rsidP="00C10FA5">
            <w:pPr>
              <w:jc w:val="center"/>
              <w:rPr>
                <w:bCs/>
                <w:color w:val="000000" w:themeColor="text1"/>
              </w:rPr>
            </w:pPr>
          </w:p>
        </w:tc>
        <w:tc>
          <w:tcPr>
            <w:tcW w:w="6520" w:type="dxa"/>
            <w:tcBorders>
              <w:top w:val="single" w:sz="4" w:space="0" w:color="auto"/>
              <w:left w:val="nil"/>
              <w:bottom w:val="single" w:sz="4" w:space="0" w:color="auto"/>
              <w:right w:val="single" w:sz="4" w:space="0" w:color="auto"/>
            </w:tcBorders>
            <w:shd w:val="clear" w:color="auto" w:fill="auto"/>
            <w:hideMark/>
          </w:tcPr>
          <w:p w:rsidR="00D60CEA" w:rsidRPr="00C93B35" w:rsidRDefault="00D60CEA" w:rsidP="00C10FA5">
            <w:pPr>
              <w:rPr>
                <w:i/>
                <w:color w:val="000000" w:themeColor="text1"/>
              </w:rPr>
            </w:pPr>
            <w:r w:rsidRPr="00C93B35">
              <w:rPr>
                <w:i/>
                <w:color w:val="000000" w:themeColor="text1"/>
              </w:rPr>
              <w:t>Погашение кредитов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60CEA" w:rsidRPr="00C93B35" w:rsidRDefault="00D60CEA" w:rsidP="00C10FA5">
            <w:pPr>
              <w:jc w:val="center"/>
              <w:rPr>
                <w:color w:val="000000" w:themeColor="text1"/>
              </w:rPr>
            </w:pPr>
            <w:r w:rsidRPr="00C93B35">
              <w:rPr>
                <w:color w:val="000000" w:themeColor="text1"/>
              </w:rPr>
              <w:t>0</w:t>
            </w:r>
          </w:p>
        </w:tc>
        <w:tc>
          <w:tcPr>
            <w:tcW w:w="1276" w:type="dxa"/>
            <w:tcBorders>
              <w:top w:val="single" w:sz="4" w:space="0" w:color="auto"/>
              <w:left w:val="nil"/>
              <w:bottom w:val="single" w:sz="4" w:space="0" w:color="auto"/>
              <w:right w:val="single" w:sz="4" w:space="0" w:color="auto"/>
            </w:tcBorders>
            <w:vAlign w:val="center"/>
          </w:tcPr>
          <w:p w:rsidR="00D60CEA" w:rsidRPr="00C93B35" w:rsidRDefault="00D60CEA" w:rsidP="00C10FA5">
            <w:pPr>
              <w:jc w:val="center"/>
              <w:rPr>
                <w:color w:val="000000" w:themeColor="text1"/>
              </w:rPr>
            </w:pPr>
            <w:r w:rsidRPr="00C93B35">
              <w:rPr>
                <w:color w:val="000000" w:themeColor="text1"/>
              </w:rPr>
              <w:t>0</w:t>
            </w:r>
          </w:p>
        </w:tc>
      </w:tr>
      <w:tr w:rsidR="00D60CEA" w:rsidRPr="00D60CEA" w:rsidTr="00C10FA5">
        <w:trPr>
          <w:trHeight w:val="302"/>
        </w:trPr>
        <w:tc>
          <w:tcPr>
            <w:tcW w:w="568" w:type="dxa"/>
            <w:tcBorders>
              <w:top w:val="nil"/>
              <w:left w:val="single" w:sz="4" w:space="0" w:color="auto"/>
              <w:bottom w:val="single" w:sz="4" w:space="0" w:color="auto"/>
              <w:right w:val="single" w:sz="4" w:space="0" w:color="auto"/>
            </w:tcBorders>
            <w:shd w:val="clear" w:color="auto" w:fill="auto"/>
            <w:noWrap/>
            <w:hideMark/>
          </w:tcPr>
          <w:p w:rsidR="00D60CEA" w:rsidRPr="00C93B35" w:rsidRDefault="00D60CEA" w:rsidP="00C10FA5">
            <w:pPr>
              <w:jc w:val="center"/>
              <w:rPr>
                <w:bCs/>
                <w:color w:val="000000" w:themeColor="text1"/>
              </w:rPr>
            </w:pPr>
            <w:r w:rsidRPr="00C93B35">
              <w:rPr>
                <w:bCs/>
                <w:color w:val="000000" w:themeColor="text1"/>
              </w:rPr>
              <w:t>3</w:t>
            </w:r>
          </w:p>
        </w:tc>
        <w:tc>
          <w:tcPr>
            <w:tcW w:w="6520" w:type="dxa"/>
            <w:tcBorders>
              <w:top w:val="nil"/>
              <w:left w:val="nil"/>
              <w:bottom w:val="single" w:sz="4" w:space="0" w:color="auto"/>
              <w:right w:val="single" w:sz="4" w:space="0" w:color="auto"/>
            </w:tcBorders>
            <w:shd w:val="clear" w:color="auto" w:fill="auto"/>
            <w:hideMark/>
          </w:tcPr>
          <w:p w:rsidR="00D60CEA" w:rsidRPr="00C93B35" w:rsidRDefault="00D60CEA" w:rsidP="00C10FA5">
            <w:pPr>
              <w:rPr>
                <w:bCs/>
                <w:color w:val="000000" w:themeColor="text1"/>
              </w:rPr>
            </w:pPr>
            <w:r w:rsidRPr="00C93B35">
              <w:rPr>
                <w:bCs/>
                <w:color w:val="000000" w:themeColor="text1"/>
              </w:rPr>
              <w:t>Изменение остатков средств на счетах по учету средств бюджета</w:t>
            </w:r>
          </w:p>
        </w:tc>
        <w:tc>
          <w:tcPr>
            <w:tcW w:w="1418" w:type="dxa"/>
            <w:tcBorders>
              <w:top w:val="nil"/>
              <w:left w:val="nil"/>
              <w:bottom w:val="single" w:sz="4" w:space="0" w:color="auto"/>
              <w:right w:val="single" w:sz="4" w:space="0" w:color="auto"/>
            </w:tcBorders>
            <w:shd w:val="clear" w:color="auto" w:fill="auto"/>
            <w:vAlign w:val="center"/>
            <w:hideMark/>
          </w:tcPr>
          <w:p w:rsidR="00D60CEA" w:rsidRPr="00C93B35" w:rsidRDefault="00D60CEA" w:rsidP="00C10FA5">
            <w:pPr>
              <w:jc w:val="center"/>
              <w:rPr>
                <w:bCs/>
                <w:color w:val="000000" w:themeColor="text1"/>
              </w:rPr>
            </w:pPr>
            <w:r w:rsidRPr="00C93B35">
              <w:rPr>
                <w:bCs/>
                <w:color w:val="000000" w:themeColor="text1"/>
              </w:rPr>
              <w:t>0</w:t>
            </w:r>
          </w:p>
        </w:tc>
        <w:tc>
          <w:tcPr>
            <w:tcW w:w="1276" w:type="dxa"/>
            <w:tcBorders>
              <w:top w:val="nil"/>
              <w:left w:val="nil"/>
              <w:bottom w:val="single" w:sz="4" w:space="0" w:color="auto"/>
              <w:right w:val="single" w:sz="4" w:space="0" w:color="auto"/>
            </w:tcBorders>
            <w:vAlign w:val="center"/>
          </w:tcPr>
          <w:p w:rsidR="00D60CEA" w:rsidRPr="00C93B35" w:rsidRDefault="00D60CEA" w:rsidP="00C10FA5">
            <w:pPr>
              <w:jc w:val="center"/>
              <w:rPr>
                <w:bCs/>
                <w:color w:val="000000" w:themeColor="text1"/>
              </w:rPr>
            </w:pPr>
            <w:r w:rsidRPr="00C93B35">
              <w:rPr>
                <w:bCs/>
                <w:color w:val="000000" w:themeColor="text1"/>
              </w:rPr>
              <w:t>0</w:t>
            </w:r>
          </w:p>
        </w:tc>
      </w:tr>
    </w:tbl>
    <w:p w:rsidR="00D60CEA" w:rsidRPr="00D60CEA" w:rsidRDefault="00D60CEA" w:rsidP="00D60CEA">
      <w:pPr>
        <w:jc w:val="both"/>
        <w:rPr>
          <w:color w:val="FF0000"/>
          <w:sz w:val="28"/>
          <w:szCs w:val="28"/>
          <w:highlight w:val="yellow"/>
        </w:rPr>
      </w:pPr>
    </w:p>
    <w:p w:rsidR="00D60CEA" w:rsidRPr="00C93B35" w:rsidRDefault="00D60CEA" w:rsidP="00D60CEA">
      <w:pPr>
        <w:spacing w:line="276" w:lineRule="auto"/>
        <w:ind w:firstLine="708"/>
        <w:jc w:val="both"/>
        <w:rPr>
          <w:color w:val="000000" w:themeColor="text1"/>
          <w:sz w:val="28"/>
          <w:szCs w:val="28"/>
        </w:rPr>
      </w:pPr>
      <w:r w:rsidRPr="00C93B35">
        <w:rPr>
          <w:color w:val="000000" w:themeColor="text1"/>
          <w:sz w:val="28"/>
          <w:szCs w:val="28"/>
        </w:rPr>
        <w:t>В 202</w:t>
      </w:r>
      <w:r w:rsidR="00C93B35" w:rsidRPr="00C93B35">
        <w:rPr>
          <w:color w:val="000000" w:themeColor="text1"/>
          <w:sz w:val="28"/>
          <w:szCs w:val="28"/>
        </w:rPr>
        <w:t>6</w:t>
      </w:r>
      <w:r w:rsidRPr="00C93B35">
        <w:rPr>
          <w:color w:val="000000" w:themeColor="text1"/>
          <w:sz w:val="28"/>
          <w:szCs w:val="28"/>
        </w:rPr>
        <w:t xml:space="preserve"> и 202</w:t>
      </w:r>
      <w:r w:rsidR="00C93B35" w:rsidRPr="00C93B35">
        <w:rPr>
          <w:color w:val="000000" w:themeColor="text1"/>
          <w:sz w:val="28"/>
          <w:szCs w:val="28"/>
        </w:rPr>
        <w:t>7</w:t>
      </w:r>
      <w:r w:rsidRPr="00C93B35">
        <w:rPr>
          <w:color w:val="000000" w:themeColor="text1"/>
          <w:sz w:val="28"/>
          <w:szCs w:val="28"/>
        </w:rPr>
        <w:t xml:space="preserve"> годах не запланировано привлечение и погашение краткосрочных  кредитов  за счёт средств областного бюджета на пополнение остатков средств на счете бюджета муниципального района </w:t>
      </w:r>
    </w:p>
    <w:p w:rsidR="00D60CEA" w:rsidRPr="00C93B35" w:rsidRDefault="00D60CEA" w:rsidP="00D60CEA">
      <w:pPr>
        <w:spacing w:line="276" w:lineRule="auto"/>
        <w:ind w:firstLine="708"/>
        <w:jc w:val="both"/>
        <w:rPr>
          <w:color w:val="000000" w:themeColor="text1"/>
          <w:sz w:val="28"/>
          <w:szCs w:val="28"/>
        </w:rPr>
      </w:pPr>
      <w:r w:rsidRPr="00C93B35">
        <w:rPr>
          <w:color w:val="000000" w:themeColor="text1"/>
          <w:sz w:val="28"/>
          <w:szCs w:val="28"/>
        </w:rPr>
        <w:t>В 202</w:t>
      </w:r>
      <w:r w:rsidR="00C93B35" w:rsidRPr="00C93B35">
        <w:rPr>
          <w:color w:val="000000" w:themeColor="text1"/>
          <w:sz w:val="28"/>
          <w:szCs w:val="28"/>
        </w:rPr>
        <w:t>6</w:t>
      </w:r>
      <w:r w:rsidRPr="00C93B35">
        <w:rPr>
          <w:color w:val="000000" w:themeColor="text1"/>
          <w:sz w:val="28"/>
          <w:szCs w:val="28"/>
        </w:rPr>
        <w:t xml:space="preserve"> и 202</w:t>
      </w:r>
      <w:r w:rsidR="00C93B35" w:rsidRPr="00C93B35">
        <w:rPr>
          <w:color w:val="000000" w:themeColor="text1"/>
          <w:sz w:val="28"/>
          <w:szCs w:val="28"/>
        </w:rPr>
        <w:t>7</w:t>
      </w:r>
      <w:r w:rsidRPr="00C93B35">
        <w:rPr>
          <w:color w:val="000000" w:themeColor="text1"/>
          <w:sz w:val="28"/>
          <w:szCs w:val="28"/>
        </w:rPr>
        <w:t xml:space="preserve"> годах также не планируется привлечение кредитов кредитных организаций.</w:t>
      </w:r>
    </w:p>
    <w:p w:rsidR="00D60CEA" w:rsidRPr="00C93B35" w:rsidRDefault="00D60CEA" w:rsidP="00D60CEA">
      <w:pPr>
        <w:pStyle w:val="7"/>
        <w:spacing w:after="0"/>
        <w:jc w:val="center"/>
        <w:rPr>
          <w:b/>
          <w:bCs/>
          <w:color w:val="000000" w:themeColor="text1"/>
          <w:sz w:val="28"/>
          <w:szCs w:val="28"/>
        </w:rPr>
      </w:pPr>
      <w:r w:rsidRPr="00C93B35">
        <w:rPr>
          <w:b/>
          <w:bCs/>
          <w:color w:val="000000" w:themeColor="text1"/>
          <w:sz w:val="28"/>
          <w:szCs w:val="28"/>
        </w:rPr>
        <w:t>МУНИЦИПАЛЬНЫЙ ДОЛГ</w:t>
      </w:r>
    </w:p>
    <w:p w:rsidR="00D60CEA" w:rsidRPr="00C93B35" w:rsidRDefault="00D60CEA" w:rsidP="00D60CEA">
      <w:pPr>
        <w:rPr>
          <w:color w:val="000000" w:themeColor="text1"/>
          <w:sz w:val="10"/>
          <w:szCs w:val="10"/>
        </w:rPr>
      </w:pPr>
    </w:p>
    <w:p w:rsidR="00D60CEA" w:rsidRPr="00C93B35" w:rsidRDefault="00D60CEA" w:rsidP="00D60CEA">
      <w:pPr>
        <w:rPr>
          <w:color w:val="000000" w:themeColor="text1"/>
          <w:sz w:val="10"/>
          <w:szCs w:val="10"/>
        </w:rPr>
      </w:pPr>
    </w:p>
    <w:p w:rsidR="00D60CEA" w:rsidRPr="00C93B35" w:rsidRDefault="00D60CEA" w:rsidP="00D60CEA">
      <w:pPr>
        <w:ind w:firstLine="709"/>
        <w:jc w:val="both"/>
        <w:rPr>
          <w:color w:val="000000" w:themeColor="text1"/>
          <w:sz w:val="28"/>
          <w:szCs w:val="28"/>
        </w:rPr>
      </w:pPr>
      <w:r w:rsidRPr="00C93B35">
        <w:rPr>
          <w:color w:val="000000" w:themeColor="text1"/>
          <w:sz w:val="28"/>
          <w:szCs w:val="28"/>
        </w:rPr>
        <w:t>Прогнозные показатели муниципального долга Нагорского района представлены в следующей таблице:</w:t>
      </w:r>
      <w:r w:rsidRPr="00C93B35">
        <w:rPr>
          <w:color w:val="000000" w:themeColor="text1"/>
          <w:sz w:val="28"/>
          <w:szCs w:val="28"/>
        </w:rPr>
        <w:tab/>
      </w:r>
    </w:p>
    <w:p w:rsidR="00D60CEA" w:rsidRPr="00C93B35" w:rsidRDefault="00D60CEA" w:rsidP="00D60CEA">
      <w:pPr>
        <w:ind w:firstLine="709"/>
        <w:jc w:val="right"/>
        <w:rPr>
          <w:color w:val="000000" w:themeColor="text1"/>
          <w:sz w:val="24"/>
          <w:szCs w:val="24"/>
        </w:rPr>
      </w:pPr>
      <w:r w:rsidRPr="00C93B35">
        <w:rPr>
          <w:color w:val="000000" w:themeColor="text1"/>
          <w:sz w:val="24"/>
          <w:szCs w:val="24"/>
        </w:rPr>
        <w:t>тыс. рублей</w:t>
      </w:r>
    </w:p>
    <w:tbl>
      <w:tblPr>
        <w:tblW w:w="9214" w:type="dxa"/>
        <w:tblInd w:w="250" w:type="dxa"/>
        <w:tblLayout w:type="fixed"/>
        <w:tblLook w:val="0000"/>
      </w:tblPr>
      <w:tblGrid>
        <w:gridCol w:w="4394"/>
        <w:gridCol w:w="1701"/>
        <w:gridCol w:w="1560"/>
        <w:gridCol w:w="1559"/>
      </w:tblGrid>
      <w:tr w:rsidR="00D60CEA" w:rsidRPr="00C93B35" w:rsidTr="00C10FA5">
        <w:trPr>
          <w:trHeight w:val="861"/>
        </w:trPr>
        <w:tc>
          <w:tcPr>
            <w:tcW w:w="4394" w:type="dxa"/>
            <w:tcBorders>
              <w:top w:val="single" w:sz="6" w:space="0" w:color="auto"/>
              <w:left w:val="single" w:sz="6" w:space="0" w:color="auto"/>
              <w:right w:val="single" w:sz="6" w:space="0" w:color="auto"/>
            </w:tcBorders>
            <w:vAlign w:val="center"/>
          </w:tcPr>
          <w:p w:rsidR="00D60CEA" w:rsidRPr="00C93B35" w:rsidRDefault="00D60CEA" w:rsidP="00C10FA5">
            <w:pPr>
              <w:autoSpaceDE w:val="0"/>
              <w:autoSpaceDN w:val="0"/>
              <w:adjustRightInd w:val="0"/>
              <w:jc w:val="center"/>
              <w:rPr>
                <w:color w:val="000000" w:themeColor="text1"/>
              </w:rPr>
            </w:pPr>
            <w:r w:rsidRPr="00C93B35">
              <w:rPr>
                <w:color w:val="000000" w:themeColor="text1"/>
              </w:rPr>
              <w:t>Долговые обязательства по состоянию на 1 января года, следующего за очередным финансовым годом</w:t>
            </w:r>
          </w:p>
        </w:tc>
        <w:tc>
          <w:tcPr>
            <w:tcW w:w="1701" w:type="dxa"/>
            <w:tcBorders>
              <w:top w:val="single" w:sz="6" w:space="0" w:color="auto"/>
              <w:left w:val="single" w:sz="6" w:space="0" w:color="auto"/>
              <w:right w:val="single" w:sz="6" w:space="0" w:color="auto"/>
            </w:tcBorders>
            <w:vAlign w:val="center"/>
          </w:tcPr>
          <w:p w:rsidR="00D60CEA" w:rsidRPr="00C93B35" w:rsidRDefault="00D60CEA" w:rsidP="00C10FA5">
            <w:pPr>
              <w:autoSpaceDE w:val="0"/>
              <w:autoSpaceDN w:val="0"/>
              <w:adjustRightInd w:val="0"/>
              <w:jc w:val="center"/>
              <w:rPr>
                <w:color w:val="000000" w:themeColor="text1"/>
              </w:rPr>
            </w:pPr>
            <w:r w:rsidRPr="00C93B35">
              <w:rPr>
                <w:color w:val="000000" w:themeColor="text1"/>
              </w:rPr>
              <w:t>Прогноз</w:t>
            </w:r>
          </w:p>
          <w:p w:rsidR="00D60CEA" w:rsidRPr="00C93B35" w:rsidRDefault="00D60CEA" w:rsidP="00C93B35">
            <w:pPr>
              <w:autoSpaceDE w:val="0"/>
              <w:autoSpaceDN w:val="0"/>
              <w:adjustRightInd w:val="0"/>
              <w:jc w:val="center"/>
              <w:rPr>
                <w:color w:val="000000" w:themeColor="text1"/>
              </w:rPr>
            </w:pPr>
            <w:r w:rsidRPr="00C93B35">
              <w:rPr>
                <w:color w:val="000000" w:themeColor="text1"/>
              </w:rPr>
              <w:t>на 01.01.202</w:t>
            </w:r>
            <w:r w:rsidR="00C93B35" w:rsidRPr="00C93B35">
              <w:rPr>
                <w:color w:val="000000" w:themeColor="text1"/>
              </w:rPr>
              <w:t>6</w:t>
            </w:r>
          </w:p>
        </w:tc>
        <w:tc>
          <w:tcPr>
            <w:tcW w:w="1560" w:type="dxa"/>
            <w:tcBorders>
              <w:top w:val="single" w:sz="6" w:space="0" w:color="auto"/>
              <w:left w:val="single" w:sz="6" w:space="0" w:color="auto"/>
              <w:right w:val="single" w:sz="6" w:space="0" w:color="auto"/>
            </w:tcBorders>
            <w:vAlign w:val="center"/>
          </w:tcPr>
          <w:p w:rsidR="00D60CEA" w:rsidRPr="00C93B35" w:rsidRDefault="00D60CEA" w:rsidP="00C10FA5">
            <w:pPr>
              <w:autoSpaceDE w:val="0"/>
              <w:autoSpaceDN w:val="0"/>
              <w:adjustRightInd w:val="0"/>
              <w:jc w:val="center"/>
              <w:rPr>
                <w:color w:val="000000" w:themeColor="text1"/>
              </w:rPr>
            </w:pPr>
            <w:r w:rsidRPr="00C93B35">
              <w:rPr>
                <w:color w:val="000000" w:themeColor="text1"/>
              </w:rPr>
              <w:t>Прогноз</w:t>
            </w:r>
          </w:p>
          <w:p w:rsidR="00D60CEA" w:rsidRPr="00C93B35" w:rsidRDefault="00D60CEA" w:rsidP="00C93B35">
            <w:pPr>
              <w:autoSpaceDE w:val="0"/>
              <w:autoSpaceDN w:val="0"/>
              <w:adjustRightInd w:val="0"/>
              <w:jc w:val="center"/>
              <w:rPr>
                <w:color w:val="000000" w:themeColor="text1"/>
              </w:rPr>
            </w:pPr>
            <w:r w:rsidRPr="00C93B35">
              <w:rPr>
                <w:color w:val="000000" w:themeColor="text1"/>
              </w:rPr>
              <w:t>на 01.01.202</w:t>
            </w:r>
            <w:r w:rsidR="00C93B35" w:rsidRPr="00C93B35">
              <w:rPr>
                <w:color w:val="000000" w:themeColor="text1"/>
              </w:rPr>
              <w:t>7</w:t>
            </w:r>
          </w:p>
        </w:tc>
        <w:tc>
          <w:tcPr>
            <w:tcW w:w="1559" w:type="dxa"/>
            <w:tcBorders>
              <w:top w:val="single" w:sz="6" w:space="0" w:color="auto"/>
              <w:left w:val="single" w:sz="6" w:space="0" w:color="auto"/>
              <w:right w:val="single" w:sz="6" w:space="0" w:color="auto"/>
            </w:tcBorders>
            <w:vAlign w:val="center"/>
          </w:tcPr>
          <w:p w:rsidR="00D60CEA" w:rsidRPr="00C93B35" w:rsidRDefault="00D60CEA" w:rsidP="00C10FA5">
            <w:pPr>
              <w:autoSpaceDE w:val="0"/>
              <w:autoSpaceDN w:val="0"/>
              <w:adjustRightInd w:val="0"/>
              <w:jc w:val="center"/>
              <w:rPr>
                <w:color w:val="000000" w:themeColor="text1"/>
              </w:rPr>
            </w:pPr>
            <w:r w:rsidRPr="00C93B35">
              <w:rPr>
                <w:color w:val="000000" w:themeColor="text1"/>
              </w:rPr>
              <w:t>Прогноз</w:t>
            </w:r>
          </w:p>
          <w:p w:rsidR="00D60CEA" w:rsidRPr="00C93B35" w:rsidRDefault="00D60CEA" w:rsidP="00C93B35">
            <w:pPr>
              <w:autoSpaceDE w:val="0"/>
              <w:autoSpaceDN w:val="0"/>
              <w:adjustRightInd w:val="0"/>
              <w:jc w:val="center"/>
              <w:rPr>
                <w:color w:val="000000" w:themeColor="text1"/>
              </w:rPr>
            </w:pPr>
            <w:r w:rsidRPr="00C93B35">
              <w:rPr>
                <w:color w:val="000000" w:themeColor="text1"/>
              </w:rPr>
              <w:t>на 01.01.202</w:t>
            </w:r>
            <w:r w:rsidR="00C93B35" w:rsidRPr="00C93B35">
              <w:rPr>
                <w:color w:val="000000" w:themeColor="text1"/>
              </w:rPr>
              <w:t>8</w:t>
            </w:r>
          </w:p>
        </w:tc>
      </w:tr>
      <w:tr w:rsidR="00D60CEA" w:rsidRPr="00C93B35" w:rsidTr="00C10FA5">
        <w:trPr>
          <w:trHeight w:val="478"/>
        </w:trPr>
        <w:tc>
          <w:tcPr>
            <w:tcW w:w="4394" w:type="dxa"/>
            <w:tcBorders>
              <w:top w:val="single" w:sz="6" w:space="0" w:color="auto"/>
              <w:left w:val="single" w:sz="6" w:space="0" w:color="auto"/>
              <w:bottom w:val="single" w:sz="6" w:space="0" w:color="auto"/>
              <w:right w:val="single" w:sz="6" w:space="0" w:color="auto"/>
            </w:tcBorders>
            <w:vAlign w:val="center"/>
          </w:tcPr>
          <w:p w:rsidR="00D60CEA" w:rsidRPr="00C93B35" w:rsidRDefault="00D60CEA" w:rsidP="00C10FA5">
            <w:pPr>
              <w:autoSpaceDE w:val="0"/>
              <w:autoSpaceDN w:val="0"/>
              <w:adjustRightInd w:val="0"/>
              <w:rPr>
                <w:color w:val="000000" w:themeColor="text1"/>
              </w:rPr>
            </w:pPr>
            <w:r w:rsidRPr="00C93B35">
              <w:rPr>
                <w:color w:val="000000" w:themeColor="text1"/>
              </w:rPr>
              <w:lastRenderedPageBreak/>
              <w:t>Кредиты кредитных организаций</w:t>
            </w:r>
          </w:p>
        </w:tc>
        <w:tc>
          <w:tcPr>
            <w:tcW w:w="1701" w:type="dxa"/>
            <w:tcBorders>
              <w:top w:val="single" w:sz="6" w:space="0" w:color="auto"/>
              <w:left w:val="single" w:sz="6" w:space="0" w:color="auto"/>
              <w:bottom w:val="single" w:sz="6" w:space="0" w:color="auto"/>
              <w:right w:val="single" w:sz="6" w:space="0" w:color="auto"/>
            </w:tcBorders>
            <w:vAlign w:val="center"/>
          </w:tcPr>
          <w:p w:rsidR="00D60CEA" w:rsidRPr="00C93B35" w:rsidRDefault="00D60CEA" w:rsidP="00C10FA5">
            <w:pPr>
              <w:autoSpaceDE w:val="0"/>
              <w:autoSpaceDN w:val="0"/>
              <w:adjustRightInd w:val="0"/>
              <w:jc w:val="center"/>
              <w:rPr>
                <w:color w:val="000000" w:themeColor="text1"/>
              </w:rPr>
            </w:pPr>
            <w:r w:rsidRPr="00C93B35">
              <w:rPr>
                <w:color w:val="000000" w:themeColor="text1"/>
              </w:rPr>
              <w:t>0,0</w:t>
            </w:r>
          </w:p>
        </w:tc>
        <w:tc>
          <w:tcPr>
            <w:tcW w:w="1560" w:type="dxa"/>
            <w:tcBorders>
              <w:top w:val="single" w:sz="6" w:space="0" w:color="auto"/>
              <w:left w:val="single" w:sz="6" w:space="0" w:color="auto"/>
              <w:bottom w:val="single" w:sz="6" w:space="0" w:color="auto"/>
              <w:right w:val="single" w:sz="6" w:space="0" w:color="auto"/>
            </w:tcBorders>
            <w:vAlign w:val="center"/>
          </w:tcPr>
          <w:p w:rsidR="00D60CEA" w:rsidRPr="00C93B35" w:rsidRDefault="00D60CEA" w:rsidP="00C10FA5">
            <w:pPr>
              <w:autoSpaceDE w:val="0"/>
              <w:autoSpaceDN w:val="0"/>
              <w:adjustRightInd w:val="0"/>
              <w:jc w:val="center"/>
              <w:rPr>
                <w:color w:val="000000" w:themeColor="text1"/>
              </w:rPr>
            </w:pPr>
            <w:r w:rsidRPr="00C93B35">
              <w:rPr>
                <w:color w:val="000000" w:themeColor="text1"/>
              </w:rPr>
              <w:t>0,0</w:t>
            </w:r>
          </w:p>
        </w:tc>
        <w:tc>
          <w:tcPr>
            <w:tcW w:w="1559" w:type="dxa"/>
            <w:tcBorders>
              <w:top w:val="single" w:sz="6" w:space="0" w:color="auto"/>
              <w:left w:val="single" w:sz="6" w:space="0" w:color="auto"/>
              <w:bottom w:val="single" w:sz="6" w:space="0" w:color="auto"/>
              <w:right w:val="single" w:sz="6" w:space="0" w:color="auto"/>
            </w:tcBorders>
            <w:vAlign w:val="center"/>
          </w:tcPr>
          <w:p w:rsidR="00D60CEA" w:rsidRPr="00C93B35" w:rsidRDefault="00D60CEA" w:rsidP="00C10FA5">
            <w:pPr>
              <w:autoSpaceDE w:val="0"/>
              <w:autoSpaceDN w:val="0"/>
              <w:adjustRightInd w:val="0"/>
              <w:jc w:val="center"/>
              <w:rPr>
                <w:color w:val="000000" w:themeColor="text1"/>
              </w:rPr>
            </w:pPr>
            <w:r w:rsidRPr="00C93B35">
              <w:rPr>
                <w:color w:val="000000" w:themeColor="text1"/>
              </w:rPr>
              <w:t>0,0</w:t>
            </w:r>
          </w:p>
        </w:tc>
      </w:tr>
      <w:tr w:rsidR="00D60CEA" w:rsidRPr="00C93B35" w:rsidTr="00C10FA5">
        <w:trPr>
          <w:trHeight w:val="274"/>
        </w:trPr>
        <w:tc>
          <w:tcPr>
            <w:tcW w:w="4394" w:type="dxa"/>
            <w:tcBorders>
              <w:top w:val="single" w:sz="6" w:space="0" w:color="auto"/>
              <w:left w:val="single" w:sz="6" w:space="0" w:color="auto"/>
              <w:bottom w:val="single" w:sz="6" w:space="0" w:color="auto"/>
              <w:right w:val="single" w:sz="6" w:space="0" w:color="auto"/>
            </w:tcBorders>
            <w:vAlign w:val="center"/>
          </w:tcPr>
          <w:p w:rsidR="00D60CEA" w:rsidRPr="00C93B35" w:rsidRDefault="00D60CEA" w:rsidP="00C10FA5">
            <w:pPr>
              <w:autoSpaceDE w:val="0"/>
              <w:autoSpaceDN w:val="0"/>
              <w:adjustRightInd w:val="0"/>
              <w:rPr>
                <w:color w:val="000000" w:themeColor="text1"/>
              </w:rPr>
            </w:pPr>
            <w:r w:rsidRPr="00C93B35">
              <w:rPr>
                <w:color w:val="000000" w:themeColor="text1"/>
              </w:rPr>
              <w:t>Бюджетные кредиты</w:t>
            </w:r>
          </w:p>
        </w:tc>
        <w:tc>
          <w:tcPr>
            <w:tcW w:w="1701" w:type="dxa"/>
            <w:tcBorders>
              <w:top w:val="single" w:sz="6" w:space="0" w:color="auto"/>
              <w:left w:val="single" w:sz="6" w:space="0" w:color="auto"/>
              <w:bottom w:val="single" w:sz="6" w:space="0" w:color="auto"/>
              <w:right w:val="single" w:sz="6" w:space="0" w:color="auto"/>
            </w:tcBorders>
            <w:vAlign w:val="center"/>
          </w:tcPr>
          <w:p w:rsidR="00D60CEA" w:rsidRPr="00C93B35" w:rsidRDefault="00D60CEA" w:rsidP="00C10FA5">
            <w:pPr>
              <w:autoSpaceDE w:val="0"/>
              <w:autoSpaceDN w:val="0"/>
              <w:adjustRightInd w:val="0"/>
              <w:jc w:val="center"/>
              <w:rPr>
                <w:color w:val="000000" w:themeColor="text1"/>
              </w:rPr>
            </w:pPr>
            <w:r w:rsidRPr="00C93B35">
              <w:rPr>
                <w:color w:val="000000" w:themeColor="text1"/>
              </w:rPr>
              <w:t>0,0</w:t>
            </w:r>
          </w:p>
        </w:tc>
        <w:tc>
          <w:tcPr>
            <w:tcW w:w="1560" w:type="dxa"/>
            <w:tcBorders>
              <w:top w:val="single" w:sz="6" w:space="0" w:color="auto"/>
              <w:left w:val="single" w:sz="6" w:space="0" w:color="auto"/>
              <w:bottom w:val="single" w:sz="6" w:space="0" w:color="auto"/>
              <w:right w:val="single" w:sz="6" w:space="0" w:color="auto"/>
            </w:tcBorders>
            <w:vAlign w:val="center"/>
          </w:tcPr>
          <w:p w:rsidR="00D60CEA" w:rsidRPr="00C93B35" w:rsidRDefault="00D60CEA" w:rsidP="00C10FA5">
            <w:pPr>
              <w:autoSpaceDE w:val="0"/>
              <w:autoSpaceDN w:val="0"/>
              <w:adjustRightInd w:val="0"/>
              <w:jc w:val="center"/>
              <w:rPr>
                <w:color w:val="000000" w:themeColor="text1"/>
              </w:rPr>
            </w:pPr>
            <w:r w:rsidRPr="00C93B35">
              <w:rPr>
                <w:color w:val="000000" w:themeColor="text1"/>
              </w:rPr>
              <w:t>0,0</w:t>
            </w:r>
          </w:p>
        </w:tc>
        <w:tc>
          <w:tcPr>
            <w:tcW w:w="1559" w:type="dxa"/>
            <w:tcBorders>
              <w:top w:val="single" w:sz="6" w:space="0" w:color="auto"/>
              <w:left w:val="single" w:sz="6" w:space="0" w:color="auto"/>
              <w:bottom w:val="single" w:sz="6" w:space="0" w:color="auto"/>
              <w:right w:val="single" w:sz="6" w:space="0" w:color="auto"/>
            </w:tcBorders>
            <w:vAlign w:val="center"/>
          </w:tcPr>
          <w:p w:rsidR="00D60CEA" w:rsidRPr="00C93B35" w:rsidRDefault="00D60CEA" w:rsidP="00C10FA5">
            <w:pPr>
              <w:autoSpaceDE w:val="0"/>
              <w:autoSpaceDN w:val="0"/>
              <w:adjustRightInd w:val="0"/>
              <w:jc w:val="center"/>
              <w:rPr>
                <w:color w:val="000000" w:themeColor="text1"/>
              </w:rPr>
            </w:pPr>
            <w:r w:rsidRPr="00C93B35">
              <w:rPr>
                <w:color w:val="000000" w:themeColor="text1"/>
              </w:rPr>
              <w:t>0,0</w:t>
            </w:r>
          </w:p>
        </w:tc>
      </w:tr>
      <w:tr w:rsidR="00D60CEA" w:rsidRPr="00C93B35" w:rsidTr="00C10FA5">
        <w:trPr>
          <w:trHeight w:val="420"/>
        </w:trPr>
        <w:tc>
          <w:tcPr>
            <w:tcW w:w="4394" w:type="dxa"/>
            <w:tcBorders>
              <w:top w:val="single" w:sz="6" w:space="0" w:color="auto"/>
              <w:left w:val="single" w:sz="6" w:space="0" w:color="auto"/>
              <w:bottom w:val="single" w:sz="6" w:space="0" w:color="auto"/>
              <w:right w:val="single" w:sz="6" w:space="0" w:color="auto"/>
            </w:tcBorders>
            <w:vAlign w:val="center"/>
          </w:tcPr>
          <w:p w:rsidR="00D60CEA" w:rsidRPr="00C93B35" w:rsidRDefault="00D60CEA" w:rsidP="00C10FA5">
            <w:pPr>
              <w:autoSpaceDE w:val="0"/>
              <w:autoSpaceDN w:val="0"/>
              <w:adjustRightInd w:val="0"/>
              <w:rPr>
                <w:color w:val="000000" w:themeColor="text1"/>
              </w:rPr>
            </w:pPr>
            <w:r w:rsidRPr="00C93B35">
              <w:rPr>
                <w:color w:val="000000" w:themeColor="text1"/>
              </w:rPr>
              <w:t>Муниципальные гарантии</w:t>
            </w:r>
          </w:p>
        </w:tc>
        <w:tc>
          <w:tcPr>
            <w:tcW w:w="1701" w:type="dxa"/>
            <w:tcBorders>
              <w:top w:val="single" w:sz="6" w:space="0" w:color="auto"/>
              <w:left w:val="single" w:sz="6" w:space="0" w:color="auto"/>
              <w:bottom w:val="single" w:sz="6" w:space="0" w:color="auto"/>
              <w:right w:val="single" w:sz="6" w:space="0" w:color="auto"/>
            </w:tcBorders>
            <w:vAlign w:val="center"/>
          </w:tcPr>
          <w:p w:rsidR="00D60CEA" w:rsidRPr="00C93B35" w:rsidRDefault="00D60CEA" w:rsidP="00C10FA5">
            <w:pPr>
              <w:autoSpaceDE w:val="0"/>
              <w:autoSpaceDN w:val="0"/>
              <w:adjustRightInd w:val="0"/>
              <w:jc w:val="center"/>
              <w:rPr>
                <w:bCs/>
                <w:color w:val="000000" w:themeColor="text1"/>
              </w:rPr>
            </w:pPr>
            <w:r w:rsidRPr="00C93B35">
              <w:rPr>
                <w:bCs/>
                <w:color w:val="000000" w:themeColor="text1"/>
              </w:rPr>
              <w:t>0,0</w:t>
            </w:r>
          </w:p>
        </w:tc>
        <w:tc>
          <w:tcPr>
            <w:tcW w:w="1560" w:type="dxa"/>
            <w:tcBorders>
              <w:top w:val="single" w:sz="6" w:space="0" w:color="auto"/>
              <w:left w:val="single" w:sz="6" w:space="0" w:color="auto"/>
              <w:bottom w:val="single" w:sz="6" w:space="0" w:color="auto"/>
              <w:right w:val="single" w:sz="6" w:space="0" w:color="auto"/>
            </w:tcBorders>
            <w:vAlign w:val="center"/>
          </w:tcPr>
          <w:p w:rsidR="00D60CEA" w:rsidRPr="00C93B35" w:rsidRDefault="00D60CEA" w:rsidP="00C10FA5">
            <w:pPr>
              <w:autoSpaceDE w:val="0"/>
              <w:autoSpaceDN w:val="0"/>
              <w:adjustRightInd w:val="0"/>
              <w:jc w:val="center"/>
              <w:rPr>
                <w:bCs/>
                <w:color w:val="000000" w:themeColor="text1"/>
              </w:rPr>
            </w:pPr>
            <w:r w:rsidRPr="00C93B35">
              <w:rPr>
                <w:bCs/>
                <w:color w:val="000000" w:themeColor="text1"/>
              </w:rPr>
              <w:t>0,0</w:t>
            </w:r>
          </w:p>
        </w:tc>
        <w:tc>
          <w:tcPr>
            <w:tcW w:w="1559" w:type="dxa"/>
            <w:tcBorders>
              <w:top w:val="single" w:sz="6" w:space="0" w:color="auto"/>
              <w:left w:val="single" w:sz="6" w:space="0" w:color="auto"/>
              <w:bottom w:val="single" w:sz="6" w:space="0" w:color="auto"/>
              <w:right w:val="single" w:sz="6" w:space="0" w:color="auto"/>
            </w:tcBorders>
            <w:vAlign w:val="center"/>
          </w:tcPr>
          <w:p w:rsidR="00D60CEA" w:rsidRPr="00C93B35" w:rsidRDefault="00D60CEA" w:rsidP="00C10FA5">
            <w:pPr>
              <w:autoSpaceDE w:val="0"/>
              <w:autoSpaceDN w:val="0"/>
              <w:adjustRightInd w:val="0"/>
              <w:jc w:val="center"/>
              <w:rPr>
                <w:bCs/>
                <w:color w:val="000000" w:themeColor="text1"/>
              </w:rPr>
            </w:pPr>
            <w:r w:rsidRPr="00C93B35">
              <w:rPr>
                <w:bCs/>
                <w:color w:val="000000" w:themeColor="text1"/>
              </w:rPr>
              <w:t>0,0</w:t>
            </w:r>
          </w:p>
        </w:tc>
      </w:tr>
      <w:tr w:rsidR="00D60CEA" w:rsidRPr="00C93B35" w:rsidTr="00C10FA5">
        <w:trPr>
          <w:trHeight w:val="442"/>
        </w:trPr>
        <w:tc>
          <w:tcPr>
            <w:tcW w:w="4394" w:type="dxa"/>
            <w:tcBorders>
              <w:top w:val="single" w:sz="6" w:space="0" w:color="auto"/>
              <w:left w:val="single" w:sz="6" w:space="0" w:color="auto"/>
              <w:bottom w:val="single" w:sz="6" w:space="0" w:color="auto"/>
              <w:right w:val="single" w:sz="6" w:space="0" w:color="auto"/>
            </w:tcBorders>
            <w:vAlign w:val="center"/>
          </w:tcPr>
          <w:p w:rsidR="00D60CEA" w:rsidRPr="00C93B35" w:rsidRDefault="00D60CEA" w:rsidP="00C10FA5">
            <w:pPr>
              <w:autoSpaceDE w:val="0"/>
              <w:autoSpaceDN w:val="0"/>
              <w:adjustRightInd w:val="0"/>
              <w:ind w:right="-108"/>
              <w:rPr>
                <w:b/>
                <w:color w:val="000000" w:themeColor="text1"/>
              </w:rPr>
            </w:pPr>
            <w:r w:rsidRPr="00C93B35">
              <w:rPr>
                <w:b/>
                <w:color w:val="000000" w:themeColor="text1"/>
              </w:rPr>
              <w:t xml:space="preserve">ИТОГО – Муниципальный долг Нагорского района </w:t>
            </w:r>
          </w:p>
        </w:tc>
        <w:tc>
          <w:tcPr>
            <w:tcW w:w="1701" w:type="dxa"/>
            <w:tcBorders>
              <w:top w:val="single" w:sz="6" w:space="0" w:color="auto"/>
              <w:left w:val="single" w:sz="6" w:space="0" w:color="auto"/>
              <w:bottom w:val="single" w:sz="6" w:space="0" w:color="auto"/>
              <w:right w:val="single" w:sz="6" w:space="0" w:color="auto"/>
            </w:tcBorders>
            <w:vAlign w:val="center"/>
          </w:tcPr>
          <w:p w:rsidR="00D60CEA" w:rsidRPr="00C93B35" w:rsidRDefault="00D60CEA" w:rsidP="00C10FA5">
            <w:pPr>
              <w:autoSpaceDE w:val="0"/>
              <w:autoSpaceDN w:val="0"/>
              <w:adjustRightInd w:val="0"/>
              <w:jc w:val="center"/>
              <w:rPr>
                <w:b/>
                <w:bCs/>
                <w:color w:val="000000" w:themeColor="text1"/>
              </w:rPr>
            </w:pPr>
            <w:r w:rsidRPr="00C93B35">
              <w:rPr>
                <w:b/>
                <w:bCs/>
                <w:color w:val="000000" w:themeColor="text1"/>
              </w:rPr>
              <w:t>0,0</w:t>
            </w:r>
          </w:p>
        </w:tc>
        <w:tc>
          <w:tcPr>
            <w:tcW w:w="1560" w:type="dxa"/>
            <w:tcBorders>
              <w:top w:val="single" w:sz="6" w:space="0" w:color="auto"/>
              <w:left w:val="single" w:sz="6" w:space="0" w:color="auto"/>
              <w:bottom w:val="single" w:sz="6" w:space="0" w:color="auto"/>
              <w:right w:val="single" w:sz="6" w:space="0" w:color="auto"/>
            </w:tcBorders>
            <w:vAlign w:val="center"/>
          </w:tcPr>
          <w:p w:rsidR="00D60CEA" w:rsidRPr="00C93B35" w:rsidRDefault="00D60CEA" w:rsidP="00C10FA5">
            <w:pPr>
              <w:autoSpaceDE w:val="0"/>
              <w:autoSpaceDN w:val="0"/>
              <w:adjustRightInd w:val="0"/>
              <w:jc w:val="center"/>
              <w:rPr>
                <w:b/>
                <w:bCs/>
                <w:color w:val="000000" w:themeColor="text1"/>
              </w:rPr>
            </w:pPr>
            <w:r w:rsidRPr="00C93B35">
              <w:rPr>
                <w:b/>
                <w:bCs/>
                <w:color w:val="000000" w:themeColor="text1"/>
              </w:rPr>
              <w:t>0,0</w:t>
            </w:r>
          </w:p>
        </w:tc>
        <w:tc>
          <w:tcPr>
            <w:tcW w:w="1559" w:type="dxa"/>
            <w:tcBorders>
              <w:top w:val="single" w:sz="6" w:space="0" w:color="auto"/>
              <w:left w:val="single" w:sz="6" w:space="0" w:color="auto"/>
              <w:bottom w:val="single" w:sz="6" w:space="0" w:color="auto"/>
              <w:right w:val="single" w:sz="6" w:space="0" w:color="auto"/>
            </w:tcBorders>
            <w:vAlign w:val="center"/>
          </w:tcPr>
          <w:p w:rsidR="00D60CEA" w:rsidRPr="00C93B35" w:rsidRDefault="00D60CEA" w:rsidP="00C10FA5">
            <w:pPr>
              <w:autoSpaceDE w:val="0"/>
              <w:autoSpaceDN w:val="0"/>
              <w:adjustRightInd w:val="0"/>
              <w:jc w:val="center"/>
              <w:rPr>
                <w:b/>
                <w:bCs/>
                <w:color w:val="000000" w:themeColor="text1"/>
              </w:rPr>
            </w:pPr>
            <w:r w:rsidRPr="00C93B35">
              <w:rPr>
                <w:b/>
                <w:bCs/>
                <w:color w:val="000000" w:themeColor="text1"/>
              </w:rPr>
              <w:t>0,0</w:t>
            </w:r>
          </w:p>
        </w:tc>
      </w:tr>
      <w:tr w:rsidR="00D60CEA" w:rsidRPr="00C93B35" w:rsidTr="00C10FA5">
        <w:trPr>
          <w:trHeight w:val="410"/>
        </w:trPr>
        <w:tc>
          <w:tcPr>
            <w:tcW w:w="4394" w:type="dxa"/>
            <w:tcBorders>
              <w:top w:val="single" w:sz="6" w:space="0" w:color="auto"/>
              <w:left w:val="single" w:sz="6" w:space="0" w:color="auto"/>
              <w:bottom w:val="single" w:sz="6" w:space="0" w:color="auto"/>
              <w:right w:val="single" w:sz="6" w:space="0" w:color="auto"/>
            </w:tcBorders>
            <w:vAlign w:val="center"/>
          </w:tcPr>
          <w:p w:rsidR="00D60CEA" w:rsidRPr="00C93B35" w:rsidRDefault="00D60CEA" w:rsidP="00C10FA5">
            <w:pPr>
              <w:autoSpaceDE w:val="0"/>
              <w:autoSpaceDN w:val="0"/>
              <w:adjustRightInd w:val="0"/>
              <w:rPr>
                <w:color w:val="000000" w:themeColor="text1"/>
              </w:rPr>
            </w:pPr>
            <w:r w:rsidRPr="00C93B35">
              <w:rPr>
                <w:color w:val="000000" w:themeColor="text1"/>
              </w:rPr>
              <w:t>Долговая нагрузка бюджета муниципального района,  в % к доходам бюджета муниципального района без учёта безвозмездных перечислений</w:t>
            </w:r>
          </w:p>
        </w:tc>
        <w:tc>
          <w:tcPr>
            <w:tcW w:w="1701" w:type="dxa"/>
            <w:tcBorders>
              <w:top w:val="single" w:sz="6" w:space="0" w:color="auto"/>
              <w:left w:val="single" w:sz="6" w:space="0" w:color="auto"/>
              <w:bottom w:val="single" w:sz="6" w:space="0" w:color="auto"/>
              <w:right w:val="single" w:sz="6" w:space="0" w:color="auto"/>
            </w:tcBorders>
            <w:vAlign w:val="center"/>
          </w:tcPr>
          <w:p w:rsidR="00D60CEA" w:rsidRPr="00C93B35" w:rsidRDefault="00D60CEA" w:rsidP="00C10FA5">
            <w:pPr>
              <w:autoSpaceDE w:val="0"/>
              <w:autoSpaceDN w:val="0"/>
              <w:adjustRightInd w:val="0"/>
              <w:jc w:val="center"/>
              <w:rPr>
                <w:color w:val="000000" w:themeColor="text1"/>
              </w:rPr>
            </w:pPr>
            <w:r w:rsidRPr="00C93B35">
              <w:rPr>
                <w:color w:val="000000" w:themeColor="text1"/>
              </w:rPr>
              <w:t>0%</w:t>
            </w:r>
          </w:p>
        </w:tc>
        <w:tc>
          <w:tcPr>
            <w:tcW w:w="1560" w:type="dxa"/>
            <w:tcBorders>
              <w:top w:val="single" w:sz="6" w:space="0" w:color="auto"/>
              <w:left w:val="single" w:sz="6" w:space="0" w:color="auto"/>
              <w:bottom w:val="single" w:sz="6" w:space="0" w:color="auto"/>
              <w:right w:val="single" w:sz="6" w:space="0" w:color="auto"/>
            </w:tcBorders>
            <w:vAlign w:val="center"/>
          </w:tcPr>
          <w:p w:rsidR="00D60CEA" w:rsidRPr="00C93B35" w:rsidRDefault="00D60CEA" w:rsidP="00C10FA5">
            <w:pPr>
              <w:autoSpaceDE w:val="0"/>
              <w:autoSpaceDN w:val="0"/>
              <w:adjustRightInd w:val="0"/>
              <w:jc w:val="center"/>
              <w:rPr>
                <w:color w:val="000000" w:themeColor="text1"/>
              </w:rPr>
            </w:pPr>
            <w:r w:rsidRPr="00C93B35">
              <w:rPr>
                <w:color w:val="000000" w:themeColor="text1"/>
              </w:rPr>
              <w:t>0%</w:t>
            </w:r>
          </w:p>
        </w:tc>
        <w:tc>
          <w:tcPr>
            <w:tcW w:w="1559" w:type="dxa"/>
            <w:tcBorders>
              <w:top w:val="single" w:sz="6" w:space="0" w:color="auto"/>
              <w:left w:val="single" w:sz="6" w:space="0" w:color="auto"/>
              <w:bottom w:val="single" w:sz="6" w:space="0" w:color="auto"/>
              <w:right w:val="single" w:sz="6" w:space="0" w:color="auto"/>
            </w:tcBorders>
            <w:vAlign w:val="center"/>
          </w:tcPr>
          <w:p w:rsidR="00D60CEA" w:rsidRPr="00C93B35" w:rsidRDefault="00D60CEA" w:rsidP="00C10FA5">
            <w:pPr>
              <w:autoSpaceDE w:val="0"/>
              <w:autoSpaceDN w:val="0"/>
              <w:adjustRightInd w:val="0"/>
              <w:jc w:val="center"/>
              <w:rPr>
                <w:color w:val="000000" w:themeColor="text1"/>
              </w:rPr>
            </w:pPr>
            <w:r w:rsidRPr="00C93B35">
              <w:rPr>
                <w:color w:val="000000" w:themeColor="text1"/>
              </w:rPr>
              <w:t>0%</w:t>
            </w:r>
          </w:p>
        </w:tc>
      </w:tr>
    </w:tbl>
    <w:p w:rsidR="00D60CEA" w:rsidRPr="00C93B35" w:rsidRDefault="00D60CEA" w:rsidP="00D60CEA">
      <w:pPr>
        <w:ind w:firstLine="720"/>
        <w:jc w:val="both"/>
        <w:rPr>
          <w:color w:val="000000" w:themeColor="text1"/>
          <w:sz w:val="28"/>
          <w:szCs w:val="28"/>
        </w:rPr>
      </w:pPr>
    </w:p>
    <w:p w:rsidR="00D60CEA" w:rsidRPr="00C93B35" w:rsidRDefault="00D60CEA" w:rsidP="00D60CEA">
      <w:pPr>
        <w:ind w:firstLine="720"/>
        <w:jc w:val="both"/>
        <w:rPr>
          <w:color w:val="000000" w:themeColor="text1"/>
          <w:sz w:val="28"/>
          <w:szCs w:val="28"/>
        </w:rPr>
      </w:pPr>
      <w:r w:rsidRPr="00C93B35">
        <w:rPr>
          <w:color w:val="000000" w:themeColor="text1"/>
          <w:sz w:val="28"/>
          <w:szCs w:val="28"/>
        </w:rPr>
        <w:t>Верхний предел муниципального долга Нагорского района  составит:</w:t>
      </w:r>
    </w:p>
    <w:p w:rsidR="00D60CEA" w:rsidRPr="00C93B35" w:rsidRDefault="00D60CEA" w:rsidP="00D60CEA">
      <w:pPr>
        <w:ind w:firstLine="720"/>
        <w:jc w:val="both"/>
        <w:rPr>
          <w:color w:val="000000" w:themeColor="text1"/>
          <w:sz w:val="28"/>
          <w:szCs w:val="28"/>
        </w:rPr>
      </w:pPr>
      <w:r w:rsidRPr="00C93B35">
        <w:rPr>
          <w:color w:val="000000" w:themeColor="text1"/>
          <w:sz w:val="28"/>
          <w:szCs w:val="28"/>
        </w:rPr>
        <w:t>на 01.01.202</w:t>
      </w:r>
      <w:r w:rsidR="00C93B35" w:rsidRPr="00C93B35">
        <w:rPr>
          <w:color w:val="000000" w:themeColor="text1"/>
          <w:sz w:val="28"/>
          <w:szCs w:val="28"/>
        </w:rPr>
        <w:t>6</w:t>
      </w:r>
      <w:r w:rsidRPr="00C93B35">
        <w:rPr>
          <w:color w:val="000000" w:themeColor="text1"/>
          <w:sz w:val="28"/>
          <w:szCs w:val="28"/>
        </w:rPr>
        <w:t xml:space="preserve"> –0,0 тыс. рублей, в том числе по муниципальным гарантиям – 0,0 тыс. рублей;</w:t>
      </w:r>
    </w:p>
    <w:p w:rsidR="00D60CEA" w:rsidRPr="00C93B35" w:rsidRDefault="00D60CEA" w:rsidP="00D60CEA">
      <w:pPr>
        <w:ind w:firstLine="720"/>
        <w:jc w:val="both"/>
        <w:rPr>
          <w:color w:val="000000" w:themeColor="text1"/>
          <w:sz w:val="28"/>
          <w:szCs w:val="28"/>
        </w:rPr>
      </w:pPr>
      <w:r w:rsidRPr="00C93B35">
        <w:rPr>
          <w:color w:val="000000" w:themeColor="text1"/>
          <w:sz w:val="28"/>
          <w:szCs w:val="28"/>
        </w:rPr>
        <w:t>на 01.01.202</w:t>
      </w:r>
      <w:r w:rsidR="00C93B35" w:rsidRPr="00C93B35">
        <w:rPr>
          <w:color w:val="000000" w:themeColor="text1"/>
          <w:sz w:val="28"/>
          <w:szCs w:val="28"/>
        </w:rPr>
        <w:t>7</w:t>
      </w:r>
      <w:r w:rsidRPr="00C93B35">
        <w:rPr>
          <w:color w:val="000000" w:themeColor="text1"/>
          <w:sz w:val="28"/>
          <w:szCs w:val="28"/>
        </w:rPr>
        <w:t xml:space="preserve"> –0,0 тыс. рублей, в том числе по муниципальным гарантиям – 0,0 тыс. рублей;</w:t>
      </w:r>
    </w:p>
    <w:p w:rsidR="00D60CEA" w:rsidRPr="00C93B35" w:rsidRDefault="00D60CEA" w:rsidP="00D60CEA">
      <w:pPr>
        <w:spacing w:before="120"/>
        <w:ind w:firstLine="720"/>
        <w:jc w:val="both"/>
        <w:rPr>
          <w:color w:val="000000" w:themeColor="text1"/>
          <w:sz w:val="28"/>
          <w:szCs w:val="28"/>
        </w:rPr>
      </w:pPr>
      <w:r w:rsidRPr="00C93B35">
        <w:rPr>
          <w:color w:val="000000" w:themeColor="text1"/>
          <w:sz w:val="28"/>
          <w:szCs w:val="28"/>
        </w:rPr>
        <w:t>на 01.01.202</w:t>
      </w:r>
      <w:r w:rsidR="00C93B35" w:rsidRPr="00C93B35">
        <w:rPr>
          <w:color w:val="000000" w:themeColor="text1"/>
          <w:sz w:val="28"/>
          <w:szCs w:val="28"/>
        </w:rPr>
        <w:t>8</w:t>
      </w:r>
      <w:r w:rsidRPr="00C93B35">
        <w:rPr>
          <w:color w:val="000000" w:themeColor="text1"/>
          <w:sz w:val="28"/>
          <w:szCs w:val="28"/>
        </w:rPr>
        <w:t xml:space="preserve"> –0,0тыс. рублей, в том числе по муниципальным гарантиям – 0,0 тыс. рублей.</w:t>
      </w:r>
    </w:p>
    <w:p w:rsidR="00D60CEA" w:rsidRPr="00C93B35" w:rsidRDefault="00D60CEA" w:rsidP="00D60CEA">
      <w:pPr>
        <w:spacing w:before="120"/>
        <w:ind w:firstLine="720"/>
        <w:jc w:val="both"/>
        <w:rPr>
          <w:bCs/>
          <w:color w:val="000000" w:themeColor="text1"/>
          <w:sz w:val="28"/>
          <w:szCs w:val="28"/>
        </w:rPr>
      </w:pPr>
      <w:r w:rsidRPr="00C93B35">
        <w:rPr>
          <w:color w:val="000000" w:themeColor="text1"/>
          <w:sz w:val="28"/>
          <w:szCs w:val="28"/>
        </w:rPr>
        <w:t>Муниципальные гарантии Нагорского муниципального района в 202</w:t>
      </w:r>
      <w:r w:rsidR="00C93B35" w:rsidRPr="00C93B35">
        <w:rPr>
          <w:color w:val="000000" w:themeColor="text1"/>
          <w:sz w:val="28"/>
          <w:szCs w:val="28"/>
        </w:rPr>
        <w:t>5</w:t>
      </w:r>
      <w:r w:rsidRPr="00C93B35">
        <w:rPr>
          <w:color w:val="000000" w:themeColor="text1"/>
          <w:sz w:val="28"/>
          <w:szCs w:val="28"/>
        </w:rPr>
        <w:t xml:space="preserve"> году и плановом периоде 202</w:t>
      </w:r>
      <w:r w:rsidR="00C93B35" w:rsidRPr="00C93B35">
        <w:rPr>
          <w:color w:val="000000" w:themeColor="text1"/>
          <w:sz w:val="28"/>
          <w:szCs w:val="28"/>
        </w:rPr>
        <w:t>6</w:t>
      </w:r>
      <w:r w:rsidRPr="00C93B35">
        <w:rPr>
          <w:color w:val="000000" w:themeColor="text1"/>
          <w:sz w:val="28"/>
          <w:szCs w:val="28"/>
        </w:rPr>
        <w:t xml:space="preserve"> – 202</w:t>
      </w:r>
      <w:r w:rsidR="00C93B35" w:rsidRPr="00C93B35">
        <w:rPr>
          <w:color w:val="000000" w:themeColor="text1"/>
          <w:sz w:val="28"/>
          <w:szCs w:val="28"/>
        </w:rPr>
        <w:t>7</w:t>
      </w:r>
      <w:r w:rsidRPr="00C93B35">
        <w:rPr>
          <w:color w:val="000000" w:themeColor="text1"/>
          <w:sz w:val="28"/>
          <w:szCs w:val="28"/>
        </w:rPr>
        <w:t xml:space="preserve"> годах предоставляться не будут.</w:t>
      </w:r>
    </w:p>
    <w:p w:rsidR="00D60CEA" w:rsidRPr="00C93B35" w:rsidRDefault="00D60CEA" w:rsidP="00D60CEA">
      <w:pPr>
        <w:spacing w:before="120"/>
        <w:jc w:val="both"/>
        <w:rPr>
          <w:color w:val="000000" w:themeColor="text1"/>
          <w:sz w:val="28"/>
          <w:szCs w:val="28"/>
        </w:rPr>
      </w:pPr>
    </w:p>
    <w:p w:rsidR="00D60CEA" w:rsidRPr="00C93B35" w:rsidRDefault="00D60CEA" w:rsidP="00D60CEA">
      <w:pPr>
        <w:spacing w:before="120"/>
        <w:ind w:firstLine="708"/>
        <w:jc w:val="both"/>
        <w:rPr>
          <w:color w:val="000000" w:themeColor="text1"/>
          <w:sz w:val="28"/>
          <w:szCs w:val="28"/>
        </w:rPr>
      </w:pPr>
      <w:r w:rsidRPr="00C93B35">
        <w:rPr>
          <w:color w:val="000000" w:themeColor="text1"/>
          <w:sz w:val="28"/>
          <w:szCs w:val="28"/>
        </w:rPr>
        <w:t>Начальник финансового управления</w:t>
      </w:r>
      <w:r w:rsidRPr="00C93B35">
        <w:rPr>
          <w:color w:val="000000" w:themeColor="text1"/>
          <w:sz w:val="28"/>
          <w:szCs w:val="28"/>
        </w:rPr>
        <w:tab/>
      </w:r>
      <w:r w:rsidRPr="00C93B35">
        <w:rPr>
          <w:color w:val="000000" w:themeColor="text1"/>
          <w:sz w:val="28"/>
          <w:szCs w:val="28"/>
        </w:rPr>
        <w:tab/>
      </w:r>
      <w:r w:rsidRPr="00C93B35">
        <w:rPr>
          <w:color w:val="000000" w:themeColor="text1"/>
          <w:sz w:val="28"/>
          <w:szCs w:val="28"/>
        </w:rPr>
        <w:tab/>
        <w:t>В.В.Казакова</w:t>
      </w:r>
    </w:p>
    <w:p w:rsidR="00D306E6" w:rsidRPr="00C93B35" w:rsidRDefault="00C23322" w:rsidP="00C23322">
      <w:pPr>
        <w:spacing w:line="276" w:lineRule="auto"/>
        <w:ind w:firstLine="708"/>
        <w:jc w:val="both"/>
        <w:rPr>
          <w:sz w:val="28"/>
          <w:szCs w:val="28"/>
        </w:rPr>
      </w:pPr>
      <w:r w:rsidRPr="00C93B35">
        <w:rPr>
          <w:sz w:val="28"/>
          <w:szCs w:val="28"/>
        </w:rPr>
        <w:t xml:space="preserve"> </w:t>
      </w:r>
    </w:p>
    <w:p w:rsidR="00E6251D" w:rsidRPr="00F82805" w:rsidRDefault="00E6251D" w:rsidP="005F625B">
      <w:pPr>
        <w:pStyle w:val="a9"/>
        <w:rPr>
          <w:sz w:val="32"/>
          <w:szCs w:val="32"/>
          <w:highlight w:val="yellow"/>
        </w:rPr>
      </w:pPr>
    </w:p>
    <w:sectPr w:rsidR="00E6251D" w:rsidRPr="00F82805" w:rsidSect="004B311B">
      <w:headerReference w:type="even" r:id="rId8"/>
      <w:headerReference w:type="default" r:id="rId9"/>
      <w:type w:val="continuous"/>
      <w:pgSz w:w="11906" w:h="16838" w:code="9"/>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F1C" w:rsidRDefault="00624F1C">
      <w:r>
        <w:separator/>
      </w:r>
    </w:p>
  </w:endnote>
  <w:endnote w:type="continuationSeparator" w:id="1">
    <w:p w:rsidR="00624F1C" w:rsidRDefault="00624F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F1C" w:rsidRDefault="00624F1C">
      <w:r>
        <w:separator/>
      </w:r>
    </w:p>
  </w:footnote>
  <w:footnote w:type="continuationSeparator" w:id="1">
    <w:p w:rsidR="00624F1C" w:rsidRDefault="00624F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C3" w:rsidRDefault="007D57C3" w:rsidP="009A107E">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7D57C3" w:rsidRDefault="007D57C3">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C3" w:rsidRDefault="007D57C3">
    <w:pPr>
      <w:pStyle w:val="ad"/>
      <w:jc w:val="center"/>
    </w:pPr>
    <w:fldSimple w:instr=" PAGE   \* MERGEFORMAT ">
      <w:r w:rsidR="009A4F35">
        <w:rPr>
          <w:noProof/>
        </w:rPr>
        <w:t>22</w:t>
      </w:r>
    </w:fldSimple>
  </w:p>
  <w:p w:rsidR="007D57C3" w:rsidRDefault="007D57C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A5A9C"/>
    <w:lvl w:ilvl="0">
      <w:numFmt w:val="bullet"/>
      <w:lvlText w:val="*"/>
      <w:lvlJc w:val="left"/>
      <w:pPr>
        <w:ind w:left="0" w:firstLine="0"/>
      </w:pPr>
    </w:lvl>
  </w:abstractNum>
  <w:abstractNum w:abstractNumId="1">
    <w:nsid w:val="01C17CF3"/>
    <w:multiLevelType w:val="hybridMultilevel"/>
    <w:tmpl w:val="61AEB832"/>
    <w:lvl w:ilvl="0" w:tplc="0419000F">
      <w:start w:val="1"/>
      <w:numFmt w:val="decimal"/>
      <w:lvlText w:val="%1."/>
      <w:lvlJc w:val="left"/>
      <w:pPr>
        <w:ind w:left="502"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6E39DD"/>
    <w:multiLevelType w:val="hybridMultilevel"/>
    <w:tmpl w:val="77A6ADD6"/>
    <w:lvl w:ilvl="0" w:tplc="5BE03E7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EF5F93"/>
    <w:multiLevelType w:val="hybridMultilevel"/>
    <w:tmpl w:val="B4F4A466"/>
    <w:lvl w:ilvl="0" w:tplc="4A109534">
      <w:start w:val="1"/>
      <w:numFmt w:val="bullet"/>
      <w:lvlText w:val="•"/>
      <w:lvlJc w:val="left"/>
      <w:pPr>
        <w:tabs>
          <w:tab w:val="num" w:pos="360"/>
        </w:tabs>
        <w:ind w:left="360" w:hanging="360"/>
      </w:pPr>
      <w:rPr>
        <w:rFonts w:ascii="Times New Roman" w:hAnsi="Times New Roman" w:hint="default"/>
      </w:rPr>
    </w:lvl>
    <w:lvl w:ilvl="1" w:tplc="72127890" w:tentative="1">
      <w:start w:val="1"/>
      <w:numFmt w:val="bullet"/>
      <w:lvlText w:val="•"/>
      <w:lvlJc w:val="left"/>
      <w:pPr>
        <w:tabs>
          <w:tab w:val="num" w:pos="1080"/>
        </w:tabs>
        <w:ind w:left="1080" w:hanging="360"/>
      </w:pPr>
      <w:rPr>
        <w:rFonts w:ascii="Times New Roman" w:hAnsi="Times New Roman" w:hint="default"/>
      </w:rPr>
    </w:lvl>
    <w:lvl w:ilvl="2" w:tplc="C6BC9D18" w:tentative="1">
      <w:start w:val="1"/>
      <w:numFmt w:val="bullet"/>
      <w:lvlText w:val="•"/>
      <w:lvlJc w:val="left"/>
      <w:pPr>
        <w:tabs>
          <w:tab w:val="num" w:pos="1800"/>
        </w:tabs>
        <w:ind w:left="1800" w:hanging="360"/>
      </w:pPr>
      <w:rPr>
        <w:rFonts w:ascii="Times New Roman" w:hAnsi="Times New Roman" w:hint="default"/>
      </w:rPr>
    </w:lvl>
    <w:lvl w:ilvl="3" w:tplc="2EA27AFA" w:tentative="1">
      <w:start w:val="1"/>
      <w:numFmt w:val="bullet"/>
      <w:lvlText w:val="•"/>
      <w:lvlJc w:val="left"/>
      <w:pPr>
        <w:tabs>
          <w:tab w:val="num" w:pos="2520"/>
        </w:tabs>
        <w:ind w:left="2520" w:hanging="360"/>
      </w:pPr>
      <w:rPr>
        <w:rFonts w:ascii="Times New Roman" w:hAnsi="Times New Roman" w:hint="default"/>
      </w:rPr>
    </w:lvl>
    <w:lvl w:ilvl="4" w:tplc="5D7CC6C2" w:tentative="1">
      <w:start w:val="1"/>
      <w:numFmt w:val="bullet"/>
      <w:lvlText w:val="•"/>
      <w:lvlJc w:val="left"/>
      <w:pPr>
        <w:tabs>
          <w:tab w:val="num" w:pos="3240"/>
        </w:tabs>
        <w:ind w:left="3240" w:hanging="360"/>
      </w:pPr>
      <w:rPr>
        <w:rFonts w:ascii="Times New Roman" w:hAnsi="Times New Roman" w:hint="default"/>
      </w:rPr>
    </w:lvl>
    <w:lvl w:ilvl="5" w:tplc="988A7EEC" w:tentative="1">
      <w:start w:val="1"/>
      <w:numFmt w:val="bullet"/>
      <w:lvlText w:val="•"/>
      <w:lvlJc w:val="left"/>
      <w:pPr>
        <w:tabs>
          <w:tab w:val="num" w:pos="3960"/>
        </w:tabs>
        <w:ind w:left="3960" w:hanging="360"/>
      </w:pPr>
      <w:rPr>
        <w:rFonts w:ascii="Times New Roman" w:hAnsi="Times New Roman" w:hint="default"/>
      </w:rPr>
    </w:lvl>
    <w:lvl w:ilvl="6" w:tplc="B1188F0C" w:tentative="1">
      <w:start w:val="1"/>
      <w:numFmt w:val="bullet"/>
      <w:lvlText w:val="•"/>
      <w:lvlJc w:val="left"/>
      <w:pPr>
        <w:tabs>
          <w:tab w:val="num" w:pos="4680"/>
        </w:tabs>
        <w:ind w:left="4680" w:hanging="360"/>
      </w:pPr>
      <w:rPr>
        <w:rFonts w:ascii="Times New Roman" w:hAnsi="Times New Roman" w:hint="default"/>
      </w:rPr>
    </w:lvl>
    <w:lvl w:ilvl="7" w:tplc="4C14EB04" w:tentative="1">
      <w:start w:val="1"/>
      <w:numFmt w:val="bullet"/>
      <w:lvlText w:val="•"/>
      <w:lvlJc w:val="left"/>
      <w:pPr>
        <w:tabs>
          <w:tab w:val="num" w:pos="5400"/>
        </w:tabs>
        <w:ind w:left="5400" w:hanging="360"/>
      </w:pPr>
      <w:rPr>
        <w:rFonts w:ascii="Times New Roman" w:hAnsi="Times New Roman" w:hint="default"/>
      </w:rPr>
    </w:lvl>
    <w:lvl w:ilvl="8" w:tplc="9BEE6F9A" w:tentative="1">
      <w:start w:val="1"/>
      <w:numFmt w:val="bullet"/>
      <w:lvlText w:val="•"/>
      <w:lvlJc w:val="left"/>
      <w:pPr>
        <w:tabs>
          <w:tab w:val="num" w:pos="6120"/>
        </w:tabs>
        <w:ind w:left="6120" w:hanging="360"/>
      </w:pPr>
      <w:rPr>
        <w:rFonts w:ascii="Times New Roman" w:hAnsi="Times New Roman" w:hint="default"/>
      </w:rPr>
    </w:lvl>
  </w:abstractNum>
  <w:abstractNum w:abstractNumId="4">
    <w:nsid w:val="11AC15E1"/>
    <w:multiLevelType w:val="hybridMultilevel"/>
    <w:tmpl w:val="0E9AA57C"/>
    <w:lvl w:ilvl="0" w:tplc="99C23B66">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12255530"/>
    <w:multiLevelType w:val="hybridMultilevel"/>
    <w:tmpl w:val="BCB05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4C7B2B"/>
    <w:multiLevelType w:val="hybridMultilevel"/>
    <w:tmpl w:val="F210FAAA"/>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1CB4691D"/>
    <w:multiLevelType w:val="hybridMultilevel"/>
    <w:tmpl w:val="5386ABBA"/>
    <w:lvl w:ilvl="0" w:tplc="635297E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D9D4D78"/>
    <w:multiLevelType w:val="hybridMultilevel"/>
    <w:tmpl w:val="07F0EEB2"/>
    <w:lvl w:ilvl="0" w:tplc="E5488768">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542C0A"/>
    <w:multiLevelType w:val="hybridMultilevel"/>
    <w:tmpl w:val="A4CCD964"/>
    <w:lvl w:ilvl="0" w:tplc="8C229B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01469F9"/>
    <w:multiLevelType w:val="hybridMultilevel"/>
    <w:tmpl w:val="92844E6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nsid w:val="21F8625F"/>
    <w:multiLevelType w:val="hybridMultilevel"/>
    <w:tmpl w:val="4E824864"/>
    <w:lvl w:ilvl="0" w:tplc="A866FC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1FF63F8"/>
    <w:multiLevelType w:val="hybridMultilevel"/>
    <w:tmpl w:val="3E0CBE1C"/>
    <w:lvl w:ilvl="0" w:tplc="519E6BDC">
      <w:numFmt w:val="bullet"/>
      <w:lvlText w:val="-"/>
      <w:lvlJc w:val="left"/>
      <w:pPr>
        <w:tabs>
          <w:tab w:val="num" w:pos="1335"/>
        </w:tabs>
        <w:ind w:left="1335" w:hanging="79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8587BBC"/>
    <w:multiLevelType w:val="hybridMultilevel"/>
    <w:tmpl w:val="74DA3E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F527DB"/>
    <w:multiLevelType w:val="hybridMultilevel"/>
    <w:tmpl w:val="63DC83A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2C70075C"/>
    <w:multiLevelType w:val="hybridMultilevel"/>
    <w:tmpl w:val="4B6E277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0432869"/>
    <w:multiLevelType w:val="hybridMultilevel"/>
    <w:tmpl w:val="CA84B9E6"/>
    <w:lvl w:ilvl="0" w:tplc="8D2420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47B0A5E"/>
    <w:multiLevelType w:val="hybridMultilevel"/>
    <w:tmpl w:val="C9B820CC"/>
    <w:lvl w:ilvl="0" w:tplc="60506BB0">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8">
    <w:nsid w:val="34F42989"/>
    <w:multiLevelType w:val="hybridMultilevel"/>
    <w:tmpl w:val="2304D77A"/>
    <w:lvl w:ilvl="0" w:tplc="2D8A6042">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7DD5D61"/>
    <w:multiLevelType w:val="hybridMultilevel"/>
    <w:tmpl w:val="EEE8EBF6"/>
    <w:lvl w:ilvl="0" w:tplc="6BA2C0E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0">
    <w:nsid w:val="39E8305C"/>
    <w:multiLevelType w:val="hybridMultilevel"/>
    <w:tmpl w:val="6F20A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73664C"/>
    <w:multiLevelType w:val="hybridMultilevel"/>
    <w:tmpl w:val="6DB6503A"/>
    <w:lvl w:ilvl="0" w:tplc="33689D16">
      <w:start w:val="1"/>
      <w:numFmt w:val="bullet"/>
      <w:lvlText w:val=""/>
      <w:lvlJc w:val="left"/>
      <w:pPr>
        <w:tabs>
          <w:tab w:val="num" w:pos="2358"/>
        </w:tabs>
        <w:ind w:left="2358" w:hanging="360"/>
      </w:pPr>
      <w:rPr>
        <w:rFonts w:ascii="Symbol" w:hAnsi="Symbol" w:hint="default"/>
        <w:color w:val="auto"/>
      </w:rPr>
    </w:lvl>
    <w:lvl w:ilvl="1" w:tplc="04190003" w:tentative="1">
      <w:start w:val="1"/>
      <w:numFmt w:val="bullet"/>
      <w:lvlText w:val="o"/>
      <w:lvlJc w:val="left"/>
      <w:pPr>
        <w:tabs>
          <w:tab w:val="num" w:pos="2370"/>
        </w:tabs>
        <w:ind w:left="2370" w:hanging="360"/>
      </w:pPr>
      <w:rPr>
        <w:rFonts w:ascii="Courier New" w:hAnsi="Courier New" w:cs="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cs="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cs="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22">
    <w:nsid w:val="42AF7DCA"/>
    <w:multiLevelType w:val="hybridMultilevel"/>
    <w:tmpl w:val="F20A0844"/>
    <w:lvl w:ilvl="0" w:tplc="263648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7DA3D48"/>
    <w:multiLevelType w:val="hybridMultilevel"/>
    <w:tmpl w:val="37E01AC4"/>
    <w:lvl w:ilvl="0" w:tplc="CA22F0BE">
      <w:start w:val="1"/>
      <w:numFmt w:val="decimal"/>
      <w:lvlText w:val="%1."/>
      <w:lvlJc w:val="left"/>
      <w:pPr>
        <w:ind w:left="928" w:hanging="360"/>
      </w:pPr>
      <w:rPr>
        <w:rFonts w:hint="default"/>
        <w:b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AF55F41"/>
    <w:multiLevelType w:val="hybridMultilevel"/>
    <w:tmpl w:val="069018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01C4D"/>
    <w:multiLevelType w:val="hybridMultilevel"/>
    <w:tmpl w:val="15CC7514"/>
    <w:lvl w:ilvl="0" w:tplc="8E1656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856D7B"/>
    <w:multiLevelType w:val="hybridMultilevel"/>
    <w:tmpl w:val="B04E4F52"/>
    <w:lvl w:ilvl="0" w:tplc="3E06CAD4">
      <w:start w:val="198"/>
      <w:numFmt w:val="decimal"/>
      <w:lvlText w:val="%1"/>
      <w:lvlJc w:val="left"/>
      <w:pPr>
        <w:tabs>
          <w:tab w:val="num" w:pos="1275"/>
        </w:tabs>
        <w:ind w:left="1275" w:hanging="5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3EF4511"/>
    <w:multiLevelType w:val="hybridMultilevel"/>
    <w:tmpl w:val="ECECB9FE"/>
    <w:lvl w:ilvl="0" w:tplc="5492E7B0">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5E8147EA"/>
    <w:multiLevelType w:val="hybridMultilevel"/>
    <w:tmpl w:val="75022D7C"/>
    <w:lvl w:ilvl="0" w:tplc="A64E81B4">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5F010353"/>
    <w:multiLevelType w:val="hybridMultilevel"/>
    <w:tmpl w:val="00F29D32"/>
    <w:lvl w:ilvl="0" w:tplc="B6EAB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1B45C0F"/>
    <w:multiLevelType w:val="hybridMultilevel"/>
    <w:tmpl w:val="E4182886"/>
    <w:lvl w:ilvl="0" w:tplc="907417B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71B74321"/>
    <w:multiLevelType w:val="hybridMultilevel"/>
    <w:tmpl w:val="95A8D28E"/>
    <w:lvl w:ilvl="0" w:tplc="2F682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497047A"/>
    <w:multiLevelType w:val="hybridMultilevel"/>
    <w:tmpl w:val="708AF9DC"/>
    <w:lvl w:ilvl="0" w:tplc="3A8221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4">
    <w:abstractNumId w:val="26"/>
  </w:num>
  <w:num w:numId="5">
    <w:abstractNumId w:val="20"/>
  </w:num>
  <w:num w:numId="6">
    <w:abstractNumId w:val="17"/>
  </w:num>
  <w:num w:numId="7">
    <w:abstractNumId w:val="12"/>
  </w:num>
  <w:num w:numId="8">
    <w:abstractNumId w:val="19"/>
  </w:num>
  <w:num w:numId="9">
    <w:abstractNumId w:val="28"/>
  </w:num>
  <w:num w:numId="10">
    <w:abstractNumId w:val="4"/>
  </w:num>
  <w:num w:numId="11">
    <w:abstractNumId w:val="18"/>
  </w:num>
  <w:num w:numId="12">
    <w:abstractNumId w:val="32"/>
  </w:num>
  <w:num w:numId="13">
    <w:abstractNumId w:val="11"/>
  </w:num>
  <w:num w:numId="14">
    <w:abstractNumId w:val="3"/>
  </w:num>
  <w:num w:numId="15">
    <w:abstractNumId w:val="27"/>
  </w:num>
  <w:num w:numId="16">
    <w:abstractNumId w:val="6"/>
  </w:num>
  <w:num w:numId="17">
    <w:abstractNumId w:val="10"/>
  </w:num>
  <w:num w:numId="18">
    <w:abstractNumId w:val="13"/>
  </w:num>
  <w:num w:numId="19">
    <w:abstractNumId w:val="14"/>
  </w:num>
  <w:num w:numId="20">
    <w:abstractNumId w:val="15"/>
  </w:num>
  <w:num w:numId="21">
    <w:abstractNumId w:val="25"/>
  </w:num>
  <w:num w:numId="22">
    <w:abstractNumId w:val="22"/>
  </w:num>
  <w:num w:numId="23">
    <w:abstractNumId w:val="16"/>
  </w:num>
  <w:num w:numId="24">
    <w:abstractNumId w:val="30"/>
  </w:num>
  <w:num w:numId="25">
    <w:abstractNumId w:val="7"/>
  </w:num>
  <w:num w:numId="26">
    <w:abstractNumId w:val="24"/>
  </w:num>
  <w:num w:numId="27">
    <w:abstractNumId w:val="29"/>
  </w:num>
  <w:num w:numId="28">
    <w:abstractNumId w:val="1"/>
  </w:num>
  <w:num w:numId="29">
    <w:abstractNumId w:val="9"/>
  </w:num>
  <w:num w:numId="30">
    <w:abstractNumId w:val="8"/>
  </w:num>
  <w:num w:numId="31">
    <w:abstractNumId w:val="5"/>
  </w:num>
  <w:num w:numId="32">
    <w:abstractNumId w:val="31"/>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activeWritingStyle w:appName="MSWord" w:lang="ru-RU" w:vendorID="64" w:dllVersion="131078" w:nlCheck="1" w:checkStyle="0"/>
  <w:activeWritingStyle w:appName="MSWord" w:lang="en-US" w:vendorID="64" w:dllVersion="131078" w:nlCheck="1" w:checkStyle="0"/>
  <w:activeWritingStyle w:appName="MSWord" w:lang="ru-RU" w:vendorID="1" w:dllVersion="512" w:checkStyle="1"/>
  <w:stylePaneFormatFilter w:val="3F01"/>
  <w:defaultTabStop w:val="708"/>
  <w:characterSpacingControl w:val="doNotCompress"/>
  <w:hdrShapeDefaults>
    <o:shapedefaults v:ext="edit" spidmax="17410"/>
  </w:hdrShapeDefaults>
  <w:footnotePr>
    <w:footnote w:id="0"/>
    <w:footnote w:id="1"/>
  </w:footnotePr>
  <w:endnotePr>
    <w:endnote w:id="0"/>
    <w:endnote w:id="1"/>
  </w:endnotePr>
  <w:compat>
    <w:useFELayout/>
  </w:compat>
  <w:rsids>
    <w:rsidRoot w:val="006C63B6"/>
    <w:rsid w:val="000002AF"/>
    <w:rsid w:val="000003D9"/>
    <w:rsid w:val="0000049F"/>
    <w:rsid w:val="0000064D"/>
    <w:rsid w:val="00000665"/>
    <w:rsid w:val="00000B17"/>
    <w:rsid w:val="00000C9C"/>
    <w:rsid w:val="00000ECD"/>
    <w:rsid w:val="000013A6"/>
    <w:rsid w:val="0000239D"/>
    <w:rsid w:val="00002968"/>
    <w:rsid w:val="000029BF"/>
    <w:rsid w:val="00002B3F"/>
    <w:rsid w:val="00002B71"/>
    <w:rsid w:val="00002C14"/>
    <w:rsid w:val="00002C9C"/>
    <w:rsid w:val="00002E4A"/>
    <w:rsid w:val="00003238"/>
    <w:rsid w:val="00003386"/>
    <w:rsid w:val="00003541"/>
    <w:rsid w:val="00003602"/>
    <w:rsid w:val="000037F2"/>
    <w:rsid w:val="00003A69"/>
    <w:rsid w:val="00004732"/>
    <w:rsid w:val="00004DF0"/>
    <w:rsid w:val="000052AE"/>
    <w:rsid w:val="000052F8"/>
    <w:rsid w:val="000054D4"/>
    <w:rsid w:val="0000595B"/>
    <w:rsid w:val="00005B35"/>
    <w:rsid w:val="00005B43"/>
    <w:rsid w:val="00005B54"/>
    <w:rsid w:val="00005EA0"/>
    <w:rsid w:val="00006CAA"/>
    <w:rsid w:val="00006E69"/>
    <w:rsid w:val="00007130"/>
    <w:rsid w:val="0000778C"/>
    <w:rsid w:val="00007A45"/>
    <w:rsid w:val="00011096"/>
    <w:rsid w:val="000111E2"/>
    <w:rsid w:val="00011BF1"/>
    <w:rsid w:val="00011CB3"/>
    <w:rsid w:val="00012645"/>
    <w:rsid w:val="00012AC7"/>
    <w:rsid w:val="00012F39"/>
    <w:rsid w:val="00013880"/>
    <w:rsid w:val="00013E5F"/>
    <w:rsid w:val="000141A4"/>
    <w:rsid w:val="00014645"/>
    <w:rsid w:val="000147F5"/>
    <w:rsid w:val="00015601"/>
    <w:rsid w:val="000157DC"/>
    <w:rsid w:val="0001588C"/>
    <w:rsid w:val="00015D0A"/>
    <w:rsid w:val="00015F16"/>
    <w:rsid w:val="00015F4E"/>
    <w:rsid w:val="00016344"/>
    <w:rsid w:val="000165FB"/>
    <w:rsid w:val="00016764"/>
    <w:rsid w:val="00016974"/>
    <w:rsid w:val="00016E34"/>
    <w:rsid w:val="00017751"/>
    <w:rsid w:val="00017C94"/>
    <w:rsid w:val="00017D19"/>
    <w:rsid w:val="00020708"/>
    <w:rsid w:val="0002161E"/>
    <w:rsid w:val="000218E7"/>
    <w:rsid w:val="00021980"/>
    <w:rsid w:val="00021AB9"/>
    <w:rsid w:val="0002201D"/>
    <w:rsid w:val="00022B4D"/>
    <w:rsid w:val="00022BF2"/>
    <w:rsid w:val="00023484"/>
    <w:rsid w:val="0002353A"/>
    <w:rsid w:val="00023760"/>
    <w:rsid w:val="00023CD6"/>
    <w:rsid w:val="00023CF1"/>
    <w:rsid w:val="0002430B"/>
    <w:rsid w:val="00024595"/>
    <w:rsid w:val="00024624"/>
    <w:rsid w:val="00024677"/>
    <w:rsid w:val="00024A56"/>
    <w:rsid w:val="00024E2A"/>
    <w:rsid w:val="00025250"/>
    <w:rsid w:val="000257FD"/>
    <w:rsid w:val="00025C81"/>
    <w:rsid w:val="0002655C"/>
    <w:rsid w:val="0002658E"/>
    <w:rsid w:val="000267A9"/>
    <w:rsid w:val="00026E45"/>
    <w:rsid w:val="00027033"/>
    <w:rsid w:val="0002722E"/>
    <w:rsid w:val="00027E88"/>
    <w:rsid w:val="000302CD"/>
    <w:rsid w:val="00030361"/>
    <w:rsid w:val="0003038A"/>
    <w:rsid w:val="00030968"/>
    <w:rsid w:val="0003105C"/>
    <w:rsid w:val="000311BA"/>
    <w:rsid w:val="0003155E"/>
    <w:rsid w:val="00031C85"/>
    <w:rsid w:val="00031F51"/>
    <w:rsid w:val="000323F0"/>
    <w:rsid w:val="000327F2"/>
    <w:rsid w:val="0003295A"/>
    <w:rsid w:val="00032C6D"/>
    <w:rsid w:val="00032F54"/>
    <w:rsid w:val="00032F74"/>
    <w:rsid w:val="00033E9E"/>
    <w:rsid w:val="00034057"/>
    <w:rsid w:val="000342E2"/>
    <w:rsid w:val="00034370"/>
    <w:rsid w:val="00034539"/>
    <w:rsid w:val="00035358"/>
    <w:rsid w:val="000355F2"/>
    <w:rsid w:val="00035799"/>
    <w:rsid w:val="00036289"/>
    <w:rsid w:val="0003682D"/>
    <w:rsid w:val="000368F0"/>
    <w:rsid w:val="00036992"/>
    <w:rsid w:val="00036ACB"/>
    <w:rsid w:val="000372B0"/>
    <w:rsid w:val="00037B60"/>
    <w:rsid w:val="00040380"/>
    <w:rsid w:val="0004062E"/>
    <w:rsid w:val="00040634"/>
    <w:rsid w:val="00040BE3"/>
    <w:rsid w:val="00040F05"/>
    <w:rsid w:val="00040F15"/>
    <w:rsid w:val="00041145"/>
    <w:rsid w:val="000413A3"/>
    <w:rsid w:val="0004175D"/>
    <w:rsid w:val="000419E4"/>
    <w:rsid w:val="00041AED"/>
    <w:rsid w:val="00041BD8"/>
    <w:rsid w:val="00041FC8"/>
    <w:rsid w:val="000424EF"/>
    <w:rsid w:val="000426C6"/>
    <w:rsid w:val="000430CB"/>
    <w:rsid w:val="000434B2"/>
    <w:rsid w:val="00043C69"/>
    <w:rsid w:val="00043C7F"/>
    <w:rsid w:val="000442C6"/>
    <w:rsid w:val="00044330"/>
    <w:rsid w:val="000443A4"/>
    <w:rsid w:val="0004463F"/>
    <w:rsid w:val="0004494B"/>
    <w:rsid w:val="00044C08"/>
    <w:rsid w:val="00044D26"/>
    <w:rsid w:val="00044E64"/>
    <w:rsid w:val="00044E96"/>
    <w:rsid w:val="00044F33"/>
    <w:rsid w:val="000451B3"/>
    <w:rsid w:val="00045A30"/>
    <w:rsid w:val="0004665D"/>
    <w:rsid w:val="00046872"/>
    <w:rsid w:val="00046EED"/>
    <w:rsid w:val="00046F68"/>
    <w:rsid w:val="00047512"/>
    <w:rsid w:val="00047669"/>
    <w:rsid w:val="000478EA"/>
    <w:rsid w:val="00047968"/>
    <w:rsid w:val="00047DED"/>
    <w:rsid w:val="0005011F"/>
    <w:rsid w:val="000502C2"/>
    <w:rsid w:val="00050416"/>
    <w:rsid w:val="00050870"/>
    <w:rsid w:val="00050971"/>
    <w:rsid w:val="00050AD6"/>
    <w:rsid w:val="00050D8C"/>
    <w:rsid w:val="00050E3A"/>
    <w:rsid w:val="00050E59"/>
    <w:rsid w:val="00050FBA"/>
    <w:rsid w:val="00051073"/>
    <w:rsid w:val="000517AC"/>
    <w:rsid w:val="000517B5"/>
    <w:rsid w:val="000517F7"/>
    <w:rsid w:val="00051953"/>
    <w:rsid w:val="0005196C"/>
    <w:rsid w:val="00051A55"/>
    <w:rsid w:val="00052166"/>
    <w:rsid w:val="00052462"/>
    <w:rsid w:val="00052CE7"/>
    <w:rsid w:val="00052E2B"/>
    <w:rsid w:val="00052E7B"/>
    <w:rsid w:val="00053275"/>
    <w:rsid w:val="00053397"/>
    <w:rsid w:val="00053B04"/>
    <w:rsid w:val="00053C29"/>
    <w:rsid w:val="00054029"/>
    <w:rsid w:val="0005449A"/>
    <w:rsid w:val="0005460B"/>
    <w:rsid w:val="00054744"/>
    <w:rsid w:val="00054795"/>
    <w:rsid w:val="00054E1E"/>
    <w:rsid w:val="000550EE"/>
    <w:rsid w:val="0005530D"/>
    <w:rsid w:val="0005554F"/>
    <w:rsid w:val="00055604"/>
    <w:rsid w:val="00055668"/>
    <w:rsid w:val="000562B8"/>
    <w:rsid w:val="00056BB0"/>
    <w:rsid w:val="00056BCE"/>
    <w:rsid w:val="000573FE"/>
    <w:rsid w:val="0005755A"/>
    <w:rsid w:val="0006030A"/>
    <w:rsid w:val="00060A9C"/>
    <w:rsid w:val="00060B7E"/>
    <w:rsid w:val="00060D49"/>
    <w:rsid w:val="00061111"/>
    <w:rsid w:val="000611E0"/>
    <w:rsid w:val="0006127F"/>
    <w:rsid w:val="000612DA"/>
    <w:rsid w:val="00061475"/>
    <w:rsid w:val="00061FDB"/>
    <w:rsid w:val="00062638"/>
    <w:rsid w:val="000627E1"/>
    <w:rsid w:val="00062848"/>
    <w:rsid w:val="00062B9A"/>
    <w:rsid w:val="00062F13"/>
    <w:rsid w:val="00062F39"/>
    <w:rsid w:val="00063044"/>
    <w:rsid w:val="00063937"/>
    <w:rsid w:val="00063C40"/>
    <w:rsid w:val="000641F6"/>
    <w:rsid w:val="00064600"/>
    <w:rsid w:val="00064857"/>
    <w:rsid w:val="000649C4"/>
    <w:rsid w:val="00064AC0"/>
    <w:rsid w:val="00064C1B"/>
    <w:rsid w:val="00065237"/>
    <w:rsid w:val="00065277"/>
    <w:rsid w:val="0006546C"/>
    <w:rsid w:val="00065665"/>
    <w:rsid w:val="000656E4"/>
    <w:rsid w:val="000660D3"/>
    <w:rsid w:val="0006659C"/>
    <w:rsid w:val="00066CD2"/>
    <w:rsid w:val="0006738E"/>
    <w:rsid w:val="00067392"/>
    <w:rsid w:val="0006763A"/>
    <w:rsid w:val="00067702"/>
    <w:rsid w:val="000679CA"/>
    <w:rsid w:val="00067B8E"/>
    <w:rsid w:val="00070131"/>
    <w:rsid w:val="00070266"/>
    <w:rsid w:val="00070301"/>
    <w:rsid w:val="0007073A"/>
    <w:rsid w:val="0007083D"/>
    <w:rsid w:val="000709BB"/>
    <w:rsid w:val="00070EF2"/>
    <w:rsid w:val="00071368"/>
    <w:rsid w:val="000714E5"/>
    <w:rsid w:val="00071FDE"/>
    <w:rsid w:val="000721F8"/>
    <w:rsid w:val="00073219"/>
    <w:rsid w:val="00073245"/>
    <w:rsid w:val="00073F6B"/>
    <w:rsid w:val="00073FE3"/>
    <w:rsid w:val="00074231"/>
    <w:rsid w:val="0007438A"/>
    <w:rsid w:val="00074690"/>
    <w:rsid w:val="00074C6B"/>
    <w:rsid w:val="00074F3E"/>
    <w:rsid w:val="0007542E"/>
    <w:rsid w:val="00075696"/>
    <w:rsid w:val="00075AE5"/>
    <w:rsid w:val="00075AEF"/>
    <w:rsid w:val="00075AF6"/>
    <w:rsid w:val="00075B7C"/>
    <w:rsid w:val="00075DAA"/>
    <w:rsid w:val="000771A9"/>
    <w:rsid w:val="0007725F"/>
    <w:rsid w:val="0007744E"/>
    <w:rsid w:val="00077D07"/>
    <w:rsid w:val="00080005"/>
    <w:rsid w:val="0008051B"/>
    <w:rsid w:val="00080C51"/>
    <w:rsid w:val="00081F9F"/>
    <w:rsid w:val="000823BB"/>
    <w:rsid w:val="00082503"/>
    <w:rsid w:val="00082939"/>
    <w:rsid w:val="00082A2F"/>
    <w:rsid w:val="00082BF4"/>
    <w:rsid w:val="00083175"/>
    <w:rsid w:val="0008353C"/>
    <w:rsid w:val="00083747"/>
    <w:rsid w:val="00083D36"/>
    <w:rsid w:val="00084085"/>
    <w:rsid w:val="00084FB6"/>
    <w:rsid w:val="000853D3"/>
    <w:rsid w:val="00085577"/>
    <w:rsid w:val="00085958"/>
    <w:rsid w:val="00085F12"/>
    <w:rsid w:val="00085FE3"/>
    <w:rsid w:val="00086093"/>
    <w:rsid w:val="00086644"/>
    <w:rsid w:val="000869D2"/>
    <w:rsid w:val="00086C14"/>
    <w:rsid w:val="00086EA8"/>
    <w:rsid w:val="0008719B"/>
    <w:rsid w:val="00087373"/>
    <w:rsid w:val="000874D0"/>
    <w:rsid w:val="000874E4"/>
    <w:rsid w:val="000878EF"/>
    <w:rsid w:val="00087A1C"/>
    <w:rsid w:val="00087C08"/>
    <w:rsid w:val="00087D35"/>
    <w:rsid w:val="00087F19"/>
    <w:rsid w:val="000905C7"/>
    <w:rsid w:val="0009069E"/>
    <w:rsid w:val="000908D9"/>
    <w:rsid w:val="00090F11"/>
    <w:rsid w:val="000910B4"/>
    <w:rsid w:val="00091306"/>
    <w:rsid w:val="0009151A"/>
    <w:rsid w:val="00091AE1"/>
    <w:rsid w:val="00091B1C"/>
    <w:rsid w:val="00091F35"/>
    <w:rsid w:val="0009251F"/>
    <w:rsid w:val="000927D5"/>
    <w:rsid w:val="0009317C"/>
    <w:rsid w:val="00093250"/>
    <w:rsid w:val="00093460"/>
    <w:rsid w:val="00093874"/>
    <w:rsid w:val="00093C9C"/>
    <w:rsid w:val="00093E48"/>
    <w:rsid w:val="0009412B"/>
    <w:rsid w:val="000945BD"/>
    <w:rsid w:val="0009496C"/>
    <w:rsid w:val="00094990"/>
    <w:rsid w:val="00094C05"/>
    <w:rsid w:val="00094FBB"/>
    <w:rsid w:val="00095394"/>
    <w:rsid w:val="0009567D"/>
    <w:rsid w:val="0009577C"/>
    <w:rsid w:val="00095AE1"/>
    <w:rsid w:val="00095C32"/>
    <w:rsid w:val="00096075"/>
    <w:rsid w:val="000961A6"/>
    <w:rsid w:val="000962C7"/>
    <w:rsid w:val="000962F4"/>
    <w:rsid w:val="00096536"/>
    <w:rsid w:val="00096562"/>
    <w:rsid w:val="00096980"/>
    <w:rsid w:val="000969FF"/>
    <w:rsid w:val="00096CAF"/>
    <w:rsid w:val="00097047"/>
    <w:rsid w:val="00097157"/>
    <w:rsid w:val="000974EA"/>
    <w:rsid w:val="00097650"/>
    <w:rsid w:val="00097C16"/>
    <w:rsid w:val="00097D06"/>
    <w:rsid w:val="00097DE1"/>
    <w:rsid w:val="000A01B2"/>
    <w:rsid w:val="000A021C"/>
    <w:rsid w:val="000A0240"/>
    <w:rsid w:val="000A0BAD"/>
    <w:rsid w:val="000A0D78"/>
    <w:rsid w:val="000A114E"/>
    <w:rsid w:val="000A1201"/>
    <w:rsid w:val="000A150F"/>
    <w:rsid w:val="000A2138"/>
    <w:rsid w:val="000A25E9"/>
    <w:rsid w:val="000A261F"/>
    <w:rsid w:val="000A2D84"/>
    <w:rsid w:val="000A3347"/>
    <w:rsid w:val="000A340B"/>
    <w:rsid w:val="000A3A7C"/>
    <w:rsid w:val="000A3C31"/>
    <w:rsid w:val="000A3CED"/>
    <w:rsid w:val="000A4311"/>
    <w:rsid w:val="000A4B7A"/>
    <w:rsid w:val="000A4C87"/>
    <w:rsid w:val="000A4CBB"/>
    <w:rsid w:val="000A4F06"/>
    <w:rsid w:val="000A50EC"/>
    <w:rsid w:val="000A5712"/>
    <w:rsid w:val="000A5C24"/>
    <w:rsid w:val="000A5C74"/>
    <w:rsid w:val="000A5E74"/>
    <w:rsid w:val="000A6013"/>
    <w:rsid w:val="000A6075"/>
    <w:rsid w:val="000A615F"/>
    <w:rsid w:val="000A68BE"/>
    <w:rsid w:val="000A6DF5"/>
    <w:rsid w:val="000A6F64"/>
    <w:rsid w:val="000A7763"/>
    <w:rsid w:val="000A793E"/>
    <w:rsid w:val="000A7A62"/>
    <w:rsid w:val="000A7BC6"/>
    <w:rsid w:val="000B029D"/>
    <w:rsid w:val="000B0628"/>
    <w:rsid w:val="000B0677"/>
    <w:rsid w:val="000B0A6A"/>
    <w:rsid w:val="000B14BF"/>
    <w:rsid w:val="000B183F"/>
    <w:rsid w:val="000B1AF3"/>
    <w:rsid w:val="000B1C77"/>
    <w:rsid w:val="000B1FAE"/>
    <w:rsid w:val="000B23D7"/>
    <w:rsid w:val="000B25A0"/>
    <w:rsid w:val="000B2D46"/>
    <w:rsid w:val="000B2E42"/>
    <w:rsid w:val="000B2F9A"/>
    <w:rsid w:val="000B3137"/>
    <w:rsid w:val="000B340E"/>
    <w:rsid w:val="000B395C"/>
    <w:rsid w:val="000B39D6"/>
    <w:rsid w:val="000B3ABD"/>
    <w:rsid w:val="000B3CB3"/>
    <w:rsid w:val="000B3EF0"/>
    <w:rsid w:val="000B42CF"/>
    <w:rsid w:val="000B4362"/>
    <w:rsid w:val="000B4D02"/>
    <w:rsid w:val="000B5075"/>
    <w:rsid w:val="000B5397"/>
    <w:rsid w:val="000B5D05"/>
    <w:rsid w:val="000B611E"/>
    <w:rsid w:val="000B68AD"/>
    <w:rsid w:val="000B697F"/>
    <w:rsid w:val="000B6A92"/>
    <w:rsid w:val="000B6D90"/>
    <w:rsid w:val="000B7318"/>
    <w:rsid w:val="000B74EB"/>
    <w:rsid w:val="000B79FA"/>
    <w:rsid w:val="000C049C"/>
    <w:rsid w:val="000C0CBC"/>
    <w:rsid w:val="000C0F0F"/>
    <w:rsid w:val="000C0FC6"/>
    <w:rsid w:val="000C115D"/>
    <w:rsid w:val="000C15CC"/>
    <w:rsid w:val="000C16BE"/>
    <w:rsid w:val="000C1A57"/>
    <w:rsid w:val="000C202A"/>
    <w:rsid w:val="000C25A6"/>
    <w:rsid w:val="000C28ED"/>
    <w:rsid w:val="000C2B51"/>
    <w:rsid w:val="000C2B85"/>
    <w:rsid w:val="000C2DDB"/>
    <w:rsid w:val="000C36B9"/>
    <w:rsid w:val="000C454E"/>
    <w:rsid w:val="000C471E"/>
    <w:rsid w:val="000C4966"/>
    <w:rsid w:val="000C4A36"/>
    <w:rsid w:val="000C4D4B"/>
    <w:rsid w:val="000C4EA0"/>
    <w:rsid w:val="000C4EBF"/>
    <w:rsid w:val="000C5FE8"/>
    <w:rsid w:val="000C6115"/>
    <w:rsid w:val="000C68A8"/>
    <w:rsid w:val="000C6A95"/>
    <w:rsid w:val="000C6C7B"/>
    <w:rsid w:val="000C6D1D"/>
    <w:rsid w:val="000C6D36"/>
    <w:rsid w:val="000C70F1"/>
    <w:rsid w:val="000C744D"/>
    <w:rsid w:val="000C75D2"/>
    <w:rsid w:val="000C76C1"/>
    <w:rsid w:val="000C77CF"/>
    <w:rsid w:val="000C7B24"/>
    <w:rsid w:val="000D06C0"/>
    <w:rsid w:val="000D0C50"/>
    <w:rsid w:val="000D0DEC"/>
    <w:rsid w:val="000D0E34"/>
    <w:rsid w:val="000D0E80"/>
    <w:rsid w:val="000D1068"/>
    <w:rsid w:val="000D1314"/>
    <w:rsid w:val="000D13D5"/>
    <w:rsid w:val="000D159B"/>
    <w:rsid w:val="000D188C"/>
    <w:rsid w:val="000D1A04"/>
    <w:rsid w:val="000D1B39"/>
    <w:rsid w:val="000D1B8E"/>
    <w:rsid w:val="000D1CDF"/>
    <w:rsid w:val="000D244E"/>
    <w:rsid w:val="000D278D"/>
    <w:rsid w:val="000D280D"/>
    <w:rsid w:val="000D32EE"/>
    <w:rsid w:val="000D3D0D"/>
    <w:rsid w:val="000D3DFD"/>
    <w:rsid w:val="000D3E3A"/>
    <w:rsid w:val="000D3F1F"/>
    <w:rsid w:val="000D4044"/>
    <w:rsid w:val="000D4136"/>
    <w:rsid w:val="000D42D0"/>
    <w:rsid w:val="000D4B4C"/>
    <w:rsid w:val="000D4E16"/>
    <w:rsid w:val="000D4EEA"/>
    <w:rsid w:val="000D58AE"/>
    <w:rsid w:val="000D594B"/>
    <w:rsid w:val="000D65D4"/>
    <w:rsid w:val="000D668D"/>
    <w:rsid w:val="000D6C99"/>
    <w:rsid w:val="000D6DBB"/>
    <w:rsid w:val="000D73AC"/>
    <w:rsid w:val="000D7736"/>
    <w:rsid w:val="000D77F6"/>
    <w:rsid w:val="000D78BE"/>
    <w:rsid w:val="000D78E4"/>
    <w:rsid w:val="000D7A11"/>
    <w:rsid w:val="000D7A9C"/>
    <w:rsid w:val="000D7BA7"/>
    <w:rsid w:val="000D7C50"/>
    <w:rsid w:val="000E0408"/>
    <w:rsid w:val="000E0442"/>
    <w:rsid w:val="000E0C57"/>
    <w:rsid w:val="000E1130"/>
    <w:rsid w:val="000E11C4"/>
    <w:rsid w:val="000E1246"/>
    <w:rsid w:val="000E1AE1"/>
    <w:rsid w:val="000E1AE4"/>
    <w:rsid w:val="000E21A9"/>
    <w:rsid w:val="000E26A8"/>
    <w:rsid w:val="000E2B1E"/>
    <w:rsid w:val="000E3C66"/>
    <w:rsid w:val="000E3DAC"/>
    <w:rsid w:val="000E3E6E"/>
    <w:rsid w:val="000E3F30"/>
    <w:rsid w:val="000E3FD4"/>
    <w:rsid w:val="000E3FFA"/>
    <w:rsid w:val="000E4003"/>
    <w:rsid w:val="000E453B"/>
    <w:rsid w:val="000E46CA"/>
    <w:rsid w:val="000E4989"/>
    <w:rsid w:val="000E49AB"/>
    <w:rsid w:val="000E4A00"/>
    <w:rsid w:val="000E50AD"/>
    <w:rsid w:val="000E52B4"/>
    <w:rsid w:val="000E54DF"/>
    <w:rsid w:val="000E5835"/>
    <w:rsid w:val="000E5BC7"/>
    <w:rsid w:val="000E5BE5"/>
    <w:rsid w:val="000E5F6B"/>
    <w:rsid w:val="000E607E"/>
    <w:rsid w:val="000E60DB"/>
    <w:rsid w:val="000E642E"/>
    <w:rsid w:val="000E656D"/>
    <w:rsid w:val="000E66E6"/>
    <w:rsid w:val="000E6ECB"/>
    <w:rsid w:val="000E7300"/>
    <w:rsid w:val="000F012D"/>
    <w:rsid w:val="000F08BD"/>
    <w:rsid w:val="000F0BD7"/>
    <w:rsid w:val="000F0E26"/>
    <w:rsid w:val="000F1277"/>
    <w:rsid w:val="000F172A"/>
    <w:rsid w:val="000F1B27"/>
    <w:rsid w:val="000F1D71"/>
    <w:rsid w:val="000F1E4B"/>
    <w:rsid w:val="000F1EFD"/>
    <w:rsid w:val="000F1FA0"/>
    <w:rsid w:val="000F1FF6"/>
    <w:rsid w:val="000F23D3"/>
    <w:rsid w:val="000F2618"/>
    <w:rsid w:val="000F2700"/>
    <w:rsid w:val="000F28B1"/>
    <w:rsid w:val="000F2CC3"/>
    <w:rsid w:val="000F3872"/>
    <w:rsid w:val="000F3AF3"/>
    <w:rsid w:val="000F3C78"/>
    <w:rsid w:val="000F4135"/>
    <w:rsid w:val="000F4487"/>
    <w:rsid w:val="000F5085"/>
    <w:rsid w:val="000F50BC"/>
    <w:rsid w:val="000F5619"/>
    <w:rsid w:val="000F5845"/>
    <w:rsid w:val="000F5910"/>
    <w:rsid w:val="000F6538"/>
    <w:rsid w:val="000F653D"/>
    <w:rsid w:val="000F699C"/>
    <w:rsid w:val="000F6B99"/>
    <w:rsid w:val="000F6D72"/>
    <w:rsid w:val="000F6FBA"/>
    <w:rsid w:val="000F7111"/>
    <w:rsid w:val="000F75BA"/>
    <w:rsid w:val="000F7E83"/>
    <w:rsid w:val="000F7EFD"/>
    <w:rsid w:val="00100C00"/>
    <w:rsid w:val="00100C68"/>
    <w:rsid w:val="00100D2F"/>
    <w:rsid w:val="00101220"/>
    <w:rsid w:val="00101BFD"/>
    <w:rsid w:val="00101DA2"/>
    <w:rsid w:val="001021E7"/>
    <w:rsid w:val="0010221B"/>
    <w:rsid w:val="00102A32"/>
    <w:rsid w:val="00103335"/>
    <w:rsid w:val="001038B8"/>
    <w:rsid w:val="00104409"/>
    <w:rsid w:val="00105A19"/>
    <w:rsid w:val="00105A86"/>
    <w:rsid w:val="001060FB"/>
    <w:rsid w:val="00106139"/>
    <w:rsid w:val="001065DB"/>
    <w:rsid w:val="001068BF"/>
    <w:rsid w:val="00106BDD"/>
    <w:rsid w:val="00106D16"/>
    <w:rsid w:val="001070AB"/>
    <w:rsid w:val="0010728E"/>
    <w:rsid w:val="0010745E"/>
    <w:rsid w:val="00107630"/>
    <w:rsid w:val="0010782C"/>
    <w:rsid w:val="0010793F"/>
    <w:rsid w:val="00107D2B"/>
    <w:rsid w:val="001100F2"/>
    <w:rsid w:val="00110386"/>
    <w:rsid w:val="0011090F"/>
    <w:rsid w:val="00110912"/>
    <w:rsid w:val="00110E5E"/>
    <w:rsid w:val="00110F46"/>
    <w:rsid w:val="00111575"/>
    <w:rsid w:val="001117AE"/>
    <w:rsid w:val="00111B76"/>
    <w:rsid w:val="001122EE"/>
    <w:rsid w:val="00112369"/>
    <w:rsid w:val="001125EB"/>
    <w:rsid w:val="00112B83"/>
    <w:rsid w:val="00112FEC"/>
    <w:rsid w:val="0011310A"/>
    <w:rsid w:val="00113335"/>
    <w:rsid w:val="00113361"/>
    <w:rsid w:val="001138B4"/>
    <w:rsid w:val="00114875"/>
    <w:rsid w:val="00114D19"/>
    <w:rsid w:val="00114EBB"/>
    <w:rsid w:val="00114FE5"/>
    <w:rsid w:val="00115A48"/>
    <w:rsid w:val="00115A7E"/>
    <w:rsid w:val="00115AF3"/>
    <w:rsid w:val="001160A3"/>
    <w:rsid w:val="001162E1"/>
    <w:rsid w:val="0011677A"/>
    <w:rsid w:val="00116892"/>
    <w:rsid w:val="0011693E"/>
    <w:rsid w:val="00116E6E"/>
    <w:rsid w:val="00116EE8"/>
    <w:rsid w:val="00116F69"/>
    <w:rsid w:val="00116FC7"/>
    <w:rsid w:val="00117CE0"/>
    <w:rsid w:val="00117F18"/>
    <w:rsid w:val="00117F91"/>
    <w:rsid w:val="00117FEA"/>
    <w:rsid w:val="001200F1"/>
    <w:rsid w:val="00120123"/>
    <w:rsid w:val="00120177"/>
    <w:rsid w:val="001201BD"/>
    <w:rsid w:val="00120BC3"/>
    <w:rsid w:val="00120E63"/>
    <w:rsid w:val="00120EDA"/>
    <w:rsid w:val="001214DE"/>
    <w:rsid w:val="00121512"/>
    <w:rsid w:val="001215EB"/>
    <w:rsid w:val="001217CB"/>
    <w:rsid w:val="00121885"/>
    <w:rsid w:val="00121B6B"/>
    <w:rsid w:val="00121E71"/>
    <w:rsid w:val="00121F7D"/>
    <w:rsid w:val="00122C0B"/>
    <w:rsid w:val="001230FA"/>
    <w:rsid w:val="0012339F"/>
    <w:rsid w:val="00123576"/>
    <w:rsid w:val="00123B70"/>
    <w:rsid w:val="00123BA4"/>
    <w:rsid w:val="00123D52"/>
    <w:rsid w:val="00124024"/>
    <w:rsid w:val="0012408B"/>
    <w:rsid w:val="001240A2"/>
    <w:rsid w:val="00124658"/>
    <w:rsid w:val="00124893"/>
    <w:rsid w:val="00124E8F"/>
    <w:rsid w:val="00124F11"/>
    <w:rsid w:val="001250E3"/>
    <w:rsid w:val="001255AB"/>
    <w:rsid w:val="00125601"/>
    <w:rsid w:val="001256C1"/>
    <w:rsid w:val="001256F5"/>
    <w:rsid w:val="001257B0"/>
    <w:rsid w:val="001258B1"/>
    <w:rsid w:val="00125FC6"/>
    <w:rsid w:val="00125FF9"/>
    <w:rsid w:val="00126162"/>
    <w:rsid w:val="0012680E"/>
    <w:rsid w:val="00126E6B"/>
    <w:rsid w:val="00127037"/>
    <w:rsid w:val="001272E4"/>
    <w:rsid w:val="00127A70"/>
    <w:rsid w:val="00127DCB"/>
    <w:rsid w:val="00127EDA"/>
    <w:rsid w:val="00127F99"/>
    <w:rsid w:val="001301DA"/>
    <w:rsid w:val="00130204"/>
    <w:rsid w:val="001307AC"/>
    <w:rsid w:val="001307EC"/>
    <w:rsid w:val="00130B55"/>
    <w:rsid w:val="0013165D"/>
    <w:rsid w:val="00131A25"/>
    <w:rsid w:val="00131A2B"/>
    <w:rsid w:val="00131BF3"/>
    <w:rsid w:val="00132787"/>
    <w:rsid w:val="00132C6D"/>
    <w:rsid w:val="00133263"/>
    <w:rsid w:val="001332D6"/>
    <w:rsid w:val="00133F80"/>
    <w:rsid w:val="00133FF3"/>
    <w:rsid w:val="0013452A"/>
    <w:rsid w:val="001346D1"/>
    <w:rsid w:val="00134717"/>
    <w:rsid w:val="00134964"/>
    <w:rsid w:val="001350AD"/>
    <w:rsid w:val="001358E8"/>
    <w:rsid w:val="0013597D"/>
    <w:rsid w:val="00135D56"/>
    <w:rsid w:val="00135FC4"/>
    <w:rsid w:val="001361D3"/>
    <w:rsid w:val="00136210"/>
    <w:rsid w:val="001370F0"/>
    <w:rsid w:val="00137322"/>
    <w:rsid w:val="00137444"/>
    <w:rsid w:val="00137466"/>
    <w:rsid w:val="00137EDA"/>
    <w:rsid w:val="00137F40"/>
    <w:rsid w:val="00137FD7"/>
    <w:rsid w:val="00140084"/>
    <w:rsid w:val="00140767"/>
    <w:rsid w:val="00140792"/>
    <w:rsid w:val="0014083D"/>
    <w:rsid w:val="001415C5"/>
    <w:rsid w:val="0014162C"/>
    <w:rsid w:val="00141DAF"/>
    <w:rsid w:val="00141FF9"/>
    <w:rsid w:val="001422DE"/>
    <w:rsid w:val="00142303"/>
    <w:rsid w:val="00142475"/>
    <w:rsid w:val="0014268E"/>
    <w:rsid w:val="00142755"/>
    <w:rsid w:val="00142845"/>
    <w:rsid w:val="00142D6C"/>
    <w:rsid w:val="00143369"/>
    <w:rsid w:val="0014360A"/>
    <w:rsid w:val="00143740"/>
    <w:rsid w:val="0014377F"/>
    <w:rsid w:val="0014395F"/>
    <w:rsid w:val="00144836"/>
    <w:rsid w:val="00144D9F"/>
    <w:rsid w:val="00144F6C"/>
    <w:rsid w:val="0014503B"/>
    <w:rsid w:val="00145267"/>
    <w:rsid w:val="00145B2F"/>
    <w:rsid w:val="00145CA9"/>
    <w:rsid w:val="00145D70"/>
    <w:rsid w:val="00145FA9"/>
    <w:rsid w:val="0014613E"/>
    <w:rsid w:val="001461EE"/>
    <w:rsid w:val="00146402"/>
    <w:rsid w:val="0014644F"/>
    <w:rsid w:val="00146702"/>
    <w:rsid w:val="001468CD"/>
    <w:rsid w:val="00146BB2"/>
    <w:rsid w:val="00146CF7"/>
    <w:rsid w:val="00146D68"/>
    <w:rsid w:val="00147229"/>
    <w:rsid w:val="00147903"/>
    <w:rsid w:val="00147D66"/>
    <w:rsid w:val="00147F07"/>
    <w:rsid w:val="00147F2F"/>
    <w:rsid w:val="0015028C"/>
    <w:rsid w:val="00150562"/>
    <w:rsid w:val="0015071C"/>
    <w:rsid w:val="00150764"/>
    <w:rsid w:val="0015097A"/>
    <w:rsid w:val="00150A1E"/>
    <w:rsid w:val="00151315"/>
    <w:rsid w:val="001514B8"/>
    <w:rsid w:val="001515BC"/>
    <w:rsid w:val="0015164C"/>
    <w:rsid w:val="001516AC"/>
    <w:rsid w:val="00151981"/>
    <w:rsid w:val="00151A70"/>
    <w:rsid w:val="00152230"/>
    <w:rsid w:val="001524D2"/>
    <w:rsid w:val="00152C13"/>
    <w:rsid w:val="00152D30"/>
    <w:rsid w:val="00152E2B"/>
    <w:rsid w:val="0015319A"/>
    <w:rsid w:val="0015354C"/>
    <w:rsid w:val="0015384F"/>
    <w:rsid w:val="001538E9"/>
    <w:rsid w:val="00153CB9"/>
    <w:rsid w:val="00153D0C"/>
    <w:rsid w:val="001540A4"/>
    <w:rsid w:val="00154A54"/>
    <w:rsid w:val="00154C01"/>
    <w:rsid w:val="00154CD7"/>
    <w:rsid w:val="00154DB9"/>
    <w:rsid w:val="00155237"/>
    <w:rsid w:val="00155241"/>
    <w:rsid w:val="00155414"/>
    <w:rsid w:val="00155703"/>
    <w:rsid w:val="0015571C"/>
    <w:rsid w:val="00155A86"/>
    <w:rsid w:val="00155AC4"/>
    <w:rsid w:val="00156215"/>
    <w:rsid w:val="00156B36"/>
    <w:rsid w:val="00156CA5"/>
    <w:rsid w:val="00156E28"/>
    <w:rsid w:val="001575A5"/>
    <w:rsid w:val="00157894"/>
    <w:rsid w:val="00157DB1"/>
    <w:rsid w:val="001602CF"/>
    <w:rsid w:val="00160398"/>
    <w:rsid w:val="0016074D"/>
    <w:rsid w:val="00160D0E"/>
    <w:rsid w:val="00160EA6"/>
    <w:rsid w:val="00161781"/>
    <w:rsid w:val="00161D86"/>
    <w:rsid w:val="00162180"/>
    <w:rsid w:val="00162E88"/>
    <w:rsid w:val="00162F4A"/>
    <w:rsid w:val="0016310A"/>
    <w:rsid w:val="00163A69"/>
    <w:rsid w:val="00163D26"/>
    <w:rsid w:val="00163E53"/>
    <w:rsid w:val="00163FE9"/>
    <w:rsid w:val="0016448F"/>
    <w:rsid w:val="0016497D"/>
    <w:rsid w:val="00164A7C"/>
    <w:rsid w:val="00164AF4"/>
    <w:rsid w:val="00164B4D"/>
    <w:rsid w:val="00164F48"/>
    <w:rsid w:val="00164F56"/>
    <w:rsid w:val="001652AB"/>
    <w:rsid w:val="00165D7C"/>
    <w:rsid w:val="00165E96"/>
    <w:rsid w:val="001662EB"/>
    <w:rsid w:val="001668E9"/>
    <w:rsid w:val="00166915"/>
    <w:rsid w:val="00166F78"/>
    <w:rsid w:val="00166FDC"/>
    <w:rsid w:val="00167357"/>
    <w:rsid w:val="00167C23"/>
    <w:rsid w:val="00167F5A"/>
    <w:rsid w:val="00167FC4"/>
    <w:rsid w:val="0017088F"/>
    <w:rsid w:val="001709A7"/>
    <w:rsid w:val="00170A9C"/>
    <w:rsid w:val="001711CF"/>
    <w:rsid w:val="001718CB"/>
    <w:rsid w:val="00171BD7"/>
    <w:rsid w:val="00171E05"/>
    <w:rsid w:val="00172389"/>
    <w:rsid w:val="0017251B"/>
    <w:rsid w:val="00172A65"/>
    <w:rsid w:val="00172D29"/>
    <w:rsid w:val="00172DE9"/>
    <w:rsid w:val="00173339"/>
    <w:rsid w:val="001733A4"/>
    <w:rsid w:val="0017367C"/>
    <w:rsid w:val="00173762"/>
    <w:rsid w:val="00173A6E"/>
    <w:rsid w:val="00173C5D"/>
    <w:rsid w:val="0017455B"/>
    <w:rsid w:val="00174631"/>
    <w:rsid w:val="00174747"/>
    <w:rsid w:val="00174AAA"/>
    <w:rsid w:val="00174B79"/>
    <w:rsid w:val="00174D4F"/>
    <w:rsid w:val="00174F9C"/>
    <w:rsid w:val="0017503B"/>
    <w:rsid w:val="0017511A"/>
    <w:rsid w:val="001752EE"/>
    <w:rsid w:val="001757B9"/>
    <w:rsid w:val="001757F3"/>
    <w:rsid w:val="00175CB2"/>
    <w:rsid w:val="00175FC1"/>
    <w:rsid w:val="001761B8"/>
    <w:rsid w:val="00176320"/>
    <w:rsid w:val="00176929"/>
    <w:rsid w:val="00176A2A"/>
    <w:rsid w:val="00176B3C"/>
    <w:rsid w:val="00176BD2"/>
    <w:rsid w:val="00176E14"/>
    <w:rsid w:val="001770F8"/>
    <w:rsid w:val="0017710A"/>
    <w:rsid w:val="00177275"/>
    <w:rsid w:val="001777D6"/>
    <w:rsid w:val="0018001C"/>
    <w:rsid w:val="001802CD"/>
    <w:rsid w:val="00180401"/>
    <w:rsid w:val="001806D9"/>
    <w:rsid w:val="00180A1D"/>
    <w:rsid w:val="00180C6B"/>
    <w:rsid w:val="00180D2B"/>
    <w:rsid w:val="00181103"/>
    <w:rsid w:val="0018115F"/>
    <w:rsid w:val="001820F0"/>
    <w:rsid w:val="00182914"/>
    <w:rsid w:val="00182B7B"/>
    <w:rsid w:val="00182CDB"/>
    <w:rsid w:val="00182EEE"/>
    <w:rsid w:val="00183093"/>
    <w:rsid w:val="001833DF"/>
    <w:rsid w:val="00183454"/>
    <w:rsid w:val="00184435"/>
    <w:rsid w:val="001848ED"/>
    <w:rsid w:val="00184F4B"/>
    <w:rsid w:val="001854DC"/>
    <w:rsid w:val="001859C9"/>
    <w:rsid w:val="00185E49"/>
    <w:rsid w:val="001861D5"/>
    <w:rsid w:val="0018631D"/>
    <w:rsid w:val="001865F9"/>
    <w:rsid w:val="00186BA6"/>
    <w:rsid w:val="00186E6F"/>
    <w:rsid w:val="00187417"/>
    <w:rsid w:val="00187568"/>
    <w:rsid w:val="00187ACA"/>
    <w:rsid w:val="00187FEB"/>
    <w:rsid w:val="00190007"/>
    <w:rsid w:val="0019019E"/>
    <w:rsid w:val="001908A0"/>
    <w:rsid w:val="00190B20"/>
    <w:rsid w:val="00190C97"/>
    <w:rsid w:val="00191073"/>
    <w:rsid w:val="00191823"/>
    <w:rsid w:val="001918D7"/>
    <w:rsid w:val="00191993"/>
    <w:rsid w:val="001919AD"/>
    <w:rsid w:val="001919C9"/>
    <w:rsid w:val="00191E69"/>
    <w:rsid w:val="00191F8A"/>
    <w:rsid w:val="0019202B"/>
    <w:rsid w:val="0019241E"/>
    <w:rsid w:val="0019256F"/>
    <w:rsid w:val="00192ACC"/>
    <w:rsid w:val="00194949"/>
    <w:rsid w:val="00194DD8"/>
    <w:rsid w:val="00194F5B"/>
    <w:rsid w:val="00195214"/>
    <w:rsid w:val="001953E9"/>
    <w:rsid w:val="00195427"/>
    <w:rsid w:val="00195464"/>
    <w:rsid w:val="0019591A"/>
    <w:rsid w:val="00195994"/>
    <w:rsid w:val="00195B25"/>
    <w:rsid w:val="0019658D"/>
    <w:rsid w:val="00196993"/>
    <w:rsid w:val="00196D2E"/>
    <w:rsid w:val="00196F5A"/>
    <w:rsid w:val="00197FB3"/>
    <w:rsid w:val="001A038E"/>
    <w:rsid w:val="001A0407"/>
    <w:rsid w:val="001A0419"/>
    <w:rsid w:val="001A0ACD"/>
    <w:rsid w:val="001A0D72"/>
    <w:rsid w:val="001A0E69"/>
    <w:rsid w:val="001A0F38"/>
    <w:rsid w:val="001A102F"/>
    <w:rsid w:val="001A1267"/>
    <w:rsid w:val="001A15CF"/>
    <w:rsid w:val="001A17A0"/>
    <w:rsid w:val="001A196F"/>
    <w:rsid w:val="001A1F48"/>
    <w:rsid w:val="001A2151"/>
    <w:rsid w:val="001A2A16"/>
    <w:rsid w:val="001A2D85"/>
    <w:rsid w:val="001A2E18"/>
    <w:rsid w:val="001A2EC6"/>
    <w:rsid w:val="001A2F0A"/>
    <w:rsid w:val="001A2F64"/>
    <w:rsid w:val="001A3719"/>
    <w:rsid w:val="001A3C39"/>
    <w:rsid w:val="001A42E8"/>
    <w:rsid w:val="001A48A6"/>
    <w:rsid w:val="001A4BD5"/>
    <w:rsid w:val="001A5315"/>
    <w:rsid w:val="001A5435"/>
    <w:rsid w:val="001A588D"/>
    <w:rsid w:val="001A5CDA"/>
    <w:rsid w:val="001A615C"/>
    <w:rsid w:val="001A6160"/>
    <w:rsid w:val="001A6293"/>
    <w:rsid w:val="001A65A2"/>
    <w:rsid w:val="001A66FA"/>
    <w:rsid w:val="001A67CB"/>
    <w:rsid w:val="001A687D"/>
    <w:rsid w:val="001A7047"/>
    <w:rsid w:val="001A71F9"/>
    <w:rsid w:val="001A7399"/>
    <w:rsid w:val="001A76F7"/>
    <w:rsid w:val="001A790B"/>
    <w:rsid w:val="001A7ECA"/>
    <w:rsid w:val="001A7ED7"/>
    <w:rsid w:val="001B0188"/>
    <w:rsid w:val="001B0534"/>
    <w:rsid w:val="001B0864"/>
    <w:rsid w:val="001B0B7E"/>
    <w:rsid w:val="001B0D55"/>
    <w:rsid w:val="001B0D8E"/>
    <w:rsid w:val="001B0E25"/>
    <w:rsid w:val="001B1150"/>
    <w:rsid w:val="001B132A"/>
    <w:rsid w:val="001B1504"/>
    <w:rsid w:val="001B2007"/>
    <w:rsid w:val="001B2233"/>
    <w:rsid w:val="001B2532"/>
    <w:rsid w:val="001B25FA"/>
    <w:rsid w:val="001B2A37"/>
    <w:rsid w:val="001B322A"/>
    <w:rsid w:val="001B33A5"/>
    <w:rsid w:val="001B3570"/>
    <w:rsid w:val="001B371B"/>
    <w:rsid w:val="001B3721"/>
    <w:rsid w:val="001B3850"/>
    <w:rsid w:val="001B4144"/>
    <w:rsid w:val="001B416D"/>
    <w:rsid w:val="001B4237"/>
    <w:rsid w:val="001B4658"/>
    <w:rsid w:val="001B4B11"/>
    <w:rsid w:val="001B4C8A"/>
    <w:rsid w:val="001B54D5"/>
    <w:rsid w:val="001B56E4"/>
    <w:rsid w:val="001B5BFC"/>
    <w:rsid w:val="001B5CAA"/>
    <w:rsid w:val="001B6233"/>
    <w:rsid w:val="001B63A0"/>
    <w:rsid w:val="001B6548"/>
    <w:rsid w:val="001B68E6"/>
    <w:rsid w:val="001B7018"/>
    <w:rsid w:val="001B7396"/>
    <w:rsid w:val="001B7AA4"/>
    <w:rsid w:val="001B7BBF"/>
    <w:rsid w:val="001B7CE9"/>
    <w:rsid w:val="001C0150"/>
    <w:rsid w:val="001C09DD"/>
    <w:rsid w:val="001C0A91"/>
    <w:rsid w:val="001C0C8A"/>
    <w:rsid w:val="001C0DCE"/>
    <w:rsid w:val="001C0F70"/>
    <w:rsid w:val="001C10DD"/>
    <w:rsid w:val="001C1261"/>
    <w:rsid w:val="001C1798"/>
    <w:rsid w:val="001C1BB4"/>
    <w:rsid w:val="001C1E40"/>
    <w:rsid w:val="001C1E60"/>
    <w:rsid w:val="001C220A"/>
    <w:rsid w:val="001C259B"/>
    <w:rsid w:val="001C25C0"/>
    <w:rsid w:val="001C26FF"/>
    <w:rsid w:val="001C28D0"/>
    <w:rsid w:val="001C2B4B"/>
    <w:rsid w:val="001C304F"/>
    <w:rsid w:val="001C4D7B"/>
    <w:rsid w:val="001C5532"/>
    <w:rsid w:val="001C5943"/>
    <w:rsid w:val="001C59CB"/>
    <w:rsid w:val="001C5A2E"/>
    <w:rsid w:val="001C5C1F"/>
    <w:rsid w:val="001C61A2"/>
    <w:rsid w:val="001C61A9"/>
    <w:rsid w:val="001C654D"/>
    <w:rsid w:val="001C665D"/>
    <w:rsid w:val="001C6791"/>
    <w:rsid w:val="001C687F"/>
    <w:rsid w:val="001C6B8E"/>
    <w:rsid w:val="001C6C59"/>
    <w:rsid w:val="001C6CB6"/>
    <w:rsid w:val="001C76B4"/>
    <w:rsid w:val="001C77AF"/>
    <w:rsid w:val="001C7A40"/>
    <w:rsid w:val="001C7AD8"/>
    <w:rsid w:val="001D0383"/>
    <w:rsid w:val="001D0CA2"/>
    <w:rsid w:val="001D0CE7"/>
    <w:rsid w:val="001D158B"/>
    <w:rsid w:val="001D1E17"/>
    <w:rsid w:val="001D1E1F"/>
    <w:rsid w:val="001D1F9C"/>
    <w:rsid w:val="001D2980"/>
    <w:rsid w:val="001D3265"/>
    <w:rsid w:val="001D3283"/>
    <w:rsid w:val="001D38E5"/>
    <w:rsid w:val="001D393C"/>
    <w:rsid w:val="001D3B92"/>
    <w:rsid w:val="001D41C3"/>
    <w:rsid w:val="001D4246"/>
    <w:rsid w:val="001D4CD4"/>
    <w:rsid w:val="001D4DCD"/>
    <w:rsid w:val="001D5049"/>
    <w:rsid w:val="001D50E0"/>
    <w:rsid w:val="001D549B"/>
    <w:rsid w:val="001D55AD"/>
    <w:rsid w:val="001D56BF"/>
    <w:rsid w:val="001D5723"/>
    <w:rsid w:val="001D5CB6"/>
    <w:rsid w:val="001D6977"/>
    <w:rsid w:val="001D69F1"/>
    <w:rsid w:val="001D6ABF"/>
    <w:rsid w:val="001D6B59"/>
    <w:rsid w:val="001D6C63"/>
    <w:rsid w:val="001D6E29"/>
    <w:rsid w:val="001D6EDF"/>
    <w:rsid w:val="001D7073"/>
    <w:rsid w:val="001D75A4"/>
    <w:rsid w:val="001D778A"/>
    <w:rsid w:val="001D7BCE"/>
    <w:rsid w:val="001E05BD"/>
    <w:rsid w:val="001E067D"/>
    <w:rsid w:val="001E0BAD"/>
    <w:rsid w:val="001E0BE8"/>
    <w:rsid w:val="001E110F"/>
    <w:rsid w:val="001E1634"/>
    <w:rsid w:val="001E1826"/>
    <w:rsid w:val="001E1B87"/>
    <w:rsid w:val="001E1C0F"/>
    <w:rsid w:val="001E1C1F"/>
    <w:rsid w:val="001E1EA1"/>
    <w:rsid w:val="001E2A3F"/>
    <w:rsid w:val="001E2C01"/>
    <w:rsid w:val="001E3242"/>
    <w:rsid w:val="001E32F0"/>
    <w:rsid w:val="001E33C6"/>
    <w:rsid w:val="001E37AF"/>
    <w:rsid w:val="001E3D95"/>
    <w:rsid w:val="001E3E40"/>
    <w:rsid w:val="001E4658"/>
    <w:rsid w:val="001E4673"/>
    <w:rsid w:val="001E46E3"/>
    <w:rsid w:val="001E4B9E"/>
    <w:rsid w:val="001E4BA7"/>
    <w:rsid w:val="001E4CB4"/>
    <w:rsid w:val="001E574F"/>
    <w:rsid w:val="001E5A29"/>
    <w:rsid w:val="001E5DA1"/>
    <w:rsid w:val="001E66B2"/>
    <w:rsid w:val="001E6C9A"/>
    <w:rsid w:val="001E6CB4"/>
    <w:rsid w:val="001E6DFA"/>
    <w:rsid w:val="001E6F1B"/>
    <w:rsid w:val="001E6FB8"/>
    <w:rsid w:val="001E6FF8"/>
    <w:rsid w:val="001E73F6"/>
    <w:rsid w:val="001E7499"/>
    <w:rsid w:val="001E752B"/>
    <w:rsid w:val="001E7676"/>
    <w:rsid w:val="001E7A44"/>
    <w:rsid w:val="001E7E98"/>
    <w:rsid w:val="001F0051"/>
    <w:rsid w:val="001F02FB"/>
    <w:rsid w:val="001F0882"/>
    <w:rsid w:val="001F0BDA"/>
    <w:rsid w:val="001F1067"/>
    <w:rsid w:val="001F1299"/>
    <w:rsid w:val="001F1481"/>
    <w:rsid w:val="001F153A"/>
    <w:rsid w:val="001F1A92"/>
    <w:rsid w:val="001F1F6D"/>
    <w:rsid w:val="001F206D"/>
    <w:rsid w:val="001F23F1"/>
    <w:rsid w:val="001F2665"/>
    <w:rsid w:val="001F2DCC"/>
    <w:rsid w:val="001F2DF7"/>
    <w:rsid w:val="001F3789"/>
    <w:rsid w:val="001F37DA"/>
    <w:rsid w:val="001F3855"/>
    <w:rsid w:val="001F3A96"/>
    <w:rsid w:val="001F3BC9"/>
    <w:rsid w:val="001F3D8F"/>
    <w:rsid w:val="001F3DF1"/>
    <w:rsid w:val="001F3F0E"/>
    <w:rsid w:val="001F439A"/>
    <w:rsid w:val="001F44E8"/>
    <w:rsid w:val="001F509C"/>
    <w:rsid w:val="001F5233"/>
    <w:rsid w:val="001F539E"/>
    <w:rsid w:val="001F58B6"/>
    <w:rsid w:val="001F5B30"/>
    <w:rsid w:val="001F60FE"/>
    <w:rsid w:val="001F6514"/>
    <w:rsid w:val="001F6613"/>
    <w:rsid w:val="001F6DA6"/>
    <w:rsid w:val="001F705A"/>
    <w:rsid w:val="001F7121"/>
    <w:rsid w:val="001F71A7"/>
    <w:rsid w:val="001F725D"/>
    <w:rsid w:val="001F7295"/>
    <w:rsid w:val="001F72D0"/>
    <w:rsid w:val="001F732E"/>
    <w:rsid w:val="001F755E"/>
    <w:rsid w:val="001F798B"/>
    <w:rsid w:val="001F7E5C"/>
    <w:rsid w:val="001F7F2A"/>
    <w:rsid w:val="001F7F59"/>
    <w:rsid w:val="00200102"/>
    <w:rsid w:val="002003C9"/>
    <w:rsid w:val="00200863"/>
    <w:rsid w:val="00200972"/>
    <w:rsid w:val="00200A5A"/>
    <w:rsid w:val="00200B25"/>
    <w:rsid w:val="00200B43"/>
    <w:rsid w:val="00200C0E"/>
    <w:rsid w:val="00200E75"/>
    <w:rsid w:val="00201184"/>
    <w:rsid w:val="00201264"/>
    <w:rsid w:val="0020131A"/>
    <w:rsid w:val="002013E7"/>
    <w:rsid w:val="0020183D"/>
    <w:rsid w:val="00201ADE"/>
    <w:rsid w:val="00201E12"/>
    <w:rsid w:val="002020DC"/>
    <w:rsid w:val="00202293"/>
    <w:rsid w:val="00202769"/>
    <w:rsid w:val="002028AD"/>
    <w:rsid w:val="00202C5B"/>
    <w:rsid w:val="00202F92"/>
    <w:rsid w:val="00203081"/>
    <w:rsid w:val="0020382C"/>
    <w:rsid w:val="00203EBF"/>
    <w:rsid w:val="0020463C"/>
    <w:rsid w:val="002046DE"/>
    <w:rsid w:val="00204CE5"/>
    <w:rsid w:val="00204E1F"/>
    <w:rsid w:val="00205291"/>
    <w:rsid w:val="00205299"/>
    <w:rsid w:val="00205CD9"/>
    <w:rsid w:val="00205FC0"/>
    <w:rsid w:val="00205FD1"/>
    <w:rsid w:val="0020603A"/>
    <w:rsid w:val="002066AA"/>
    <w:rsid w:val="0020671C"/>
    <w:rsid w:val="00206729"/>
    <w:rsid w:val="0020708A"/>
    <w:rsid w:val="002072FD"/>
    <w:rsid w:val="002077CD"/>
    <w:rsid w:val="002078E2"/>
    <w:rsid w:val="00207AE7"/>
    <w:rsid w:val="00207FF9"/>
    <w:rsid w:val="0021002E"/>
    <w:rsid w:val="002100F2"/>
    <w:rsid w:val="0021022D"/>
    <w:rsid w:val="00210581"/>
    <w:rsid w:val="0021060B"/>
    <w:rsid w:val="00210617"/>
    <w:rsid w:val="002106A6"/>
    <w:rsid w:val="00210975"/>
    <w:rsid w:val="00210A76"/>
    <w:rsid w:val="00210F9E"/>
    <w:rsid w:val="00211531"/>
    <w:rsid w:val="002115D3"/>
    <w:rsid w:val="00211621"/>
    <w:rsid w:val="00211A5A"/>
    <w:rsid w:val="00211D32"/>
    <w:rsid w:val="00211D39"/>
    <w:rsid w:val="00211D52"/>
    <w:rsid w:val="002125A4"/>
    <w:rsid w:val="00212862"/>
    <w:rsid w:val="00213220"/>
    <w:rsid w:val="00213554"/>
    <w:rsid w:val="002138D3"/>
    <w:rsid w:val="00213FA7"/>
    <w:rsid w:val="00213FBA"/>
    <w:rsid w:val="00214164"/>
    <w:rsid w:val="002144D8"/>
    <w:rsid w:val="002146E5"/>
    <w:rsid w:val="00214938"/>
    <w:rsid w:val="00214A21"/>
    <w:rsid w:val="00214A98"/>
    <w:rsid w:val="00214B02"/>
    <w:rsid w:val="00214E20"/>
    <w:rsid w:val="0021527C"/>
    <w:rsid w:val="0021528A"/>
    <w:rsid w:val="00215A53"/>
    <w:rsid w:val="002164ED"/>
    <w:rsid w:val="0021669E"/>
    <w:rsid w:val="002169E8"/>
    <w:rsid w:val="00216C5A"/>
    <w:rsid w:val="002174FB"/>
    <w:rsid w:val="0021786C"/>
    <w:rsid w:val="00220324"/>
    <w:rsid w:val="00220640"/>
    <w:rsid w:val="0022088C"/>
    <w:rsid w:val="00220D57"/>
    <w:rsid w:val="00220D9A"/>
    <w:rsid w:val="002212A8"/>
    <w:rsid w:val="002215AB"/>
    <w:rsid w:val="002218E4"/>
    <w:rsid w:val="00221CC8"/>
    <w:rsid w:val="002223C2"/>
    <w:rsid w:val="0022251C"/>
    <w:rsid w:val="00222559"/>
    <w:rsid w:val="00223214"/>
    <w:rsid w:val="00223651"/>
    <w:rsid w:val="00223AE6"/>
    <w:rsid w:val="00223D35"/>
    <w:rsid w:val="00223F5A"/>
    <w:rsid w:val="0022429C"/>
    <w:rsid w:val="00224CCD"/>
    <w:rsid w:val="00224D32"/>
    <w:rsid w:val="00224E73"/>
    <w:rsid w:val="002250E0"/>
    <w:rsid w:val="002255A6"/>
    <w:rsid w:val="0022571A"/>
    <w:rsid w:val="00225B84"/>
    <w:rsid w:val="00226A39"/>
    <w:rsid w:val="00226A7D"/>
    <w:rsid w:val="00226CBC"/>
    <w:rsid w:val="0022700C"/>
    <w:rsid w:val="00227031"/>
    <w:rsid w:val="00227272"/>
    <w:rsid w:val="00227482"/>
    <w:rsid w:val="00227533"/>
    <w:rsid w:val="0022780B"/>
    <w:rsid w:val="00227AC5"/>
    <w:rsid w:val="00227AD2"/>
    <w:rsid w:val="00227BBA"/>
    <w:rsid w:val="0023063D"/>
    <w:rsid w:val="00230665"/>
    <w:rsid w:val="00230851"/>
    <w:rsid w:val="00230AAE"/>
    <w:rsid w:val="002310C4"/>
    <w:rsid w:val="002310F6"/>
    <w:rsid w:val="002316D6"/>
    <w:rsid w:val="00231C10"/>
    <w:rsid w:val="00231EAB"/>
    <w:rsid w:val="00232046"/>
    <w:rsid w:val="00232293"/>
    <w:rsid w:val="002322DA"/>
    <w:rsid w:val="00232376"/>
    <w:rsid w:val="00232960"/>
    <w:rsid w:val="00232A0B"/>
    <w:rsid w:val="00232DC8"/>
    <w:rsid w:val="00232DF9"/>
    <w:rsid w:val="002336D6"/>
    <w:rsid w:val="00233E29"/>
    <w:rsid w:val="00233E44"/>
    <w:rsid w:val="002347C2"/>
    <w:rsid w:val="00234BC7"/>
    <w:rsid w:val="00234E18"/>
    <w:rsid w:val="0023555A"/>
    <w:rsid w:val="002357EB"/>
    <w:rsid w:val="00235E0A"/>
    <w:rsid w:val="00236514"/>
    <w:rsid w:val="00236533"/>
    <w:rsid w:val="00236930"/>
    <w:rsid w:val="00237356"/>
    <w:rsid w:val="0023768E"/>
    <w:rsid w:val="0023796F"/>
    <w:rsid w:val="00237B87"/>
    <w:rsid w:val="00237C07"/>
    <w:rsid w:val="00240152"/>
    <w:rsid w:val="002405AF"/>
    <w:rsid w:val="002407AE"/>
    <w:rsid w:val="00240909"/>
    <w:rsid w:val="00240C48"/>
    <w:rsid w:val="00240EEE"/>
    <w:rsid w:val="00241890"/>
    <w:rsid w:val="00241A07"/>
    <w:rsid w:val="00241FCC"/>
    <w:rsid w:val="00241FD7"/>
    <w:rsid w:val="00241FDA"/>
    <w:rsid w:val="00242091"/>
    <w:rsid w:val="00242358"/>
    <w:rsid w:val="00242895"/>
    <w:rsid w:val="00242C96"/>
    <w:rsid w:val="0024301A"/>
    <w:rsid w:val="002432E3"/>
    <w:rsid w:val="00243683"/>
    <w:rsid w:val="00243FAA"/>
    <w:rsid w:val="00243FE8"/>
    <w:rsid w:val="00244370"/>
    <w:rsid w:val="0024463E"/>
    <w:rsid w:val="002449FC"/>
    <w:rsid w:val="00244A8B"/>
    <w:rsid w:val="00244C68"/>
    <w:rsid w:val="00244F2B"/>
    <w:rsid w:val="00244F40"/>
    <w:rsid w:val="002450E2"/>
    <w:rsid w:val="0024534F"/>
    <w:rsid w:val="00245564"/>
    <w:rsid w:val="002456C0"/>
    <w:rsid w:val="002458E0"/>
    <w:rsid w:val="00245BFF"/>
    <w:rsid w:val="00246158"/>
    <w:rsid w:val="0024679A"/>
    <w:rsid w:val="002467AE"/>
    <w:rsid w:val="00247719"/>
    <w:rsid w:val="00247733"/>
    <w:rsid w:val="00247895"/>
    <w:rsid w:val="00247DC5"/>
    <w:rsid w:val="00250340"/>
    <w:rsid w:val="00250B87"/>
    <w:rsid w:val="00250F3C"/>
    <w:rsid w:val="002510E8"/>
    <w:rsid w:val="00251378"/>
    <w:rsid w:val="00251850"/>
    <w:rsid w:val="00251981"/>
    <w:rsid w:val="002522F7"/>
    <w:rsid w:val="00252568"/>
    <w:rsid w:val="0025293B"/>
    <w:rsid w:val="00252B41"/>
    <w:rsid w:val="00252ECE"/>
    <w:rsid w:val="00252ECF"/>
    <w:rsid w:val="00253436"/>
    <w:rsid w:val="002538A8"/>
    <w:rsid w:val="00253BD0"/>
    <w:rsid w:val="002545E9"/>
    <w:rsid w:val="00254741"/>
    <w:rsid w:val="00254DD5"/>
    <w:rsid w:val="0025545D"/>
    <w:rsid w:val="0025569C"/>
    <w:rsid w:val="0025570F"/>
    <w:rsid w:val="0025576C"/>
    <w:rsid w:val="00255B1C"/>
    <w:rsid w:val="0025600F"/>
    <w:rsid w:val="002566A7"/>
    <w:rsid w:val="002567D6"/>
    <w:rsid w:val="00256828"/>
    <w:rsid w:val="00256A35"/>
    <w:rsid w:val="00256D92"/>
    <w:rsid w:val="002570CB"/>
    <w:rsid w:val="00257739"/>
    <w:rsid w:val="002605E2"/>
    <w:rsid w:val="002608D5"/>
    <w:rsid w:val="0026090A"/>
    <w:rsid w:val="0026142F"/>
    <w:rsid w:val="00261A09"/>
    <w:rsid w:val="002621EF"/>
    <w:rsid w:val="0026238C"/>
    <w:rsid w:val="002623EE"/>
    <w:rsid w:val="00262A09"/>
    <w:rsid w:val="00263000"/>
    <w:rsid w:val="002632C2"/>
    <w:rsid w:val="00263306"/>
    <w:rsid w:val="002634B3"/>
    <w:rsid w:val="002635C2"/>
    <w:rsid w:val="00263647"/>
    <w:rsid w:val="00263EE7"/>
    <w:rsid w:val="0026448A"/>
    <w:rsid w:val="00264724"/>
    <w:rsid w:val="0026492A"/>
    <w:rsid w:val="00264A23"/>
    <w:rsid w:val="00264E97"/>
    <w:rsid w:val="00265486"/>
    <w:rsid w:val="00265572"/>
    <w:rsid w:val="002655CC"/>
    <w:rsid w:val="0026564D"/>
    <w:rsid w:val="00265852"/>
    <w:rsid w:val="0026588F"/>
    <w:rsid w:val="00265ACB"/>
    <w:rsid w:val="00265AEF"/>
    <w:rsid w:val="0026605E"/>
    <w:rsid w:val="00266324"/>
    <w:rsid w:val="00266375"/>
    <w:rsid w:val="002664C1"/>
    <w:rsid w:val="00266517"/>
    <w:rsid w:val="00266696"/>
    <w:rsid w:val="00267646"/>
    <w:rsid w:val="0026792C"/>
    <w:rsid w:val="00267D94"/>
    <w:rsid w:val="00267EC9"/>
    <w:rsid w:val="0027041C"/>
    <w:rsid w:val="0027083D"/>
    <w:rsid w:val="00270C41"/>
    <w:rsid w:val="00270D40"/>
    <w:rsid w:val="00270E92"/>
    <w:rsid w:val="0027119D"/>
    <w:rsid w:val="002713C7"/>
    <w:rsid w:val="00271634"/>
    <w:rsid w:val="00271F66"/>
    <w:rsid w:val="00272095"/>
    <w:rsid w:val="002735A0"/>
    <w:rsid w:val="00273840"/>
    <w:rsid w:val="0027387C"/>
    <w:rsid w:val="00273A4C"/>
    <w:rsid w:val="00273B02"/>
    <w:rsid w:val="00273CEF"/>
    <w:rsid w:val="00273E28"/>
    <w:rsid w:val="00273F81"/>
    <w:rsid w:val="002742B8"/>
    <w:rsid w:val="002743F3"/>
    <w:rsid w:val="00274522"/>
    <w:rsid w:val="00274566"/>
    <w:rsid w:val="002745C4"/>
    <w:rsid w:val="0027466B"/>
    <w:rsid w:val="00274A6A"/>
    <w:rsid w:val="00275025"/>
    <w:rsid w:val="002750C3"/>
    <w:rsid w:val="002751B9"/>
    <w:rsid w:val="00275593"/>
    <w:rsid w:val="00275829"/>
    <w:rsid w:val="00275C50"/>
    <w:rsid w:val="0027600E"/>
    <w:rsid w:val="002762C4"/>
    <w:rsid w:val="002765BA"/>
    <w:rsid w:val="00276C14"/>
    <w:rsid w:val="00277234"/>
    <w:rsid w:val="00277264"/>
    <w:rsid w:val="00277418"/>
    <w:rsid w:val="00277D11"/>
    <w:rsid w:val="0028023E"/>
    <w:rsid w:val="00280683"/>
    <w:rsid w:val="002807CD"/>
    <w:rsid w:val="002808AF"/>
    <w:rsid w:val="002809BB"/>
    <w:rsid w:val="00281404"/>
    <w:rsid w:val="0028205D"/>
    <w:rsid w:val="00282199"/>
    <w:rsid w:val="002823AC"/>
    <w:rsid w:val="00282410"/>
    <w:rsid w:val="00282414"/>
    <w:rsid w:val="00283B50"/>
    <w:rsid w:val="00283FB2"/>
    <w:rsid w:val="00284139"/>
    <w:rsid w:val="00284863"/>
    <w:rsid w:val="00284A97"/>
    <w:rsid w:val="00284C0D"/>
    <w:rsid w:val="00284E0F"/>
    <w:rsid w:val="00284F58"/>
    <w:rsid w:val="00285119"/>
    <w:rsid w:val="00285144"/>
    <w:rsid w:val="002854A8"/>
    <w:rsid w:val="002857FA"/>
    <w:rsid w:val="00285937"/>
    <w:rsid w:val="00285CA9"/>
    <w:rsid w:val="0028620E"/>
    <w:rsid w:val="002862FB"/>
    <w:rsid w:val="00286717"/>
    <w:rsid w:val="00286C11"/>
    <w:rsid w:val="00286C18"/>
    <w:rsid w:val="00286E9B"/>
    <w:rsid w:val="002876A5"/>
    <w:rsid w:val="00287AFD"/>
    <w:rsid w:val="00287BC5"/>
    <w:rsid w:val="00287DDF"/>
    <w:rsid w:val="00290124"/>
    <w:rsid w:val="0029062A"/>
    <w:rsid w:val="00290C44"/>
    <w:rsid w:val="0029131F"/>
    <w:rsid w:val="002917A3"/>
    <w:rsid w:val="002918C7"/>
    <w:rsid w:val="00291FFF"/>
    <w:rsid w:val="00292519"/>
    <w:rsid w:val="00292F25"/>
    <w:rsid w:val="00292FC8"/>
    <w:rsid w:val="002930F3"/>
    <w:rsid w:val="00293338"/>
    <w:rsid w:val="0029357D"/>
    <w:rsid w:val="002937BE"/>
    <w:rsid w:val="002939D2"/>
    <w:rsid w:val="00293B0D"/>
    <w:rsid w:val="002948E9"/>
    <w:rsid w:val="00294DD8"/>
    <w:rsid w:val="002950DF"/>
    <w:rsid w:val="002952EB"/>
    <w:rsid w:val="002959D6"/>
    <w:rsid w:val="00295EE2"/>
    <w:rsid w:val="002960DE"/>
    <w:rsid w:val="002963C2"/>
    <w:rsid w:val="00297CE7"/>
    <w:rsid w:val="002A006F"/>
    <w:rsid w:val="002A0317"/>
    <w:rsid w:val="002A03E4"/>
    <w:rsid w:val="002A0AC3"/>
    <w:rsid w:val="002A0B14"/>
    <w:rsid w:val="002A0F3B"/>
    <w:rsid w:val="002A19E6"/>
    <w:rsid w:val="002A1ABA"/>
    <w:rsid w:val="002A1FEE"/>
    <w:rsid w:val="002A1FF8"/>
    <w:rsid w:val="002A2BF3"/>
    <w:rsid w:val="002A2C44"/>
    <w:rsid w:val="002A2DCC"/>
    <w:rsid w:val="002A2E48"/>
    <w:rsid w:val="002A370A"/>
    <w:rsid w:val="002A3B2E"/>
    <w:rsid w:val="002A40D2"/>
    <w:rsid w:val="002A41C3"/>
    <w:rsid w:val="002A4671"/>
    <w:rsid w:val="002A4757"/>
    <w:rsid w:val="002A479A"/>
    <w:rsid w:val="002A47FB"/>
    <w:rsid w:val="002A4B85"/>
    <w:rsid w:val="002A59E4"/>
    <w:rsid w:val="002A60D9"/>
    <w:rsid w:val="002A60E5"/>
    <w:rsid w:val="002A6423"/>
    <w:rsid w:val="002A64A8"/>
    <w:rsid w:val="002A6738"/>
    <w:rsid w:val="002A6A82"/>
    <w:rsid w:val="002A6BBD"/>
    <w:rsid w:val="002A6CAA"/>
    <w:rsid w:val="002A6EA1"/>
    <w:rsid w:val="002A6FE1"/>
    <w:rsid w:val="002A7555"/>
    <w:rsid w:val="002A795C"/>
    <w:rsid w:val="002B0557"/>
    <w:rsid w:val="002B0B8E"/>
    <w:rsid w:val="002B0BDC"/>
    <w:rsid w:val="002B11BC"/>
    <w:rsid w:val="002B1D85"/>
    <w:rsid w:val="002B213B"/>
    <w:rsid w:val="002B2207"/>
    <w:rsid w:val="002B24CB"/>
    <w:rsid w:val="002B29AA"/>
    <w:rsid w:val="002B3BB9"/>
    <w:rsid w:val="002B3BE5"/>
    <w:rsid w:val="002B3EE9"/>
    <w:rsid w:val="002B3F7B"/>
    <w:rsid w:val="002B4017"/>
    <w:rsid w:val="002B4050"/>
    <w:rsid w:val="002B434C"/>
    <w:rsid w:val="002B49F8"/>
    <w:rsid w:val="002B4B7E"/>
    <w:rsid w:val="002B4E1F"/>
    <w:rsid w:val="002B4FAF"/>
    <w:rsid w:val="002B5124"/>
    <w:rsid w:val="002B524E"/>
    <w:rsid w:val="002B5C27"/>
    <w:rsid w:val="002B656A"/>
    <w:rsid w:val="002B681A"/>
    <w:rsid w:val="002B6902"/>
    <w:rsid w:val="002B6A86"/>
    <w:rsid w:val="002B6EA1"/>
    <w:rsid w:val="002B75ED"/>
    <w:rsid w:val="002B76F0"/>
    <w:rsid w:val="002B7DD6"/>
    <w:rsid w:val="002C0395"/>
    <w:rsid w:val="002C0644"/>
    <w:rsid w:val="002C09C2"/>
    <w:rsid w:val="002C0D9D"/>
    <w:rsid w:val="002C1008"/>
    <w:rsid w:val="002C1025"/>
    <w:rsid w:val="002C12DD"/>
    <w:rsid w:val="002C194C"/>
    <w:rsid w:val="002C210F"/>
    <w:rsid w:val="002C2930"/>
    <w:rsid w:val="002C2B52"/>
    <w:rsid w:val="002C2E22"/>
    <w:rsid w:val="002C3161"/>
    <w:rsid w:val="002C31D7"/>
    <w:rsid w:val="002C31ED"/>
    <w:rsid w:val="002C338B"/>
    <w:rsid w:val="002C33A8"/>
    <w:rsid w:val="002C36C3"/>
    <w:rsid w:val="002C39A1"/>
    <w:rsid w:val="002C3CC0"/>
    <w:rsid w:val="002C4397"/>
    <w:rsid w:val="002C449D"/>
    <w:rsid w:val="002C479B"/>
    <w:rsid w:val="002C483C"/>
    <w:rsid w:val="002C4E3B"/>
    <w:rsid w:val="002C52F6"/>
    <w:rsid w:val="002C53D6"/>
    <w:rsid w:val="002C578A"/>
    <w:rsid w:val="002C5BC6"/>
    <w:rsid w:val="002C6045"/>
    <w:rsid w:val="002C651D"/>
    <w:rsid w:val="002C684B"/>
    <w:rsid w:val="002C6D5F"/>
    <w:rsid w:val="002C6FAE"/>
    <w:rsid w:val="002C70DA"/>
    <w:rsid w:val="002C74B3"/>
    <w:rsid w:val="002D00E0"/>
    <w:rsid w:val="002D050D"/>
    <w:rsid w:val="002D0723"/>
    <w:rsid w:val="002D0F7C"/>
    <w:rsid w:val="002D1AEA"/>
    <w:rsid w:val="002D1C27"/>
    <w:rsid w:val="002D1F09"/>
    <w:rsid w:val="002D1FA1"/>
    <w:rsid w:val="002D2349"/>
    <w:rsid w:val="002D2481"/>
    <w:rsid w:val="002D2984"/>
    <w:rsid w:val="002D2A8E"/>
    <w:rsid w:val="002D33A2"/>
    <w:rsid w:val="002D45D9"/>
    <w:rsid w:val="002D4644"/>
    <w:rsid w:val="002D4932"/>
    <w:rsid w:val="002D4F44"/>
    <w:rsid w:val="002D5155"/>
    <w:rsid w:val="002D52A1"/>
    <w:rsid w:val="002D545C"/>
    <w:rsid w:val="002D6F42"/>
    <w:rsid w:val="002D6F79"/>
    <w:rsid w:val="002D714B"/>
    <w:rsid w:val="002D7211"/>
    <w:rsid w:val="002D73BF"/>
    <w:rsid w:val="002D7798"/>
    <w:rsid w:val="002D7E65"/>
    <w:rsid w:val="002D7EAA"/>
    <w:rsid w:val="002E006E"/>
    <w:rsid w:val="002E0172"/>
    <w:rsid w:val="002E03B3"/>
    <w:rsid w:val="002E097F"/>
    <w:rsid w:val="002E0BB7"/>
    <w:rsid w:val="002E1E66"/>
    <w:rsid w:val="002E1EBD"/>
    <w:rsid w:val="002E2071"/>
    <w:rsid w:val="002E2655"/>
    <w:rsid w:val="002E2E50"/>
    <w:rsid w:val="002E3E0A"/>
    <w:rsid w:val="002E4921"/>
    <w:rsid w:val="002E4ECB"/>
    <w:rsid w:val="002E4FB5"/>
    <w:rsid w:val="002E5021"/>
    <w:rsid w:val="002E5290"/>
    <w:rsid w:val="002E5789"/>
    <w:rsid w:val="002E59E1"/>
    <w:rsid w:val="002E5D09"/>
    <w:rsid w:val="002E5D81"/>
    <w:rsid w:val="002E60E0"/>
    <w:rsid w:val="002E61E3"/>
    <w:rsid w:val="002E6535"/>
    <w:rsid w:val="002E6FD2"/>
    <w:rsid w:val="002E733B"/>
    <w:rsid w:val="002E74DC"/>
    <w:rsid w:val="002E79EE"/>
    <w:rsid w:val="002E7A19"/>
    <w:rsid w:val="002E7A9C"/>
    <w:rsid w:val="002E7BB2"/>
    <w:rsid w:val="002F01E5"/>
    <w:rsid w:val="002F03B2"/>
    <w:rsid w:val="002F044C"/>
    <w:rsid w:val="002F08B0"/>
    <w:rsid w:val="002F0F78"/>
    <w:rsid w:val="002F10EA"/>
    <w:rsid w:val="002F188A"/>
    <w:rsid w:val="002F1D6A"/>
    <w:rsid w:val="002F1E65"/>
    <w:rsid w:val="002F2050"/>
    <w:rsid w:val="002F2421"/>
    <w:rsid w:val="002F26E4"/>
    <w:rsid w:val="002F29D2"/>
    <w:rsid w:val="002F2A74"/>
    <w:rsid w:val="002F3260"/>
    <w:rsid w:val="002F3332"/>
    <w:rsid w:val="002F346A"/>
    <w:rsid w:val="002F35B8"/>
    <w:rsid w:val="002F3CFB"/>
    <w:rsid w:val="002F4529"/>
    <w:rsid w:val="002F4E97"/>
    <w:rsid w:val="002F4F7E"/>
    <w:rsid w:val="002F52D7"/>
    <w:rsid w:val="002F5562"/>
    <w:rsid w:val="002F5788"/>
    <w:rsid w:val="002F5818"/>
    <w:rsid w:val="002F66D8"/>
    <w:rsid w:val="002F67BE"/>
    <w:rsid w:val="002F6B3D"/>
    <w:rsid w:val="002F7923"/>
    <w:rsid w:val="002F79DA"/>
    <w:rsid w:val="002F7E2A"/>
    <w:rsid w:val="00300186"/>
    <w:rsid w:val="003001FD"/>
    <w:rsid w:val="0030082D"/>
    <w:rsid w:val="003009DC"/>
    <w:rsid w:val="00300C9E"/>
    <w:rsid w:val="003011EC"/>
    <w:rsid w:val="00301501"/>
    <w:rsid w:val="003016CF"/>
    <w:rsid w:val="00301848"/>
    <w:rsid w:val="0030198A"/>
    <w:rsid w:val="00301A7A"/>
    <w:rsid w:val="00301DE7"/>
    <w:rsid w:val="00301FC4"/>
    <w:rsid w:val="00302392"/>
    <w:rsid w:val="00303199"/>
    <w:rsid w:val="00303962"/>
    <w:rsid w:val="00303FA4"/>
    <w:rsid w:val="0030423D"/>
    <w:rsid w:val="003042BD"/>
    <w:rsid w:val="003044C3"/>
    <w:rsid w:val="003045A0"/>
    <w:rsid w:val="00304A0F"/>
    <w:rsid w:val="00304B48"/>
    <w:rsid w:val="003053A1"/>
    <w:rsid w:val="00305471"/>
    <w:rsid w:val="0030547F"/>
    <w:rsid w:val="0030575D"/>
    <w:rsid w:val="00305AFC"/>
    <w:rsid w:val="00305CD3"/>
    <w:rsid w:val="00306349"/>
    <w:rsid w:val="003063B8"/>
    <w:rsid w:val="00306495"/>
    <w:rsid w:val="00306C83"/>
    <w:rsid w:val="00307ACD"/>
    <w:rsid w:val="00307C4F"/>
    <w:rsid w:val="00307F1B"/>
    <w:rsid w:val="00310388"/>
    <w:rsid w:val="00310755"/>
    <w:rsid w:val="00310AC0"/>
    <w:rsid w:val="00310FCA"/>
    <w:rsid w:val="003110C3"/>
    <w:rsid w:val="003114C8"/>
    <w:rsid w:val="0031154D"/>
    <w:rsid w:val="0031164A"/>
    <w:rsid w:val="003116E4"/>
    <w:rsid w:val="0031182E"/>
    <w:rsid w:val="003119DC"/>
    <w:rsid w:val="00311B26"/>
    <w:rsid w:val="00311BF2"/>
    <w:rsid w:val="00311EEE"/>
    <w:rsid w:val="00312555"/>
    <w:rsid w:val="00312892"/>
    <w:rsid w:val="00312A89"/>
    <w:rsid w:val="00312F5C"/>
    <w:rsid w:val="00313452"/>
    <w:rsid w:val="0031373E"/>
    <w:rsid w:val="00313C66"/>
    <w:rsid w:val="003142CF"/>
    <w:rsid w:val="003146EF"/>
    <w:rsid w:val="003148D2"/>
    <w:rsid w:val="0031543B"/>
    <w:rsid w:val="0031545E"/>
    <w:rsid w:val="003159A9"/>
    <w:rsid w:val="00315C17"/>
    <w:rsid w:val="0031608F"/>
    <w:rsid w:val="003166BE"/>
    <w:rsid w:val="00316763"/>
    <w:rsid w:val="00316828"/>
    <w:rsid w:val="0031693B"/>
    <w:rsid w:val="00316EA1"/>
    <w:rsid w:val="00320181"/>
    <w:rsid w:val="003201ED"/>
    <w:rsid w:val="00320AB8"/>
    <w:rsid w:val="00320B9E"/>
    <w:rsid w:val="00321786"/>
    <w:rsid w:val="003219B5"/>
    <w:rsid w:val="00321B4A"/>
    <w:rsid w:val="00321CEA"/>
    <w:rsid w:val="00321E5B"/>
    <w:rsid w:val="00322574"/>
    <w:rsid w:val="00322826"/>
    <w:rsid w:val="00322ACE"/>
    <w:rsid w:val="00322DE4"/>
    <w:rsid w:val="0032314D"/>
    <w:rsid w:val="00323174"/>
    <w:rsid w:val="00323311"/>
    <w:rsid w:val="00323C8D"/>
    <w:rsid w:val="003247B1"/>
    <w:rsid w:val="00324877"/>
    <w:rsid w:val="00324A13"/>
    <w:rsid w:val="00324B24"/>
    <w:rsid w:val="00324B71"/>
    <w:rsid w:val="00324FE9"/>
    <w:rsid w:val="003255BD"/>
    <w:rsid w:val="00325E24"/>
    <w:rsid w:val="003261AF"/>
    <w:rsid w:val="003262EF"/>
    <w:rsid w:val="00326649"/>
    <w:rsid w:val="003266F3"/>
    <w:rsid w:val="00326AE9"/>
    <w:rsid w:val="00326CAE"/>
    <w:rsid w:val="00326DDB"/>
    <w:rsid w:val="00327941"/>
    <w:rsid w:val="00327DD9"/>
    <w:rsid w:val="0033087C"/>
    <w:rsid w:val="00330EC8"/>
    <w:rsid w:val="00331665"/>
    <w:rsid w:val="003318C8"/>
    <w:rsid w:val="003319D8"/>
    <w:rsid w:val="00331CC1"/>
    <w:rsid w:val="00331D3A"/>
    <w:rsid w:val="00332147"/>
    <w:rsid w:val="00332239"/>
    <w:rsid w:val="00332ADB"/>
    <w:rsid w:val="00332CB8"/>
    <w:rsid w:val="003331A3"/>
    <w:rsid w:val="003334D4"/>
    <w:rsid w:val="00333812"/>
    <w:rsid w:val="003338A2"/>
    <w:rsid w:val="00333A8F"/>
    <w:rsid w:val="0033419F"/>
    <w:rsid w:val="003342AF"/>
    <w:rsid w:val="00334325"/>
    <w:rsid w:val="00334363"/>
    <w:rsid w:val="0033462E"/>
    <w:rsid w:val="00334D21"/>
    <w:rsid w:val="00334EBA"/>
    <w:rsid w:val="003355E7"/>
    <w:rsid w:val="0033604A"/>
    <w:rsid w:val="0033622E"/>
    <w:rsid w:val="0033653E"/>
    <w:rsid w:val="00336548"/>
    <w:rsid w:val="00336676"/>
    <w:rsid w:val="0033698C"/>
    <w:rsid w:val="00336D82"/>
    <w:rsid w:val="00336F55"/>
    <w:rsid w:val="00336F9E"/>
    <w:rsid w:val="0033707D"/>
    <w:rsid w:val="003371E6"/>
    <w:rsid w:val="003373F4"/>
    <w:rsid w:val="003379B7"/>
    <w:rsid w:val="00340C9A"/>
    <w:rsid w:val="00340E94"/>
    <w:rsid w:val="00341491"/>
    <w:rsid w:val="003417AC"/>
    <w:rsid w:val="00341E59"/>
    <w:rsid w:val="00341F20"/>
    <w:rsid w:val="00342016"/>
    <w:rsid w:val="00342577"/>
    <w:rsid w:val="003425DF"/>
    <w:rsid w:val="0034292C"/>
    <w:rsid w:val="003429DB"/>
    <w:rsid w:val="00342A63"/>
    <w:rsid w:val="00342CA6"/>
    <w:rsid w:val="00343096"/>
    <w:rsid w:val="003434C7"/>
    <w:rsid w:val="00343620"/>
    <w:rsid w:val="00343AF1"/>
    <w:rsid w:val="00343D35"/>
    <w:rsid w:val="00343F01"/>
    <w:rsid w:val="0034465C"/>
    <w:rsid w:val="003448E7"/>
    <w:rsid w:val="003449C8"/>
    <w:rsid w:val="00344D60"/>
    <w:rsid w:val="00345182"/>
    <w:rsid w:val="00345316"/>
    <w:rsid w:val="00345F19"/>
    <w:rsid w:val="0034636B"/>
    <w:rsid w:val="003463AE"/>
    <w:rsid w:val="003468C5"/>
    <w:rsid w:val="00347191"/>
    <w:rsid w:val="00347630"/>
    <w:rsid w:val="003476AD"/>
    <w:rsid w:val="00347902"/>
    <w:rsid w:val="00347929"/>
    <w:rsid w:val="00347BA7"/>
    <w:rsid w:val="00347D4A"/>
    <w:rsid w:val="00347E56"/>
    <w:rsid w:val="00350113"/>
    <w:rsid w:val="00350545"/>
    <w:rsid w:val="00350B8B"/>
    <w:rsid w:val="00351266"/>
    <w:rsid w:val="003516D1"/>
    <w:rsid w:val="00351728"/>
    <w:rsid w:val="0035190A"/>
    <w:rsid w:val="00351D77"/>
    <w:rsid w:val="003526F9"/>
    <w:rsid w:val="00352956"/>
    <w:rsid w:val="00352AC6"/>
    <w:rsid w:val="003532F5"/>
    <w:rsid w:val="00353395"/>
    <w:rsid w:val="00353677"/>
    <w:rsid w:val="00353CBA"/>
    <w:rsid w:val="003542F6"/>
    <w:rsid w:val="00354441"/>
    <w:rsid w:val="00354473"/>
    <w:rsid w:val="003545E8"/>
    <w:rsid w:val="0035473A"/>
    <w:rsid w:val="003548E1"/>
    <w:rsid w:val="003554D0"/>
    <w:rsid w:val="00355A09"/>
    <w:rsid w:val="00355D47"/>
    <w:rsid w:val="00355F23"/>
    <w:rsid w:val="00355F58"/>
    <w:rsid w:val="00356570"/>
    <w:rsid w:val="00356BE5"/>
    <w:rsid w:val="00356F2A"/>
    <w:rsid w:val="00357451"/>
    <w:rsid w:val="003578C7"/>
    <w:rsid w:val="00357A49"/>
    <w:rsid w:val="00357CC3"/>
    <w:rsid w:val="003604C1"/>
    <w:rsid w:val="003605C1"/>
    <w:rsid w:val="00360C4A"/>
    <w:rsid w:val="00360F59"/>
    <w:rsid w:val="0036100B"/>
    <w:rsid w:val="0036133B"/>
    <w:rsid w:val="003613DC"/>
    <w:rsid w:val="0036164A"/>
    <w:rsid w:val="00361A5F"/>
    <w:rsid w:val="003621ED"/>
    <w:rsid w:val="00362952"/>
    <w:rsid w:val="00362B15"/>
    <w:rsid w:val="00363166"/>
    <w:rsid w:val="003632E4"/>
    <w:rsid w:val="003633AC"/>
    <w:rsid w:val="003638EF"/>
    <w:rsid w:val="00363C6B"/>
    <w:rsid w:val="003641C0"/>
    <w:rsid w:val="0036456C"/>
    <w:rsid w:val="003647D8"/>
    <w:rsid w:val="003650F7"/>
    <w:rsid w:val="00365448"/>
    <w:rsid w:val="00365782"/>
    <w:rsid w:val="00365873"/>
    <w:rsid w:val="003659A0"/>
    <w:rsid w:val="00365A2E"/>
    <w:rsid w:val="00365A53"/>
    <w:rsid w:val="00365FE9"/>
    <w:rsid w:val="00366083"/>
    <w:rsid w:val="00366446"/>
    <w:rsid w:val="00366827"/>
    <w:rsid w:val="00366A45"/>
    <w:rsid w:val="00366CA9"/>
    <w:rsid w:val="00366E51"/>
    <w:rsid w:val="00366F2C"/>
    <w:rsid w:val="00366FF4"/>
    <w:rsid w:val="00367934"/>
    <w:rsid w:val="00367B60"/>
    <w:rsid w:val="00367CA5"/>
    <w:rsid w:val="00367CE6"/>
    <w:rsid w:val="00367FF4"/>
    <w:rsid w:val="0037007D"/>
    <w:rsid w:val="003702FF"/>
    <w:rsid w:val="00370518"/>
    <w:rsid w:val="003709F2"/>
    <w:rsid w:val="003712AE"/>
    <w:rsid w:val="00371307"/>
    <w:rsid w:val="00371398"/>
    <w:rsid w:val="0037157B"/>
    <w:rsid w:val="003716C3"/>
    <w:rsid w:val="00371A77"/>
    <w:rsid w:val="00371E66"/>
    <w:rsid w:val="00372FAB"/>
    <w:rsid w:val="0037307B"/>
    <w:rsid w:val="003731BC"/>
    <w:rsid w:val="00373299"/>
    <w:rsid w:val="00373608"/>
    <w:rsid w:val="00373EF6"/>
    <w:rsid w:val="00373F70"/>
    <w:rsid w:val="003742AF"/>
    <w:rsid w:val="003746A1"/>
    <w:rsid w:val="00374AB2"/>
    <w:rsid w:val="00374E50"/>
    <w:rsid w:val="00375AF9"/>
    <w:rsid w:val="00375C64"/>
    <w:rsid w:val="00375CD7"/>
    <w:rsid w:val="00375EE3"/>
    <w:rsid w:val="00376025"/>
    <w:rsid w:val="00376465"/>
    <w:rsid w:val="00376AF9"/>
    <w:rsid w:val="00376DA4"/>
    <w:rsid w:val="00377281"/>
    <w:rsid w:val="0037759A"/>
    <w:rsid w:val="00377B42"/>
    <w:rsid w:val="00377BB0"/>
    <w:rsid w:val="00377DD7"/>
    <w:rsid w:val="00377FC0"/>
    <w:rsid w:val="00380095"/>
    <w:rsid w:val="003806DF"/>
    <w:rsid w:val="00380806"/>
    <w:rsid w:val="00380DA5"/>
    <w:rsid w:val="00380E33"/>
    <w:rsid w:val="00380F03"/>
    <w:rsid w:val="0038106B"/>
    <w:rsid w:val="0038107C"/>
    <w:rsid w:val="0038129E"/>
    <w:rsid w:val="003813AD"/>
    <w:rsid w:val="00381697"/>
    <w:rsid w:val="00381750"/>
    <w:rsid w:val="00382530"/>
    <w:rsid w:val="00382581"/>
    <w:rsid w:val="003834EF"/>
    <w:rsid w:val="00383C9C"/>
    <w:rsid w:val="00383E6D"/>
    <w:rsid w:val="00384295"/>
    <w:rsid w:val="00384315"/>
    <w:rsid w:val="003846B0"/>
    <w:rsid w:val="003846E6"/>
    <w:rsid w:val="0038490F"/>
    <w:rsid w:val="00384980"/>
    <w:rsid w:val="00385737"/>
    <w:rsid w:val="00385955"/>
    <w:rsid w:val="0038607D"/>
    <w:rsid w:val="003864D8"/>
    <w:rsid w:val="003866C2"/>
    <w:rsid w:val="003867C8"/>
    <w:rsid w:val="00386997"/>
    <w:rsid w:val="003869EA"/>
    <w:rsid w:val="00386ADC"/>
    <w:rsid w:val="00386B85"/>
    <w:rsid w:val="00386D40"/>
    <w:rsid w:val="00386F2E"/>
    <w:rsid w:val="0038731C"/>
    <w:rsid w:val="003873BC"/>
    <w:rsid w:val="0038799C"/>
    <w:rsid w:val="00387A11"/>
    <w:rsid w:val="00387AB1"/>
    <w:rsid w:val="00387BF1"/>
    <w:rsid w:val="00390488"/>
    <w:rsid w:val="0039059B"/>
    <w:rsid w:val="00390899"/>
    <w:rsid w:val="00390F76"/>
    <w:rsid w:val="00391290"/>
    <w:rsid w:val="003913EA"/>
    <w:rsid w:val="003916D7"/>
    <w:rsid w:val="00391C3B"/>
    <w:rsid w:val="00391EF1"/>
    <w:rsid w:val="00392033"/>
    <w:rsid w:val="00392102"/>
    <w:rsid w:val="00392224"/>
    <w:rsid w:val="003924F6"/>
    <w:rsid w:val="00392758"/>
    <w:rsid w:val="00392959"/>
    <w:rsid w:val="00392B03"/>
    <w:rsid w:val="003934E4"/>
    <w:rsid w:val="00393891"/>
    <w:rsid w:val="00393FC1"/>
    <w:rsid w:val="003945E8"/>
    <w:rsid w:val="003946D5"/>
    <w:rsid w:val="00394AF8"/>
    <w:rsid w:val="0039500C"/>
    <w:rsid w:val="0039565B"/>
    <w:rsid w:val="00395674"/>
    <w:rsid w:val="0039576B"/>
    <w:rsid w:val="00395DAE"/>
    <w:rsid w:val="00395E47"/>
    <w:rsid w:val="003960BA"/>
    <w:rsid w:val="00396267"/>
    <w:rsid w:val="00396388"/>
    <w:rsid w:val="003967E0"/>
    <w:rsid w:val="00396E1D"/>
    <w:rsid w:val="00397229"/>
    <w:rsid w:val="003972E1"/>
    <w:rsid w:val="003973EA"/>
    <w:rsid w:val="003975F2"/>
    <w:rsid w:val="00397C64"/>
    <w:rsid w:val="003A0209"/>
    <w:rsid w:val="003A0301"/>
    <w:rsid w:val="003A03C8"/>
    <w:rsid w:val="003A07C9"/>
    <w:rsid w:val="003A0F30"/>
    <w:rsid w:val="003A10B5"/>
    <w:rsid w:val="003A1207"/>
    <w:rsid w:val="003A14AB"/>
    <w:rsid w:val="003A1683"/>
    <w:rsid w:val="003A178F"/>
    <w:rsid w:val="003A17AC"/>
    <w:rsid w:val="003A1972"/>
    <w:rsid w:val="003A1A45"/>
    <w:rsid w:val="003A1C6A"/>
    <w:rsid w:val="003A1D1B"/>
    <w:rsid w:val="003A1EB7"/>
    <w:rsid w:val="003A1F39"/>
    <w:rsid w:val="003A2570"/>
    <w:rsid w:val="003A25D4"/>
    <w:rsid w:val="003A27D8"/>
    <w:rsid w:val="003A288C"/>
    <w:rsid w:val="003A2D7C"/>
    <w:rsid w:val="003A2FCF"/>
    <w:rsid w:val="003A3FAE"/>
    <w:rsid w:val="003A42C3"/>
    <w:rsid w:val="003A4A39"/>
    <w:rsid w:val="003A4BD4"/>
    <w:rsid w:val="003A4D97"/>
    <w:rsid w:val="003A4FD7"/>
    <w:rsid w:val="003A51DB"/>
    <w:rsid w:val="003A51F3"/>
    <w:rsid w:val="003A530E"/>
    <w:rsid w:val="003A54A9"/>
    <w:rsid w:val="003A555F"/>
    <w:rsid w:val="003A5648"/>
    <w:rsid w:val="003A584A"/>
    <w:rsid w:val="003A5A30"/>
    <w:rsid w:val="003A5D87"/>
    <w:rsid w:val="003A6004"/>
    <w:rsid w:val="003A60BD"/>
    <w:rsid w:val="003A70AA"/>
    <w:rsid w:val="003A7B2A"/>
    <w:rsid w:val="003B0113"/>
    <w:rsid w:val="003B07B5"/>
    <w:rsid w:val="003B0C10"/>
    <w:rsid w:val="003B0D3E"/>
    <w:rsid w:val="003B0E6D"/>
    <w:rsid w:val="003B0EF1"/>
    <w:rsid w:val="003B107E"/>
    <w:rsid w:val="003B13CC"/>
    <w:rsid w:val="003B1750"/>
    <w:rsid w:val="003B1B27"/>
    <w:rsid w:val="003B1DBE"/>
    <w:rsid w:val="003B1E6A"/>
    <w:rsid w:val="003B1FD5"/>
    <w:rsid w:val="003B2608"/>
    <w:rsid w:val="003B2A71"/>
    <w:rsid w:val="003B2CFD"/>
    <w:rsid w:val="003B3166"/>
    <w:rsid w:val="003B31B6"/>
    <w:rsid w:val="003B3C4E"/>
    <w:rsid w:val="003B40DE"/>
    <w:rsid w:val="003B4CA0"/>
    <w:rsid w:val="003B5003"/>
    <w:rsid w:val="003B5177"/>
    <w:rsid w:val="003B54D3"/>
    <w:rsid w:val="003B5629"/>
    <w:rsid w:val="003B5AFC"/>
    <w:rsid w:val="003B6265"/>
    <w:rsid w:val="003B65D3"/>
    <w:rsid w:val="003B66C0"/>
    <w:rsid w:val="003B69AB"/>
    <w:rsid w:val="003B6BC5"/>
    <w:rsid w:val="003B6D9F"/>
    <w:rsid w:val="003B6F0B"/>
    <w:rsid w:val="003B7BB0"/>
    <w:rsid w:val="003C004E"/>
    <w:rsid w:val="003C00BC"/>
    <w:rsid w:val="003C01BB"/>
    <w:rsid w:val="003C0214"/>
    <w:rsid w:val="003C11BD"/>
    <w:rsid w:val="003C1A86"/>
    <w:rsid w:val="003C1E93"/>
    <w:rsid w:val="003C286D"/>
    <w:rsid w:val="003C30B4"/>
    <w:rsid w:val="003C38E7"/>
    <w:rsid w:val="003C3A28"/>
    <w:rsid w:val="003C3E69"/>
    <w:rsid w:val="003C3FC3"/>
    <w:rsid w:val="003C46F5"/>
    <w:rsid w:val="003C4B30"/>
    <w:rsid w:val="003C5128"/>
    <w:rsid w:val="003C5417"/>
    <w:rsid w:val="003C5608"/>
    <w:rsid w:val="003C5A54"/>
    <w:rsid w:val="003C5CDF"/>
    <w:rsid w:val="003C6278"/>
    <w:rsid w:val="003C66FD"/>
    <w:rsid w:val="003C6B9D"/>
    <w:rsid w:val="003C6C86"/>
    <w:rsid w:val="003C6D1B"/>
    <w:rsid w:val="003C6DCF"/>
    <w:rsid w:val="003C70C8"/>
    <w:rsid w:val="003C7605"/>
    <w:rsid w:val="003C79B0"/>
    <w:rsid w:val="003C7A29"/>
    <w:rsid w:val="003C7B7D"/>
    <w:rsid w:val="003C7BC7"/>
    <w:rsid w:val="003C7CAE"/>
    <w:rsid w:val="003C7E8A"/>
    <w:rsid w:val="003D003F"/>
    <w:rsid w:val="003D00ED"/>
    <w:rsid w:val="003D042E"/>
    <w:rsid w:val="003D049E"/>
    <w:rsid w:val="003D0969"/>
    <w:rsid w:val="003D0A0F"/>
    <w:rsid w:val="003D0ADD"/>
    <w:rsid w:val="003D0E54"/>
    <w:rsid w:val="003D0F7E"/>
    <w:rsid w:val="003D1253"/>
    <w:rsid w:val="003D16E5"/>
    <w:rsid w:val="003D1882"/>
    <w:rsid w:val="003D19DD"/>
    <w:rsid w:val="003D2364"/>
    <w:rsid w:val="003D2ABC"/>
    <w:rsid w:val="003D2CD0"/>
    <w:rsid w:val="003D3265"/>
    <w:rsid w:val="003D3C54"/>
    <w:rsid w:val="003D41B8"/>
    <w:rsid w:val="003D443E"/>
    <w:rsid w:val="003D4712"/>
    <w:rsid w:val="003D476D"/>
    <w:rsid w:val="003D4A61"/>
    <w:rsid w:val="003D4D33"/>
    <w:rsid w:val="003D5617"/>
    <w:rsid w:val="003D57B7"/>
    <w:rsid w:val="003D5997"/>
    <w:rsid w:val="003D5BC2"/>
    <w:rsid w:val="003D5C63"/>
    <w:rsid w:val="003D5E53"/>
    <w:rsid w:val="003D5EFE"/>
    <w:rsid w:val="003D5F58"/>
    <w:rsid w:val="003D5FD0"/>
    <w:rsid w:val="003D6143"/>
    <w:rsid w:val="003D6350"/>
    <w:rsid w:val="003D6C54"/>
    <w:rsid w:val="003D6C79"/>
    <w:rsid w:val="003D6EE6"/>
    <w:rsid w:val="003D7279"/>
    <w:rsid w:val="003D7B3D"/>
    <w:rsid w:val="003E0123"/>
    <w:rsid w:val="003E0ADB"/>
    <w:rsid w:val="003E0C4D"/>
    <w:rsid w:val="003E17F1"/>
    <w:rsid w:val="003E18B2"/>
    <w:rsid w:val="003E18CB"/>
    <w:rsid w:val="003E1D71"/>
    <w:rsid w:val="003E1E28"/>
    <w:rsid w:val="003E1EE0"/>
    <w:rsid w:val="003E1FE7"/>
    <w:rsid w:val="003E2024"/>
    <w:rsid w:val="003E25F0"/>
    <w:rsid w:val="003E2D14"/>
    <w:rsid w:val="003E2EBC"/>
    <w:rsid w:val="003E373D"/>
    <w:rsid w:val="003E39FC"/>
    <w:rsid w:val="003E3C32"/>
    <w:rsid w:val="003E3C37"/>
    <w:rsid w:val="003E43A6"/>
    <w:rsid w:val="003E47D9"/>
    <w:rsid w:val="003E4889"/>
    <w:rsid w:val="003E49F5"/>
    <w:rsid w:val="003E4A40"/>
    <w:rsid w:val="003E4BD6"/>
    <w:rsid w:val="003E4D6C"/>
    <w:rsid w:val="003E4F22"/>
    <w:rsid w:val="003E5AA0"/>
    <w:rsid w:val="003E5BE8"/>
    <w:rsid w:val="003E6367"/>
    <w:rsid w:val="003E65E6"/>
    <w:rsid w:val="003E6778"/>
    <w:rsid w:val="003E67BC"/>
    <w:rsid w:val="003E68C6"/>
    <w:rsid w:val="003E6A51"/>
    <w:rsid w:val="003E6AF0"/>
    <w:rsid w:val="003E6E8F"/>
    <w:rsid w:val="003E7376"/>
    <w:rsid w:val="003E7C46"/>
    <w:rsid w:val="003F04DC"/>
    <w:rsid w:val="003F059B"/>
    <w:rsid w:val="003F0D7F"/>
    <w:rsid w:val="003F1391"/>
    <w:rsid w:val="003F174B"/>
    <w:rsid w:val="003F1AB9"/>
    <w:rsid w:val="003F2355"/>
    <w:rsid w:val="003F2ACF"/>
    <w:rsid w:val="003F2EF9"/>
    <w:rsid w:val="003F36AD"/>
    <w:rsid w:val="003F3A0A"/>
    <w:rsid w:val="003F3A3A"/>
    <w:rsid w:val="003F409C"/>
    <w:rsid w:val="003F48EF"/>
    <w:rsid w:val="003F4A00"/>
    <w:rsid w:val="003F51C2"/>
    <w:rsid w:val="003F5417"/>
    <w:rsid w:val="003F5DBD"/>
    <w:rsid w:val="003F6960"/>
    <w:rsid w:val="003F6B16"/>
    <w:rsid w:val="003F6F40"/>
    <w:rsid w:val="003F722A"/>
    <w:rsid w:val="003F7539"/>
    <w:rsid w:val="003F766A"/>
    <w:rsid w:val="003F77E8"/>
    <w:rsid w:val="003F79C7"/>
    <w:rsid w:val="003F7A06"/>
    <w:rsid w:val="003F7AF5"/>
    <w:rsid w:val="003F7CCE"/>
    <w:rsid w:val="003F7EBD"/>
    <w:rsid w:val="00400B47"/>
    <w:rsid w:val="00400DDB"/>
    <w:rsid w:val="00400EF7"/>
    <w:rsid w:val="00401397"/>
    <w:rsid w:val="00401752"/>
    <w:rsid w:val="0040188A"/>
    <w:rsid w:val="00401A99"/>
    <w:rsid w:val="00401CEB"/>
    <w:rsid w:val="00402078"/>
    <w:rsid w:val="0040249E"/>
    <w:rsid w:val="00402BE5"/>
    <w:rsid w:val="00402C78"/>
    <w:rsid w:val="00402DBD"/>
    <w:rsid w:val="00402FAC"/>
    <w:rsid w:val="004036D8"/>
    <w:rsid w:val="004037BB"/>
    <w:rsid w:val="00403A10"/>
    <w:rsid w:val="004047B6"/>
    <w:rsid w:val="00404995"/>
    <w:rsid w:val="00404C04"/>
    <w:rsid w:val="00404E44"/>
    <w:rsid w:val="00404F40"/>
    <w:rsid w:val="004055A2"/>
    <w:rsid w:val="00405687"/>
    <w:rsid w:val="004058F8"/>
    <w:rsid w:val="00405A6C"/>
    <w:rsid w:val="00405E42"/>
    <w:rsid w:val="00405F68"/>
    <w:rsid w:val="00406056"/>
    <w:rsid w:val="0040652E"/>
    <w:rsid w:val="00406C7E"/>
    <w:rsid w:val="00406D29"/>
    <w:rsid w:val="00407045"/>
    <w:rsid w:val="00407491"/>
    <w:rsid w:val="004075E4"/>
    <w:rsid w:val="0040762E"/>
    <w:rsid w:val="004076AE"/>
    <w:rsid w:val="004105DE"/>
    <w:rsid w:val="004106E7"/>
    <w:rsid w:val="004107A8"/>
    <w:rsid w:val="00411246"/>
    <w:rsid w:val="00411324"/>
    <w:rsid w:val="00411683"/>
    <w:rsid w:val="00411852"/>
    <w:rsid w:val="00411996"/>
    <w:rsid w:val="00411A53"/>
    <w:rsid w:val="00412329"/>
    <w:rsid w:val="004123B4"/>
    <w:rsid w:val="004129F8"/>
    <w:rsid w:val="00412C34"/>
    <w:rsid w:val="00412DC9"/>
    <w:rsid w:val="004137DE"/>
    <w:rsid w:val="00413BA3"/>
    <w:rsid w:val="0041405D"/>
    <w:rsid w:val="004142C4"/>
    <w:rsid w:val="00414AA5"/>
    <w:rsid w:val="00414EBC"/>
    <w:rsid w:val="00415440"/>
    <w:rsid w:val="0041575A"/>
    <w:rsid w:val="00415CEB"/>
    <w:rsid w:val="00416257"/>
    <w:rsid w:val="00416DC5"/>
    <w:rsid w:val="00416E1B"/>
    <w:rsid w:val="00417489"/>
    <w:rsid w:val="00417B25"/>
    <w:rsid w:val="00417C1B"/>
    <w:rsid w:val="00417DAA"/>
    <w:rsid w:val="00420452"/>
    <w:rsid w:val="00420568"/>
    <w:rsid w:val="00420C04"/>
    <w:rsid w:val="00420D90"/>
    <w:rsid w:val="00421315"/>
    <w:rsid w:val="00421584"/>
    <w:rsid w:val="0042164E"/>
    <w:rsid w:val="004217A9"/>
    <w:rsid w:val="00421BE8"/>
    <w:rsid w:val="00421BFE"/>
    <w:rsid w:val="004220E7"/>
    <w:rsid w:val="0042215F"/>
    <w:rsid w:val="004222CC"/>
    <w:rsid w:val="00422B80"/>
    <w:rsid w:val="0042351F"/>
    <w:rsid w:val="00423A8C"/>
    <w:rsid w:val="00423B0C"/>
    <w:rsid w:val="00423DF7"/>
    <w:rsid w:val="00423E7C"/>
    <w:rsid w:val="00423F31"/>
    <w:rsid w:val="00424DC6"/>
    <w:rsid w:val="00424F1C"/>
    <w:rsid w:val="00425136"/>
    <w:rsid w:val="0042617A"/>
    <w:rsid w:val="004263AD"/>
    <w:rsid w:val="0042645B"/>
    <w:rsid w:val="0042651B"/>
    <w:rsid w:val="004267E9"/>
    <w:rsid w:val="004267F1"/>
    <w:rsid w:val="00426E30"/>
    <w:rsid w:val="00426E37"/>
    <w:rsid w:val="004274A9"/>
    <w:rsid w:val="00427D88"/>
    <w:rsid w:val="00427E54"/>
    <w:rsid w:val="00427F81"/>
    <w:rsid w:val="00430264"/>
    <w:rsid w:val="00430652"/>
    <w:rsid w:val="004307D8"/>
    <w:rsid w:val="00430C67"/>
    <w:rsid w:val="00430FB0"/>
    <w:rsid w:val="00431303"/>
    <w:rsid w:val="00431881"/>
    <w:rsid w:val="00431B57"/>
    <w:rsid w:val="00431B72"/>
    <w:rsid w:val="00431B92"/>
    <w:rsid w:val="00431D69"/>
    <w:rsid w:val="00431DC7"/>
    <w:rsid w:val="00432C79"/>
    <w:rsid w:val="00433019"/>
    <w:rsid w:val="004337F8"/>
    <w:rsid w:val="004338E2"/>
    <w:rsid w:val="00433F6C"/>
    <w:rsid w:val="00433F7F"/>
    <w:rsid w:val="00434101"/>
    <w:rsid w:val="004342BF"/>
    <w:rsid w:val="00434468"/>
    <w:rsid w:val="0043465A"/>
    <w:rsid w:val="00434A3F"/>
    <w:rsid w:val="00434F84"/>
    <w:rsid w:val="004350E4"/>
    <w:rsid w:val="0043512E"/>
    <w:rsid w:val="00435181"/>
    <w:rsid w:val="0043547B"/>
    <w:rsid w:val="004354B7"/>
    <w:rsid w:val="00435B5C"/>
    <w:rsid w:val="00435C4F"/>
    <w:rsid w:val="00435E4E"/>
    <w:rsid w:val="004367CB"/>
    <w:rsid w:val="00436911"/>
    <w:rsid w:val="00436DF7"/>
    <w:rsid w:val="004372BE"/>
    <w:rsid w:val="00437F24"/>
    <w:rsid w:val="004406E8"/>
    <w:rsid w:val="00440934"/>
    <w:rsid w:val="00440BFF"/>
    <w:rsid w:val="00440D77"/>
    <w:rsid w:val="00440DF5"/>
    <w:rsid w:val="0044189B"/>
    <w:rsid w:val="004421CD"/>
    <w:rsid w:val="00442A74"/>
    <w:rsid w:val="00442E0C"/>
    <w:rsid w:val="004430E7"/>
    <w:rsid w:val="00443183"/>
    <w:rsid w:val="004431DF"/>
    <w:rsid w:val="00443AAE"/>
    <w:rsid w:val="00443CC9"/>
    <w:rsid w:val="00443E19"/>
    <w:rsid w:val="00444041"/>
    <w:rsid w:val="004443E9"/>
    <w:rsid w:val="00444B9B"/>
    <w:rsid w:val="00444EBE"/>
    <w:rsid w:val="004453F3"/>
    <w:rsid w:val="00445AB5"/>
    <w:rsid w:val="00445B93"/>
    <w:rsid w:val="004461B7"/>
    <w:rsid w:val="0044621C"/>
    <w:rsid w:val="004468D3"/>
    <w:rsid w:val="00446EA6"/>
    <w:rsid w:val="004477C2"/>
    <w:rsid w:val="00447B20"/>
    <w:rsid w:val="00447BB9"/>
    <w:rsid w:val="00447C09"/>
    <w:rsid w:val="00447CE9"/>
    <w:rsid w:val="00447DAD"/>
    <w:rsid w:val="0045008A"/>
    <w:rsid w:val="00450578"/>
    <w:rsid w:val="0045097D"/>
    <w:rsid w:val="00450F5F"/>
    <w:rsid w:val="004510DC"/>
    <w:rsid w:val="00452530"/>
    <w:rsid w:val="0045268C"/>
    <w:rsid w:val="00452973"/>
    <w:rsid w:val="00452D75"/>
    <w:rsid w:val="00452DB7"/>
    <w:rsid w:val="00452F88"/>
    <w:rsid w:val="00454036"/>
    <w:rsid w:val="00454412"/>
    <w:rsid w:val="0045442B"/>
    <w:rsid w:val="0045454C"/>
    <w:rsid w:val="00454756"/>
    <w:rsid w:val="00454808"/>
    <w:rsid w:val="0045570A"/>
    <w:rsid w:val="00455E99"/>
    <w:rsid w:val="0045629D"/>
    <w:rsid w:val="004565F4"/>
    <w:rsid w:val="00456667"/>
    <w:rsid w:val="00456913"/>
    <w:rsid w:val="00456A84"/>
    <w:rsid w:val="00456F11"/>
    <w:rsid w:val="00456F36"/>
    <w:rsid w:val="00457034"/>
    <w:rsid w:val="00457071"/>
    <w:rsid w:val="00457308"/>
    <w:rsid w:val="004575AB"/>
    <w:rsid w:val="004576D3"/>
    <w:rsid w:val="00457896"/>
    <w:rsid w:val="004579B0"/>
    <w:rsid w:val="00457D0E"/>
    <w:rsid w:val="00457E22"/>
    <w:rsid w:val="00457E77"/>
    <w:rsid w:val="00457FE7"/>
    <w:rsid w:val="00460272"/>
    <w:rsid w:val="0046033A"/>
    <w:rsid w:val="00460650"/>
    <w:rsid w:val="00460A2E"/>
    <w:rsid w:val="00460A8D"/>
    <w:rsid w:val="00460AE4"/>
    <w:rsid w:val="00460C3A"/>
    <w:rsid w:val="00460C92"/>
    <w:rsid w:val="004610D7"/>
    <w:rsid w:val="0046135C"/>
    <w:rsid w:val="004614E1"/>
    <w:rsid w:val="00461B92"/>
    <w:rsid w:val="00462093"/>
    <w:rsid w:val="004629EC"/>
    <w:rsid w:val="00462DB3"/>
    <w:rsid w:val="00462E99"/>
    <w:rsid w:val="00463527"/>
    <w:rsid w:val="00463DFB"/>
    <w:rsid w:val="00464268"/>
    <w:rsid w:val="0046427F"/>
    <w:rsid w:val="00464907"/>
    <w:rsid w:val="00464C27"/>
    <w:rsid w:val="00464F11"/>
    <w:rsid w:val="00465CC0"/>
    <w:rsid w:val="00465DE2"/>
    <w:rsid w:val="004661C0"/>
    <w:rsid w:val="004664EE"/>
    <w:rsid w:val="00466736"/>
    <w:rsid w:val="00466847"/>
    <w:rsid w:val="00466973"/>
    <w:rsid w:val="00466EF7"/>
    <w:rsid w:val="0046709E"/>
    <w:rsid w:val="004674B4"/>
    <w:rsid w:val="004679C0"/>
    <w:rsid w:val="004679CC"/>
    <w:rsid w:val="0047016E"/>
    <w:rsid w:val="004701A8"/>
    <w:rsid w:val="004710CD"/>
    <w:rsid w:val="00471305"/>
    <w:rsid w:val="004714E9"/>
    <w:rsid w:val="004718B3"/>
    <w:rsid w:val="0047192D"/>
    <w:rsid w:val="00471C00"/>
    <w:rsid w:val="00471E74"/>
    <w:rsid w:val="00472018"/>
    <w:rsid w:val="0047204F"/>
    <w:rsid w:val="0047239D"/>
    <w:rsid w:val="00472687"/>
    <w:rsid w:val="0047270F"/>
    <w:rsid w:val="00473032"/>
    <w:rsid w:val="004733A4"/>
    <w:rsid w:val="00473435"/>
    <w:rsid w:val="00473B9C"/>
    <w:rsid w:val="00473D23"/>
    <w:rsid w:val="00473F95"/>
    <w:rsid w:val="00474035"/>
    <w:rsid w:val="004742C0"/>
    <w:rsid w:val="00474A17"/>
    <w:rsid w:val="00474BF7"/>
    <w:rsid w:val="00475661"/>
    <w:rsid w:val="00475A9E"/>
    <w:rsid w:val="00475B22"/>
    <w:rsid w:val="004760E8"/>
    <w:rsid w:val="00476212"/>
    <w:rsid w:val="00476223"/>
    <w:rsid w:val="00477D24"/>
    <w:rsid w:val="00477DCB"/>
    <w:rsid w:val="00480579"/>
    <w:rsid w:val="004805F2"/>
    <w:rsid w:val="004808C7"/>
    <w:rsid w:val="00480B92"/>
    <w:rsid w:val="00480BA6"/>
    <w:rsid w:val="00480D78"/>
    <w:rsid w:val="004817DE"/>
    <w:rsid w:val="004819AE"/>
    <w:rsid w:val="00482119"/>
    <w:rsid w:val="00482460"/>
    <w:rsid w:val="00482688"/>
    <w:rsid w:val="0048277D"/>
    <w:rsid w:val="0048295E"/>
    <w:rsid w:val="00482A3E"/>
    <w:rsid w:val="00482B18"/>
    <w:rsid w:val="00483633"/>
    <w:rsid w:val="004838CB"/>
    <w:rsid w:val="00483A81"/>
    <w:rsid w:val="00484308"/>
    <w:rsid w:val="00485338"/>
    <w:rsid w:val="0048538E"/>
    <w:rsid w:val="0048592C"/>
    <w:rsid w:val="00485B54"/>
    <w:rsid w:val="004861E8"/>
    <w:rsid w:val="004864F5"/>
    <w:rsid w:val="004868D9"/>
    <w:rsid w:val="0048699E"/>
    <w:rsid w:val="004871BD"/>
    <w:rsid w:val="00487253"/>
    <w:rsid w:val="004879F7"/>
    <w:rsid w:val="00487E6A"/>
    <w:rsid w:val="0049008F"/>
    <w:rsid w:val="00490841"/>
    <w:rsid w:val="00490BFA"/>
    <w:rsid w:val="004914D1"/>
    <w:rsid w:val="00491534"/>
    <w:rsid w:val="00491541"/>
    <w:rsid w:val="00491559"/>
    <w:rsid w:val="0049173A"/>
    <w:rsid w:val="00491746"/>
    <w:rsid w:val="00491ACB"/>
    <w:rsid w:val="00491B09"/>
    <w:rsid w:val="00491DFD"/>
    <w:rsid w:val="00491F9B"/>
    <w:rsid w:val="0049214B"/>
    <w:rsid w:val="004922B1"/>
    <w:rsid w:val="004922CF"/>
    <w:rsid w:val="00492CF2"/>
    <w:rsid w:val="00492E3F"/>
    <w:rsid w:val="00492F43"/>
    <w:rsid w:val="0049315D"/>
    <w:rsid w:val="00493855"/>
    <w:rsid w:val="004939DE"/>
    <w:rsid w:val="00493CB0"/>
    <w:rsid w:val="00494381"/>
    <w:rsid w:val="004945FC"/>
    <w:rsid w:val="004947D5"/>
    <w:rsid w:val="004948FF"/>
    <w:rsid w:val="00494963"/>
    <w:rsid w:val="00494EDE"/>
    <w:rsid w:val="004950A4"/>
    <w:rsid w:val="0049530D"/>
    <w:rsid w:val="00495EAB"/>
    <w:rsid w:val="00495FF3"/>
    <w:rsid w:val="004964AA"/>
    <w:rsid w:val="004964FE"/>
    <w:rsid w:val="0049661F"/>
    <w:rsid w:val="00496E4D"/>
    <w:rsid w:val="004974EB"/>
    <w:rsid w:val="00497669"/>
    <w:rsid w:val="00497AE7"/>
    <w:rsid w:val="00497E87"/>
    <w:rsid w:val="004A0822"/>
    <w:rsid w:val="004A0BA1"/>
    <w:rsid w:val="004A0E82"/>
    <w:rsid w:val="004A0F3E"/>
    <w:rsid w:val="004A11EA"/>
    <w:rsid w:val="004A18D8"/>
    <w:rsid w:val="004A1D08"/>
    <w:rsid w:val="004A1DC4"/>
    <w:rsid w:val="004A1F08"/>
    <w:rsid w:val="004A244A"/>
    <w:rsid w:val="004A2CC7"/>
    <w:rsid w:val="004A386F"/>
    <w:rsid w:val="004A38CB"/>
    <w:rsid w:val="004A3AE4"/>
    <w:rsid w:val="004A3B32"/>
    <w:rsid w:val="004A4492"/>
    <w:rsid w:val="004A44E5"/>
    <w:rsid w:val="004A46D2"/>
    <w:rsid w:val="004A47AC"/>
    <w:rsid w:val="004A4B73"/>
    <w:rsid w:val="004A4D35"/>
    <w:rsid w:val="004A4F95"/>
    <w:rsid w:val="004A53A0"/>
    <w:rsid w:val="004A5759"/>
    <w:rsid w:val="004A5BEA"/>
    <w:rsid w:val="004A5CD6"/>
    <w:rsid w:val="004A6395"/>
    <w:rsid w:val="004A63EF"/>
    <w:rsid w:val="004A685F"/>
    <w:rsid w:val="004A6BBB"/>
    <w:rsid w:val="004A6FF4"/>
    <w:rsid w:val="004A7279"/>
    <w:rsid w:val="004A75D9"/>
    <w:rsid w:val="004A765E"/>
    <w:rsid w:val="004A7A69"/>
    <w:rsid w:val="004A7B90"/>
    <w:rsid w:val="004B00B8"/>
    <w:rsid w:val="004B0144"/>
    <w:rsid w:val="004B0232"/>
    <w:rsid w:val="004B08B0"/>
    <w:rsid w:val="004B08DD"/>
    <w:rsid w:val="004B0F1B"/>
    <w:rsid w:val="004B1007"/>
    <w:rsid w:val="004B140E"/>
    <w:rsid w:val="004B1643"/>
    <w:rsid w:val="004B1702"/>
    <w:rsid w:val="004B1B5A"/>
    <w:rsid w:val="004B21C5"/>
    <w:rsid w:val="004B2520"/>
    <w:rsid w:val="004B259D"/>
    <w:rsid w:val="004B311B"/>
    <w:rsid w:val="004B3131"/>
    <w:rsid w:val="004B336B"/>
    <w:rsid w:val="004B3B1F"/>
    <w:rsid w:val="004B3D7D"/>
    <w:rsid w:val="004B4581"/>
    <w:rsid w:val="004B4680"/>
    <w:rsid w:val="004B4871"/>
    <w:rsid w:val="004B4FD2"/>
    <w:rsid w:val="004B545D"/>
    <w:rsid w:val="004B5C0C"/>
    <w:rsid w:val="004B5F81"/>
    <w:rsid w:val="004B687B"/>
    <w:rsid w:val="004B68C2"/>
    <w:rsid w:val="004B7372"/>
    <w:rsid w:val="004B7760"/>
    <w:rsid w:val="004B7D3A"/>
    <w:rsid w:val="004B7D80"/>
    <w:rsid w:val="004B7E5E"/>
    <w:rsid w:val="004C0739"/>
    <w:rsid w:val="004C080E"/>
    <w:rsid w:val="004C08D1"/>
    <w:rsid w:val="004C0F15"/>
    <w:rsid w:val="004C131B"/>
    <w:rsid w:val="004C1352"/>
    <w:rsid w:val="004C14C1"/>
    <w:rsid w:val="004C1752"/>
    <w:rsid w:val="004C19F1"/>
    <w:rsid w:val="004C1B26"/>
    <w:rsid w:val="004C20B0"/>
    <w:rsid w:val="004C22D3"/>
    <w:rsid w:val="004C2420"/>
    <w:rsid w:val="004C2FE1"/>
    <w:rsid w:val="004C3151"/>
    <w:rsid w:val="004C31AE"/>
    <w:rsid w:val="004C3809"/>
    <w:rsid w:val="004C3B9C"/>
    <w:rsid w:val="004C3BAB"/>
    <w:rsid w:val="004C4D00"/>
    <w:rsid w:val="004C4FB0"/>
    <w:rsid w:val="004C55A4"/>
    <w:rsid w:val="004C562B"/>
    <w:rsid w:val="004C56FC"/>
    <w:rsid w:val="004C6246"/>
    <w:rsid w:val="004C6763"/>
    <w:rsid w:val="004C6A0D"/>
    <w:rsid w:val="004C6A38"/>
    <w:rsid w:val="004C6B46"/>
    <w:rsid w:val="004C6C2F"/>
    <w:rsid w:val="004C6CEC"/>
    <w:rsid w:val="004C7047"/>
    <w:rsid w:val="004C7825"/>
    <w:rsid w:val="004D02E3"/>
    <w:rsid w:val="004D045E"/>
    <w:rsid w:val="004D05CD"/>
    <w:rsid w:val="004D0BC5"/>
    <w:rsid w:val="004D0EFF"/>
    <w:rsid w:val="004D0FDA"/>
    <w:rsid w:val="004D1716"/>
    <w:rsid w:val="004D1974"/>
    <w:rsid w:val="004D1A00"/>
    <w:rsid w:val="004D1BA7"/>
    <w:rsid w:val="004D230A"/>
    <w:rsid w:val="004D2505"/>
    <w:rsid w:val="004D2D4A"/>
    <w:rsid w:val="004D2DAC"/>
    <w:rsid w:val="004D2E37"/>
    <w:rsid w:val="004D2F1D"/>
    <w:rsid w:val="004D37A7"/>
    <w:rsid w:val="004D389B"/>
    <w:rsid w:val="004D3BD4"/>
    <w:rsid w:val="004D4597"/>
    <w:rsid w:val="004D4621"/>
    <w:rsid w:val="004D4869"/>
    <w:rsid w:val="004D4BE8"/>
    <w:rsid w:val="004D4DD1"/>
    <w:rsid w:val="004D5077"/>
    <w:rsid w:val="004D51EE"/>
    <w:rsid w:val="004D548F"/>
    <w:rsid w:val="004D54AA"/>
    <w:rsid w:val="004D5EE3"/>
    <w:rsid w:val="004D5FE2"/>
    <w:rsid w:val="004D61B6"/>
    <w:rsid w:val="004D62B8"/>
    <w:rsid w:val="004D6544"/>
    <w:rsid w:val="004D67C9"/>
    <w:rsid w:val="004D6C89"/>
    <w:rsid w:val="004D6D1C"/>
    <w:rsid w:val="004D6DC5"/>
    <w:rsid w:val="004D7003"/>
    <w:rsid w:val="004D71CD"/>
    <w:rsid w:val="004D73C8"/>
    <w:rsid w:val="004D767C"/>
    <w:rsid w:val="004D7A8C"/>
    <w:rsid w:val="004D7D0A"/>
    <w:rsid w:val="004E00A8"/>
    <w:rsid w:val="004E052D"/>
    <w:rsid w:val="004E096C"/>
    <w:rsid w:val="004E0A30"/>
    <w:rsid w:val="004E0C25"/>
    <w:rsid w:val="004E110A"/>
    <w:rsid w:val="004E1139"/>
    <w:rsid w:val="004E132E"/>
    <w:rsid w:val="004E13D1"/>
    <w:rsid w:val="004E147D"/>
    <w:rsid w:val="004E1BBB"/>
    <w:rsid w:val="004E2068"/>
    <w:rsid w:val="004E24B6"/>
    <w:rsid w:val="004E26DB"/>
    <w:rsid w:val="004E29A2"/>
    <w:rsid w:val="004E29CB"/>
    <w:rsid w:val="004E39EF"/>
    <w:rsid w:val="004E3BCF"/>
    <w:rsid w:val="004E4117"/>
    <w:rsid w:val="004E41A9"/>
    <w:rsid w:val="004E4212"/>
    <w:rsid w:val="004E4B84"/>
    <w:rsid w:val="004E4C86"/>
    <w:rsid w:val="004E4D0E"/>
    <w:rsid w:val="004E4D43"/>
    <w:rsid w:val="004E57A3"/>
    <w:rsid w:val="004E57BE"/>
    <w:rsid w:val="004E59EC"/>
    <w:rsid w:val="004E5B15"/>
    <w:rsid w:val="004E5B20"/>
    <w:rsid w:val="004E6101"/>
    <w:rsid w:val="004E61ED"/>
    <w:rsid w:val="004E6237"/>
    <w:rsid w:val="004E6F02"/>
    <w:rsid w:val="004E711A"/>
    <w:rsid w:val="004E720D"/>
    <w:rsid w:val="004E756C"/>
    <w:rsid w:val="004E7ECB"/>
    <w:rsid w:val="004F05B9"/>
    <w:rsid w:val="004F07E6"/>
    <w:rsid w:val="004F0BC3"/>
    <w:rsid w:val="004F1306"/>
    <w:rsid w:val="004F26CB"/>
    <w:rsid w:val="004F2862"/>
    <w:rsid w:val="004F2B23"/>
    <w:rsid w:val="004F35C5"/>
    <w:rsid w:val="004F35E7"/>
    <w:rsid w:val="004F37DA"/>
    <w:rsid w:val="004F3879"/>
    <w:rsid w:val="004F3A21"/>
    <w:rsid w:val="004F3B40"/>
    <w:rsid w:val="004F3CD8"/>
    <w:rsid w:val="004F3E7B"/>
    <w:rsid w:val="004F4055"/>
    <w:rsid w:val="004F4114"/>
    <w:rsid w:val="004F4755"/>
    <w:rsid w:val="004F4F2C"/>
    <w:rsid w:val="004F5180"/>
    <w:rsid w:val="004F51EA"/>
    <w:rsid w:val="004F52C9"/>
    <w:rsid w:val="004F5335"/>
    <w:rsid w:val="004F5449"/>
    <w:rsid w:val="004F5982"/>
    <w:rsid w:val="004F5BAB"/>
    <w:rsid w:val="004F5C81"/>
    <w:rsid w:val="004F607A"/>
    <w:rsid w:val="004F6326"/>
    <w:rsid w:val="004F6369"/>
    <w:rsid w:val="004F645D"/>
    <w:rsid w:val="004F6921"/>
    <w:rsid w:val="004F6A35"/>
    <w:rsid w:val="004F6D93"/>
    <w:rsid w:val="004F749A"/>
    <w:rsid w:val="004F78E4"/>
    <w:rsid w:val="004F7DEF"/>
    <w:rsid w:val="004F7F7C"/>
    <w:rsid w:val="005002C9"/>
    <w:rsid w:val="0050043D"/>
    <w:rsid w:val="00500440"/>
    <w:rsid w:val="00500A5A"/>
    <w:rsid w:val="00500B82"/>
    <w:rsid w:val="005015E5"/>
    <w:rsid w:val="00501644"/>
    <w:rsid w:val="0050182A"/>
    <w:rsid w:val="00501A14"/>
    <w:rsid w:val="00501B45"/>
    <w:rsid w:val="00501B78"/>
    <w:rsid w:val="00502169"/>
    <w:rsid w:val="0050221E"/>
    <w:rsid w:val="0050252B"/>
    <w:rsid w:val="00502A37"/>
    <w:rsid w:val="00502D48"/>
    <w:rsid w:val="00503605"/>
    <w:rsid w:val="005037D7"/>
    <w:rsid w:val="00503AA7"/>
    <w:rsid w:val="0050443C"/>
    <w:rsid w:val="005045AD"/>
    <w:rsid w:val="00504774"/>
    <w:rsid w:val="00504B4D"/>
    <w:rsid w:val="00504EB4"/>
    <w:rsid w:val="00505279"/>
    <w:rsid w:val="00505A09"/>
    <w:rsid w:val="00505DC7"/>
    <w:rsid w:val="00505EF0"/>
    <w:rsid w:val="00506037"/>
    <w:rsid w:val="00506A3A"/>
    <w:rsid w:val="00506C05"/>
    <w:rsid w:val="00506C41"/>
    <w:rsid w:val="00506D6A"/>
    <w:rsid w:val="005078BD"/>
    <w:rsid w:val="005078EA"/>
    <w:rsid w:val="00507DAB"/>
    <w:rsid w:val="00507EB6"/>
    <w:rsid w:val="00511490"/>
    <w:rsid w:val="00511790"/>
    <w:rsid w:val="00511A34"/>
    <w:rsid w:val="00511C06"/>
    <w:rsid w:val="005126A1"/>
    <w:rsid w:val="00513C72"/>
    <w:rsid w:val="00513E4F"/>
    <w:rsid w:val="00514171"/>
    <w:rsid w:val="0051438A"/>
    <w:rsid w:val="00514430"/>
    <w:rsid w:val="00514632"/>
    <w:rsid w:val="0051469D"/>
    <w:rsid w:val="005146F8"/>
    <w:rsid w:val="005149CA"/>
    <w:rsid w:val="00514A4C"/>
    <w:rsid w:val="00514FC2"/>
    <w:rsid w:val="0051568C"/>
    <w:rsid w:val="0051583E"/>
    <w:rsid w:val="00515EEA"/>
    <w:rsid w:val="00515EF8"/>
    <w:rsid w:val="00516272"/>
    <w:rsid w:val="0051633C"/>
    <w:rsid w:val="0051640F"/>
    <w:rsid w:val="005168A8"/>
    <w:rsid w:val="00516995"/>
    <w:rsid w:val="00516BB5"/>
    <w:rsid w:val="00516BFA"/>
    <w:rsid w:val="00516C2C"/>
    <w:rsid w:val="00516D93"/>
    <w:rsid w:val="005177EA"/>
    <w:rsid w:val="00517AD2"/>
    <w:rsid w:val="00517AD5"/>
    <w:rsid w:val="0052059D"/>
    <w:rsid w:val="00520775"/>
    <w:rsid w:val="0052078A"/>
    <w:rsid w:val="005207EA"/>
    <w:rsid w:val="005211FB"/>
    <w:rsid w:val="005214C4"/>
    <w:rsid w:val="005216F8"/>
    <w:rsid w:val="00521BEB"/>
    <w:rsid w:val="005221D1"/>
    <w:rsid w:val="0052251C"/>
    <w:rsid w:val="00522561"/>
    <w:rsid w:val="0052285B"/>
    <w:rsid w:val="00522AD0"/>
    <w:rsid w:val="00522C8C"/>
    <w:rsid w:val="00522CA5"/>
    <w:rsid w:val="00523111"/>
    <w:rsid w:val="005235BA"/>
    <w:rsid w:val="005235CC"/>
    <w:rsid w:val="0052386E"/>
    <w:rsid w:val="00523A34"/>
    <w:rsid w:val="00523E16"/>
    <w:rsid w:val="00523EBC"/>
    <w:rsid w:val="00523F93"/>
    <w:rsid w:val="005240B8"/>
    <w:rsid w:val="0052432D"/>
    <w:rsid w:val="00524AFF"/>
    <w:rsid w:val="00524C39"/>
    <w:rsid w:val="00524CEC"/>
    <w:rsid w:val="00524E86"/>
    <w:rsid w:val="00525104"/>
    <w:rsid w:val="005253EE"/>
    <w:rsid w:val="00525CB4"/>
    <w:rsid w:val="0052626F"/>
    <w:rsid w:val="0052649F"/>
    <w:rsid w:val="005266E9"/>
    <w:rsid w:val="00526737"/>
    <w:rsid w:val="005268EF"/>
    <w:rsid w:val="00526A40"/>
    <w:rsid w:val="00526BE5"/>
    <w:rsid w:val="00526DB7"/>
    <w:rsid w:val="0052757D"/>
    <w:rsid w:val="00527951"/>
    <w:rsid w:val="00527BB3"/>
    <w:rsid w:val="00527E92"/>
    <w:rsid w:val="005301B0"/>
    <w:rsid w:val="00530FAB"/>
    <w:rsid w:val="005314F0"/>
    <w:rsid w:val="00531A98"/>
    <w:rsid w:val="00531B38"/>
    <w:rsid w:val="00531C0E"/>
    <w:rsid w:val="00531E74"/>
    <w:rsid w:val="00532517"/>
    <w:rsid w:val="00532795"/>
    <w:rsid w:val="005327BD"/>
    <w:rsid w:val="0053288D"/>
    <w:rsid w:val="0053297B"/>
    <w:rsid w:val="00532AEB"/>
    <w:rsid w:val="00534405"/>
    <w:rsid w:val="0053442F"/>
    <w:rsid w:val="005344F3"/>
    <w:rsid w:val="005347A6"/>
    <w:rsid w:val="00534F5A"/>
    <w:rsid w:val="00535E53"/>
    <w:rsid w:val="00536061"/>
    <w:rsid w:val="00536A01"/>
    <w:rsid w:val="00536A29"/>
    <w:rsid w:val="00536B8D"/>
    <w:rsid w:val="00536DAE"/>
    <w:rsid w:val="00536FA5"/>
    <w:rsid w:val="0053706E"/>
    <w:rsid w:val="00537243"/>
    <w:rsid w:val="0053744E"/>
    <w:rsid w:val="005375D3"/>
    <w:rsid w:val="005376E4"/>
    <w:rsid w:val="005378CF"/>
    <w:rsid w:val="00537B14"/>
    <w:rsid w:val="0054026C"/>
    <w:rsid w:val="00540420"/>
    <w:rsid w:val="00540469"/>
    <w:rsid w:val="00540584"/>
    <w:rsid w:val="005406AC"/>
    <w:rsid w:val="00540758"/>
    <w:rsid w:val="0054079F"/>
    <w:rsid w:val="00541212"/>
    <w:rsid w:val="00541631"/>
    <w:rsid w:val="00541703"/>
    <w:rsid w:val="00541AD1"/>
    <w:rsid w:val="00541B27"/>
    <w:rsid w:val="00541C3B"/>
    <w:rsid w:val="0054208E"/>
    <w:rsid w:val="00542150"/>
    <w:rsid w:val="00542493"/>
    <w:rsid w:val="005429B5"/>
    <w:rsid w:val="00542D4B"/>
    <w:rsid w:val="00543383"/>
    <w:rsid w:val="00543501"/>
    <w:rsid w:val="005435EA"/>
    <w:rsid w:val="005436EA"/>
    <w:rsid w:val="00543D20"/>
    <w:rsid w:val="005440DF"/>
    <w:rsid w:val="005442AD"/>
    <w:rsid w:val="00544518"/>
    <w:rsid w:val="0054453D"/>
    <w:rsid w:val="005447BC"/>
    <w:rsid w:val="005450A7"/>
    <w:rsid w:val="005453FF"/>
    <w:rsid w:val="00545EF8"/>
    <w:rsid w:val="0054604B"/>
    <w:rsid w:val="00546060"/>
    <w:rsid w:val="00546962"/>
    <w:rsid w:val="0054745F"/>
    <w:rsid w:val="005475F7"/>
    <w:rsid w:val="005477F7"/>
    <w:rsid w:val="00547A38"/>
    <w:rsid w:val="00550244"/>
    <w:rsid w:val="00550275"/>
    <w:rsid w:val="00550365"/>
    <w:rsid w:val="00550807"/>
    <w:rsid w:val="005509EA"/>
    <w:rsid w:val="00550DA0"/>
    <w:rsid w:val="00550E15"/>
    <w:rsid w:val="00551548"/>
    <w:rsid w:val="0055173D"/>
    <w:rsid w:val="00551BAD"/>
    <w:rsid w:val="00551FD2"/>
    <w:rsid w:val="00552504"/>
    <w:rsid w:val="0055251D"/>
    <w:rsid w:val="0055273C"/>
    <w:rsid w:val="00552E37"/>
    <w:rsid w:val="005539F0"/>
    <w:rsid w:val="00553FB8"/>
    <w:rsid w:val="00554165"/>
    <w:rsid w:val="0055416B"/>
    <w:rsid w:val="00554491"/>
    <w:rsid w:val="005548D5"/>
    <w:rsid w:val="00554AF0"/>
    <w:rsid w:val="00554D22"/>
    <w:rsid w:val="0055543D"/>
    <w:rsid w:val="00556410"/>
    <w:rsid w:val="005565F9"/>
    <w:rsid w:val="005568C5"/>
    <w:rsid w:val="00556A3F"/>
    <w:rsid w:val="00556C13"/>
    <w:rsid w:val="00556EC6"/>
    <w:rsid w:val="005571E0"/>
    <w:rsid w:val="00557345"/>
    <w:rsid w:val="005573A6"/>
    <w:rsid w:val="005574CB"/>
    <w:rsid w:val="00557A92"/>
    <w:rsid w:val="00557C69"/>
    <w:rsid w:val="00557D9B"/>
    <w:rsid w:val="00557F0A"/>
    <w:rsid w:val="0056002E"/>
    <w:rsid w:val="0056061B"/>
    <w:rsid w:val="005606C0"/>
    <w:rsid w:val="00560845"/>
    <w:rsid w:val="00560864"/>
    <w:rsid w:val="0056114E"/>
    <w:rsid w:val="005613AF"/>
    <w:rsid w:val="005619D2"/>
    <w:rsid w:val="00561CD0"/>
    <w:rsid w:val="00561FF8"/>
    <w:rsid w:val="005620F5"/>
    <w:rsid w:val="005623E4"/>
    <w:rsid w:val="00562480"/>
    <w:rsid w:val="00562E17"/>
    <w:rsid w:val="00563BC1"/>
    <w:rsid w:val="005643CE"/>
    <w:rsid w:val="0056483E"/>
    <w:rsid w:val="00564BC7"/>
    <w:rsid w:val="00564E61"/>
    <w:rsid w:val="0056500E"/>
    <w:rsid w:val="00565A30"/>
    <w:rsid w:val="0056667B"/>
    <w:rsid w:val="0056684B"/>
    <w:rsid w:val="00566A28"/>
    <w:rsid w:val="005670F1"/>
    <w:rsid w:val="0056744F"/>
    <w:rsid w:val="0056758D"/>
    <w:rsid w:val="00567D85"/>
    <w:rsid w:val="00567ED8"/>
    <w:rsid w:val="0057060E"/>
    <w:rsid w:val="00570983"/>
    <w:rsid w:val="00571505"/>
    <w:rsid w:val="005716E0"/>
    <w:rsid w:val="005723A2"/>
    <w:rsid w:val="00572427"/>
    <w:rsid w:val="00572E0F"/>
    <w:rsid w:val="00572E5D"/>
    <w:rsid w:val="00572FE3"/>
    <w:rsid w:val="00573270"/>
    <w:rsid w:val="00573272"/>
    <w:rsid w:val="0057336D"/>
    <w:rsid w:val="00573526"/>
    <w:rsid w:val="00573F30"/>
    <w:rsid w:val="0057439A"/>
    <w:rsid w:val="00574447"/>
    <w:rsid w:val="0057453C"/>
    <w:rsid w:val="00574846"/>
    <w:rsid w:val="00574A0D"/>
    <w:rsid w:val="005750A6"/>
    <w:rsid w:val="0057556E"/>
    <w:rsid w:val="00575570"/>
    <w:rsid w:val="00575835"/>
    <w:rsid w:val="0057599F"/>
    <w:rsid w:val="00575B34"/>
    <w:rsid w:val="00576095"/>
    <w:rsid w:val="005764F2"/>
    <w:rsid w:val="00576512"/>
    <w:rsid w:val="0057658C"/>
    <w:rsid w:val="00576AD1"/>
    <w:rsid w:val="00577137"/>
    <w:rsid w:val="005775A6"/>
    <w:rsid w:val="005801F0"/>
    <w:rsid w:val="00580251"/>
    <w:rsid w:val="005805F5"/>
    <w:rsid w:val="0058071A"/>
    <w:rsid w:val="005808A7"/>
    <w:rsid w:val="005808A8"/>
    <w:rsid w:val="00580F80"/>
    <w:rsid w:val="00581380"/>
    <w:rsid w:val="0058140B"/>
    <w:rsid w:val="0058140D"/>
    <w:rsid w:val="005818F8"/>
    <w:rsid w:val="00581C8C"/>
    <w:rsid w:val="00581FE5"/>
    <w:rsid w:val="00582255"/>
    <w:rsid w:val="0058232B"/>
    <w:rsid w:val="00582741"/>
    <w:rsid w:val="0058291D"/>
    <w:rsid w:val="00582DEE"/>
    <w:rsid w:val="00582E5D"/>
    <w:rsid w:val="005832A2"/>
    <w:rsid w:val="0058382A"/>
    <w:rsid w:val="00583872"/>
    <w:rsid w:val="00583CD4"/>
    <w:rsid w:val="0058427E"/>
    <w:rsid w:val="0058487D"/>
    <w:rsid w:val="005853CF"/>
    <w:rsid w:val="005858B6"/>
    <w:rsid w:val="00585D46"/>
    <w:rsid w:val="00586466"/>
    <w:rsid w:val="005865D9"/>
    <w:rsid w:val="00586744"/>
    <w:rsid w:val="00586A6E"/>
    <w:rsid w:val="00586DF4"/>
    <w:rsid w:val="00587230"/>
    <w:rsid w:val="00587523"/>
    <w:rsid w:val="005878DE"/>
    <w:rsid w:val="00587A54"/>
    <w:rsid w:val="00587B99"/>
    <w:rsid w:val="00587FBB"/>
    <w:rsid w:val="005900C4"/>
    <w:rsid w:val="0059098C"/>
    <w:rsid w:val="00590B5A"/>
    <w:rsid w:val="00590F0E"/>
    <w:rsid w:val="005910D7"/>
    <w:rsid w:val="005916DE"/>
    <w:rsid w:val="005918AF"/>
    <w:rsid w:val="00591904"/>
    <w:rsid w:val="005919DB"/>
    <w:rsid w:val="00591FA2"/>
    <w:rsid w:val="00591FB6"/>
    <w:rsid w:val="005921FD"/>
    <w:rsid w:val="00592411"/>
    <w:rsid w:val="0059264D"/>
    <w:rsid w:val="0059277F"/>
    <w:rsid w:val="0059321D"/>
    <w:rsid w:val="005937EF"/>
    <w:rsid w:val="005938F7"/>
    <w:rsid w:val="0059393F"/>
    <w:rsid w:val="00594042"/>
    <w:rsid w:val="005941D2"/>
    <w:rsid w:val="00594282"/>
    <w:rsid w:val="00594322"/>
    <w:rsid w:val="00594AED"/>
    <w:rsid w:val="00594D26"/>
    <w:rsid w:val="00595213"/>
    <w:rsid w:val="00595321"/>
    <w:rsid w:val="005955CE"/>
    <w:rsid w:val="00595BC9"/>
    <w:rsid w:val="00595ECF"/>
    <w:rsid w:val="005964BE"/>
    <w:rsid w:val="00596643"/>
    <w:rsid w:val="00596859"/>
    <w:rsid w:val="005968F1"/>
    <w:rsid w:val="005976EE"/>
    <w:rsid w:val="00597E7D"/>
    <w:rsid w:val="005A02DB"/>
    <w:rsid w:val="005A0488"/>
    <w:rsid w:val="005A05CB"/>
    <w:rsid w:val="005A069D"/>
    <w:rsid w:val="005A091F"/>
    <w:rsid w:val="005A09D0"/>
    <w:rsid w:val="005A1A54"/>
    <w:rsid w:val="005A2AB7"/>
    <w:rsid w:val="005A2CA6"/>
    <w:rsid w:val="005A2EBF"/>
    <w:rsid w:val="005A323A"/>
    <w:rsid w:val="005A329D"/>
    <w:rsid w:val="005A35C3"/>
    <w:rsid w:val="005A3A3F"/>
    <w:rsid w:val="005A3B2B"/>
    <w:rsid w:val="005A3E46"/>
    <w:rsid w:val="005A40BD"/>
    <w:rsid w:val="005A4621"/>
    <w:rsid w:val="005A4688"/>
    <w:rsid w:val="005A4EE5"/>
    <w:rsid w:val="005A52B5"/>
    <w:rsid w:val="005A541E"/>
    <w:rsid w:val="005A631E"/>
    <w:rsid w:val="005A688A"/>
    <w:rsid w:val="005A6956"/>
    <w:rsid w:val="005A6AB6"/>
    <w:rsid w:val="005A6E97"/>
    <w:rsid w:val="005A6FCF"/>
    <w:rsid w:val="005A7253"/>
    <w:rsid w:val="005A7695"/>
    <w:rsid w:val="005A7A8F"/>
    <w:rsid w:val="005A7B93"/>
    <w:rsid w:val="005A7FE7"/>
    <w:rsid w:val="005B000F"/>
    <w:rsid w:val="005B0376"/>
    <w:rsid w:val="005B094D"/>
    <w:rsid w:val="005B14A3"/>
    <w:rsid w:val="005B1741"/>
    <w:rsid w:val="005B1AF6"/>
    <w:rsid w:val="005B1CD0"/>
    <w:rsid w:val="005B1EC1"/>
    <w:rsid w:val="005B2284"/>
    <w:rsid w:val="005B2447"/>
    <w:rsid w:val="005B3AF4"/>
    <w:rsid w:val="005B3C08"/>
    <w:rsid w:val="005B4476"/>
    <w:rsid w:val="005B4588"/>
    <w:rsid w:val="005B4E73"/>
    <w:rsid w:val="005B5240"/>
    <w:rsid w:val="005B54B2"/>
    <w:rsid w:val="005B5849"/>
    <w:rsid w:val="005B5B52"/>
    <w:rsid w:val="005B65F2"/>
    <w:rsid w:val="005B6753"/>
    <w:rsid w:val="005B6984"/>
    <w:rsid w:val="005B6A51"/>
    <w:rsid w:val="005B6AE3"/>
    <w:rsid w:val="005B76B2"/>
    <w:rsid w:val="005B7E20"/>
    <w:rsid w:val="005C0300"/>
    <w:rsid w:val="005C0582"/>
    <w:rsid w:val="005C0A53"/>
    <w:rsid w:val="005C0C66"/>
    <w:rsid w:val="005C0F62"/>
    <w:rsid w:val="005C100B"/>
    <w:rsid w:val="005C1061"/>
    <w:rsid w:val="005C170E"/>
    <w:rsid w:val="005C1C1C"/>
    <w:rsid w:val="005C257F"/>
    <w:rsid w:val="005C25EB"/>
    <w:rsid w:val="005C2704"/>
    <w:rsid w:val="005C2CDD"/>
    <w:rsid w:val="005C2F1F"/>
    <w:rsid w:val="005C2FB1"/>
    <w:rsid w:val="005C3291"/>
    <w:rsid w:val="005C3342"/>
    <w:rsid w:val="005C33B7"/>
    <w:rsid w:val="005C34BD"/>
    <w:rsid w:val="005C3702"/>
    <w:rsid w:val="005C379D"/>
    <w:rsid w:val="005C3923"/>
    <w:rsid w:val="005C3A0E"/>
    <w:rsid w:val="005C3A84"/>
    <w:rsid w:val="005C447A"/>
    <w:rsid w:val="005C46D7"/>
    <w:rsid w:val="005C493F"/>
    <w:rsid w:val="005C4C3A"/>
    <w:rsid w:val="005C4DED"/>
    <w:rsid w:val="005C5320"/>
    <w:rsid w:val="005C53FE"/>
    <w:rsid w:val="005C5B05"/>
    <w:rsid w:val="005C5DCD"/>
    <w:rsid w:val="005C6339"/>
    <w:rsid w:val="005C6590"/>
    <w:rsid w:val="005C68A8"/>
    <w:rsid w:val="005C6ED5"/>
    <w:rsid w:val="005C72A4"/>
    <w:rsid w:val="005C764F"/>
    <w:rsid w:val="005C76E7"/>
    <w:rsid w:val="005C7C00"/>
    <w:rsid w:val="005C7E71"/>
    <w:rsid w:val="005D02F8"/>
    <w:rsid w:val="005D031F"/>
    <w:rsid w:val="005D12CF"/>
    <w:rsid w:val="005D1C7E"/>
    <w:rsid w:val="005D223F"/>
    <w:rsid w:val="005D23BF"/>
    <w:rsid w:val="005D241A"/>
    <w:rsid w:val="005D2563"/>
    <w:rsid w:val="005D2690"/>
    <w:rsid w:val="005D2E6B"/>
    <w:rsid w:val="005D2FB9"/>
    <w:rsid w:val="005D3618"/>
    <w:rsid w:val="005D37A6"/>
    <w:rsid w:val="005D3826"/>
    <w:rsid w:val="005D3C23"/>
    <w:rsid w:val="005D3E54"/>
    <w:rsid w:val="005D4070"/>
    <w:rsid w:val="005D40A7"/>
    <w:rsid w:val="005D4368"/>
    <w:rsid w:val="005D43DF"/>
    <w:rsid w:val="005D46B2"/>
    <w:rsid w:val="005D4744"/>
    <w:rsid w:val="005D486E"/>
    <w:rsid w:val="005D4D80"/>
    <w:rsid w:val="005D503D"/>
    <w:rsid w:val="005D50CA"/>
    <w:rsid w:val="005D55F2"/>
    <w:rsid w:val="005D59C3"/>
    <w:rsid w:val="005D59EC"/>
    <w:rsid w:val="005D5A76"/>
    <w:rsid w:val="005D5FD7"/>
    <w:rsid w:val="005D61D4"/>
    <w:rsid w:val="005D6540"/>
    <w:rsid w:val="005D66A7"/>
    <w:rsid w:val="005D6797"/>
    <w:rsid w:val="005D6D60"/>
    <w:rsid w:val="005D6F80"/>
    <w:rsid w:val="005D7ACD"/>
    <w:rsid w:val="005D7BDB"/>
    <w:rsid w:val="005D7DED"/>
    <w:rsid w:val="005E015C"/>
    <w:rsid w:val="005E0209"/>
    <w:rsid w:val="005E091D"/>
    <w:rsid w:val="005E0CAD"/>
    <w:rsid w:val="005E1159"/>
    <w:rsid w:val="005E13A5"/>
    <w:rsid w:val="005E13E2"/>
    <w:rsid w:val="005E160E"/>
    <w:rsid w:val="005E1D67"/>
    <w:rsid w:val="005E232E"/>
    <w:rsid w:val="005E279C"/>
    <w:rsid w:val="005E285B"/>
    <w:rsid w:val="005E2B25"/>
    <w:rsid w:val="005E2F24"/>
    <w:rsid w:val="005E476E"/>
    <w:rsid w:val="005E4970"/>
    <w:rsid w:val="005E4FEE"/>
    <w:rsid w:val="005E54D5"/>
    <w:rsid w:val="005E55D6"/>
    <w:rsid w:val="005E568F"/>
    <w:rsid w:val="005E5AB0"/>
    <w:rsid w:val="005E5F89"/>
    <w:rsid w:val="005E5FEC"/>
    <w:rsid w:val="005E60F1"/>
    <w:rsid w:val="005E62D2"/>
    <w:rsid w:val="005E6BDB"/>
    <w:rsid w:val="005E6D20"/>
    <w:rsid w:val="005E70D4"/>
    <w:rsid w:val="005E73E0"/>
    <w:rsid w:val="005E7568"/>
    <w:rsid w:val="005E760B"/>
    <w:rsid w:val="005E7AB6"/>
    <w:rsid w:val="005E7DC8"/>
    <w:rsid w:val="005F0142"/>
    <w:rsid w:val="005F02F9"/>
    <w:rsid w:val="005F0352"/>
    <w:rsid w:val="005F040D"/>
    <w:rsid w:val="005F0873"/>
    <w:rsid w:val="005F0918"/>
    <w:rsid w:val="005F0D94"/>
    <w:rsid w:val="005F116C"/>
    <w:rsid w:val="005F1180"/>
    <w:rsid w:val="005F1403"/>
    <w:rsid w:val="005F1432"/>
    <w:rsid w:val="005F1800"/>
    <w:rsid w:val="005F1A44"/>
    <w:rsid w:val="005F1BD6"/>
    <w:rsid w:val="005F1C6D"/>
    <w:rsid w:val="005F2ECA"/>
    <w:rsid w:val="005F2F3B"/>
    <w:rsid w:val="005F309A"/>
    <w:rsid w:val="005F3716"/>
    <w:rsid w:val="005F382E"/>
    <w:rsid w:val="005F3CA9"/>
    <w:rsid w:val="005F4362"/>
    <w:rsid w:val="005F4526"/>
    <w:rsid w:val="005F4618"/>
    <w:rsid w:val="005F490B"/>
    <w:rsid w:val="005F5048"/>
    <w:rsid w:val="005F529F"/>
    <w:rsid w:val="005F544A"/>
    <w:rsid w:val="005F5567"/>
    <w:rsid w:val="005F56F4"/>
    <w:rsid w:val="005F56FA"/>
    <w:rsid w:val="005F57BA"/>
    <w:rsid w:val="005F596B"/>
    <w:rsid w:val="005F5EF1"/>
    <w:rsid w:val="005F5FF9"/>
    <w:rsid w:val="005F625B"/>
    <w:rsid w:val="005F6330"/>
    <w:rsid w:val="005F6A23"/>
    <w:rsid w:val="005F6BB3"/>
    <w:rsid w:val="005F7162"/>
    <w:rsid w:val="005F748E"/>
    <w:rsid w:val="005F7AE0"/>
    <w:rsid w:val="006004D1"/>
    <w:rsid w:val="0060087C"/>
    <w:rsid w:val="00600B6B"/>
    <w:rsid w:val="00600B93"/>
    <w:rsid w:val="00600BC7"/>
    <w:rsid w:val="00600CCF"/>
    <w:rsid w:val="00601654"/>
    <w:rsid w:val="00601885"/>
    <w:rsid w:val="00601BED"/>
    <w:rsid w:val="00601CB9"/>
    <w:rsid w:val="00601D14"/>
    <w:rsid w:val="00601DD9"/>
    <w:rsid w:val="00602276"/>
    <w:rsid w:val="00602336"/>
    <w:rsid w:val="00602AAA"/>
    <w:rsid w:val="00602B25"/>
    <w:rsid w:val="00602DA6"/>
    <w:rsid w:val="00603027"/>
    <w:rsid w:val="006032A6"/>
    <w:rsid w:val="00603744"/>
    <w:rsid w:val="00603B92"/>
    <w:rsid w:val="0060407A"/>
    <w:rsid w:val="006041CA"/>
    <w:rsid w:val="00604568"/>
    <w:rsid w:val="00604A42"/>
    <w:rsid w:val="00604A55"/>
    <w:rsid w:val="00604D2C"/>
    <w:rsid w:val="00604FFC"/>
    <w:rsid w:val="00605223"/>
    <w:rsid w:val="006052AD"/>
    <w:rsid w:val="006054D0"/>
    <w:rsid w:val="00605A38"/>
    <w:rsid w:val="00605E11"/>
    <w:rsid w:val="00605EB1"/>
    <w:rsid w:val="00605FB4"/>
    <w:rsid w:val="00606507"/>
    <w:rsid w:val="0060680A"/>
    <w:rsid w:val="00606A99"/>
    <w:rsid w:val="006070D4"/>
    <w:rsid w:val="00607CBD"/>
    <w:rsid w:val="00607EDE"/>
    <w:rsid w:val="006104A1"/>
    <w:rsid w:val="00610E27"/>
    <w:rsid w:val="006119F3"/>
    <w:rsid w:val="00611D70"/>
    <w:rsid w:val="00611E3D"/>
    <w:rsid w:val="00611E6E"/>
    <w:rsid w:val="0061250D"/>
    <w:rsid w:val="00612813"/>
    <w:rsid w:val="00612E6A"/>
    <w:rsid w:val="006133F6"/>
    <w:rsid w:val="00613550"/>
    <w:rsid w:val="006135A3"/>
    <w:rsid w:val="00613FA7"/>
    <w:rsid w:val="00614930"/>
    <w:rsid w:val="00614945"/>
    <w:rsid w:val="00614CC0"/>
    <w:rsid w:val="00614D5B"/>
    <w:rsid w:val="00614E3C"/>
    <w:rsid w:val="00614F6D"/>
    <w:rsid w:val="006150C2"/>
    <w:rsid w:val="0061531C"/>
    <w:rsid w:val="006157DC"/>
    <w:rsid w:val="006163E1"/>
    <w:rsid w:val="00616959"/>
    <w:rsid w:val="00616B44"/>
    <w:rsid w:val="00616BF4"/>
    <w:rsid w:val="00616EB7"/>
    <w:rsid w:val="00617274"/>
    <w:rsid w:val="006178D7"/>
    <w:rsid w:val="006179D8"/>
    <w:rsid w:val="00617AFD"/>
    <w:rsid w:val="00617DD2"/>
    <w:rsid w:val="00617E2C"/>
    <w:rsid w:val="00617F75"/>
    <w:rsid w:val="006209EC"/>
    <w:rsid w:val="006211D1"/>
    <w:rsid w:val="00621206"/>
    <w:rsid w:val="00621564"/>
    <w:rsid w:val="00621EBB"/>
    <w:rsid w:val="006220AF"/>
    <w:rsid w:val="006221D2"/>
    <w:rsid w:val="0062293A"/>
    <w:rsid w:val="006229A3"/>
    <w:rsid w:val="00622B59"/>
    <w:rsid w:val="00622CBF"/>
    <w:rsid w:val="00622E8C"/>
    <w:rsid w:val="00623591"/>
    <w:rsid w:val="006239C2"/>
    <w:rsid w:val="0062412F"/>
    <w:rsid w:val="0062434E"/>
    <w:rsid w:val="006244B2"/>
    <w:rsid w:val="00624649"/>
    <w:rsid w:val="00624716"/>
    <w:rsid w:val="00624717"/>
    <w:rsid w:val="0062492E"/>
    <w:rsid w:val="00624BDB"/>
    <w:rsid w:val="00624BDF"/>
    <w:rsid w:val="00624CFF"/>
    <w:rsid w:val="00624F1C"/>
    <w:rsid w:val="0062590B"/>
    <w:rsid w:val="00625FD0"/>
    <w:rsid w:val="00625FDA"/>
    <w:rsid w:val="00626354"/>
    <w:rsid w:val="00626591"/>
    <w:rsid w:val="0062677D"/>
    <w:rsid w:val="00626CD8"/>
    <w:rsid w:val="00626D77"/>
    <w:rsid w:val="00626F3D"/>
    <w:rsid w:val="00626F48"/>
    <w:rsid w:val="00627050"/>
    <w:rsid w:val="00627176"/>
    <w:rsid w:val="00627615"/>
    <w:rsid w:val="0062783F"/>
    <w:rsid w:val="006279E5"/>
    <w:rsid w:val="00627C3D"/>
    <w:rsid w:val="00630B4F"/>
    <w:rsid w:val="00630B70"/>
    <w:rsid w:val="00630C70"/>
    <w:rsid w:val="006310A5"/>
    <w:rsid w:val="00631222"/>
    <w:rsid w:val="0063149D"/>
    <w:rsid w:val="00631858"/>
    <w:rsid w:val="00631A37"/>
    <w:rsid w:val="00632103"/>
    <w:rsid w:val="0063218D"/>
    <w:rsid w:val="0063260E"/>
    <w:rsid w:val="006328B8"/>
    <w:rsid w:val="00632B2F"/>
    <w:rsid w:val="00632BEB"/>
    <w:rsid w:val="0063330C"/>
    <w:rsid w:val="006335E5"/>
    <w:rsid w:val="00633898"/>
    <w:rsid w:val="0063401E"/>
    <w:rsid w:val="0063428C"/>
    <w:rsid w:val="00634959"/>
    <w:rsid w:val="00634E72"/>
    <w:rsid w:val="00635043"/>
    <w:rsid w:val="006350E3"/>
    <w:rsid w:val="00635316"/>
    <w:rsid w:val="006355D6"/>
    <w:rsid w:val="00635764"/>
    <w:rsid w:val="006359BB"/>
    <w:rsid w:val="00635A01"/>
    <w:rsid w:val="00635C09"/>
    <w:rsid w:val="00636358"/>
    <w:rsid w:val="00636471"/>
    <w:rsid w:val="00636595"/>
    <w:rsid w:val="00636B29"/>
    <w:rsid w:val="00637140"/>
    <w:rsid w:val="006371BC"/>
    <w:rsid w:val="006372C0"/>
    <w:rsid w:val="006374AC"/>
    <w:rsid w:val="00637EE9"/>
    <w:rsid w:val="006404D3"/>
    <w:rsid w:val="00640841"/>
    <w:rsid w:val="0064129B"/>
    <w:rsid w:val="00641E53"/>
    <w:rsid w:val="00642253"/>
    <w:rsid w:val="00642324"/>
    <w:rsid w:val="0064240D"/>
    <w:rsid w:val="00642876"/>
    <w:rsid w:val="006428D6"/>
    <w:rsid w:val="00642C9D"/>
    <w:rsid w:val="00642D7B"/>
    <w:rsid w:val="006433E1"/>
    <w:rsid w:val="00643B16"/>
    <w:rsid w:val="0064411A"/>
    <w:rsid w:val="0064470D"/>
    <w:rsid w:val="00645208"/>
    <w:rsid w:val="0064531E"/>
    <w:rsid w:val="0064617E"/>
    <w:rsid w:val="006461B1"/>
    <w:rsid w:val="006468E5"/>
    <w:rsid w:val="00646AA6"/>
    <w:rsid w:val="00646BFC"/>
    <w:rsid w:val="00646C00"/>
    <w:rsid w:val="00646DD0"/>
    <w:rsid w:val="00647005"/>
    <w:rsid w:val="00647621"/>
    <w:rsid w:val="00647C19"/>
    <w:rsid w:val="00647D1D"/>
    <w:rsid w:val="006503E9"/>
    <w:rsid w:val="00650680"/>
    <w:rsid w:val="006509E3"/>
    <w:rsid w:val="006512F7"/>
    <w:rsid w:val="00651904"/>
    <w:rsid w:val="00651F29"/>
    <w:rsid w:val="0065217D"/>
    <w:rsid w:val="00652461"/>
    <w:rsid w:val="006524C9"/>
    <w:rsid w:val="0065278A"/>
    <w:rsid w:val="006527D5"/>
    <w:rsid w:val="00652A6F"/>
    <w:rsid w:val="00652C3F"/>
    <w:rsid w:val="00652FA2"/>
    <w:rsid w:val="006542A4"/>
    <w:rsid w:val="00654E88"/>
    <w:rsid w:val="00655270"/>
    <w:rsid w:val="006552A3"/>
    <w:rsid w:val="006553D1"/>
    <w:rsid w:val="00655AEF"/>
    <w:rsid w:val="00655BF6"/>
    <w:rsid w:val="00655D1E"/>
    <w:rsid w:val="00655E07"/>
    <w:rsid w:val="00656CDA"/>
    <w:rsid w:val="006570C1"/>
    <w:rsid w:val="00657435"/>
    <w:rsid w:val="0065770D"/>
    <w:rsid w:val="00657756"/>
    <w:rsid w:val="00657788"/>
    <w:rsid w:val="00657852"/>
    <w:rsid w:val="00657997"/>
    <w:rsid w:val="00657C21"/>
    <w:rsid w:val="00657CAC"/>
    <w:rsid w:val="00657EAC"/>
    <w:rsid w:val="006601AE"/>
    <w:rsid w:val="0066080A"/>
    <w:rsid w:val="006609EF"/>
    <w:rsid w:val="00660BB1"/>
    <w:rsid w:val="00660C8D"/>
    <w:rsid w:val="00660D05"/>
    <w:rsid w:val="00660F77"/>
    <w:rsid w:val="006613EC"/>
    <w:rsid w:val="00661482"/>
    <w:rsid w:val="00661621"/>
    <w:rsid w:val="006617E6"/>
    <w:rsid w:val="00661884"/>
    <w:rsid w:val="00661B9C"/>
    <w:rsid w:val="0066223B"/>
    <w:rsid w:val="00662DA2"/>
    <w:rsid w:val="006633D7"/>
    <w:rsid w:val="0066340F"/>
    <w:rsid w:val="00663BAD"/>
    <w:rsid w:val="0066429B"/>
    <w:rsid w:val="0066496B"/>
    <w:rsid w:val="00664D02"/>
    <w:rsid w:val="00664D6A"/>
    <w:rsid w:val="00664E92"/>
    <w:rsid w:val="006651CE"/>
    <w:rsid w:val="006653D5"/>
    <w:rsid w:val="00665486"/>
    <w:rsid w:val="00665A19"/>
    <w:rsid w:val="00665B81"/>
    <w:rsid w:val="00665DE6"/>
    <w:rsid w:val="00666494"/>
    <w:rsid w:val="00666766"/>
    <w:rsid w:val="00666893"/>
    <w:rsid w:val="00666B75"/>
    <w:rsid w:val="00667240"/>
    <w:rsid w:val="006672A6"/>
    <w:rsid w:val="00667569"/>
    <w:rsid w:val="00667980"/>
    <w:rsid w:val="00667DAC"/>
    <w:rsid w:val="00667EAC"/>
    <w:rsid w:val="006708D5"/>
    <w:rsid w:val="006709CD"/>
    <w:rsid w:val="00670B7D"/>
    <w:rsid w:val="006718CE"/>
    <w:rsid w:val="00671BD9"/>
    <w:rsid w:val="00671C4E"/>
    <w:rsid w:val="006721C0"/>
    <w:rsid w:val="006724E7"/>
    <w:rsid w:val="0067263D"/>
    <w:rsid w:val="0067275C"/>
    <w:rsid w:val="00672954"/>
    <w:rsid w:val="00672991"/>
    <w:rsid w:val="00672CD3"/>
    <w:rsid w:val="00672F18"/>
    <w:rsid w:val="0067323D"/>
    <w:rsid w:val="006733B9"/>
    <w:rsid w:val="00673797"/>
    <w:rsid w:val="0067408B"/>
    <w:rsid w:val="00674AA2"/>
    <w:rsid w:val="0067560F"/>
    <w:rsid w:val="00675681"/>
    <w:rsid w:val="00675DF1"/>
    <w:rsid w:val="00675F91"/>
    <w:rsid w:val="00675F9A"/>
    <w:rsid w:val="00676708"/>
    <w:rsid w:val="00676ABE"/>
    <w:rsid w:val="006771DA"/>
    <w:rsid w:val="006777F9"/>
    <w:rsid w:val="00677CF4"/>
    <w:rsid w:val="00680EE3"/>
    <w:rsid w:val="00680FC3"/>
    <w:rsid w:val="0068192F"/>
    <w:rsid w:val="00681CE9"/>
    <w:rsid w:val="00682000"/>
    <w:rsid w:val="006823E6"/>
    <w:rsid w:val="006826B7"/>
    <w:rsid w:val="0068283C"/>
    <w:rsid w:val="00682959"/>
    <w:rsid w:val="00683135"/>
    <w:rsid w:val="006833A3"/>
    <w:rsid w:val="006835D3"/>
    <w:rsid w:val="0068365B"/>
    <w:rsid w:val="006836CE"/>
    <w:rsid w:val="0068371F"/>
    <w:rsid w:val="00683A33"/>
    <w:rsid w:val="00684EBF"/>
    <w:rsid w:val="006852E8"/>
    <w:rsid w:val="00685A9F"/>
    <w:rsid w:val="00685E0F"/>
    <w:rsid w:val="00686007"/>
    <w:rsid w:val="00686D72"/>
    <w:rsid w:val="00687027"/>
    <w:rsid w:val="0068725B"/>
    <w:rsid w:val="006874D0"/>
    <w:rsid w:val="00687549"/>
    <w:rsid w:val="00687960"/>
    <w:rsid w:val="0068799D"/>
    <w:rsid w:val="00687A6D"/>
    <w:rsid w:val="00687D23"/>
    <w:rsid w:val="00690143"/>
    <w:rsid w:val="0069096B"/>
    <w:rsid w:val="00690E66"/>
    <w:rsid w:val="00690F11"/>
    <w:rsid w:val="00692C7A"/>
    <w:rsid w:val="00692D25"/>
    <w:rsid w:val="00692F75"/>
    <w:rsid w:val="00692FDA"/>
    <w:rsid w:val="0069331C"/>
    <w:rsid w:val="00694377"/>
    <w:rsid w:val="00694383"/>
    <w:rsid w:val="006944DB"/>
    <w:rsid w:val="006946F9"/>
    <w:rsid w:val="0069498D"/>
    <w:rsid w:val="00694ADC"/>
    <w:rsid w:val="00694AE5"/>
    <w:rsid w:val="00694CAA"/>
    <w:rsid w:val="00694D0F"/>
    <w:rsid w:val="00694D4B"/>
    <w:rsid w:val="00694DC1"/>
    <w:rsid w:val="00695402"/>
    <w:rsid w:val="00695730"/>
    <w:rsid w:val="006957E6"/>
    <w:rsid w:val="00695E2A"/>
    <w:rsid w:val="00695EA2"/>
    <w:rsid w:val="00695F44"/>
    <w:rsid w:val="00695F9D"/>
    <w:rsid w:val="00695FBB"/>
    <w:rsid w:val="006961F6"/>
    <w:rsid w:val="0069665A"/>
    <w:rsid w:val="00696A0D"/>
    <w:rsid w:val="00696B05"/>
    <w:rsid w:val="00696B40"/>
    <w:rsid w:val="00696F8A"/>
    <w:rsid w:val="00697446"/>
    <w:rsid w:val="00697B19"/>
    <w:rsid w:val="00697B39"/>
    <w:rsid w:val="00697BAF"/>
    <w:rsid w:val="00697D0A"/>
    <w:rsid w:val="00697D7F"/>
    <w:rsid w:val="006A0421"/>
    <w:rsid w:val="006A061A"/>
    <w:rsid w:val="006A0C93"/>
    <w:rsid w:val="006A0DD8"/>
    <w:rsid w:val="006A120F"/>
    <w:rsid w:val="006A1CAF"/>
    <w:rsid w:val="006A23C2"/>
    <w:rsid w:val="006A2605"/>
    <w:rsid w:val="006A2671"/>
    <w:rsid w:val="006A2992"/>
    <w:rsid w:val="006A2ABC"/>
    <w:rsid w:val="006A349D"/>
    <w:rsid w:val="006A36CD"/>
    <w:rsid w:val="006A3792"/>
    <w:rsid w:val="006A3848"/>
    <w:rsid w:val="006A47E3"/>
    <w:rsid w:val="006A4CC5"/>
    <w:rsid w:val="006A4DDA"/>
    <w:rsid w:val="006A50CA"/>
    <w:rsid w:val="006A5309"/>
    <w:rsid w:val="006A547F"/>
    <w:rsid w:val="006A5907"/>
    <w:rsid w:val="006A5BF7"/>
    <w:rsid w:val="006A5DF4"/>
    <w:rsid w:val="006A63A7"/>
    <w:rsid w:val="006A6765"/>
    <w:rsid w:val="006A68A7"/>
    <w:rsid w:val="006A6F34"/>
    <w:rsid w:val="006A7B3C"/>
    <w:rsid w:val="006A7B80"/>
    <w:rsid w:val="006B0058"/>
    <w:rsid w:val="006B033D"/>
    <w:rsid w:val="006B04AD"/>
    <w:rsid w:val="006B04DA"/>
    <w:rsid w:val="006B0EAE"/>
    <w:rsid w:val="006B1042"/>
    <w:rsid w:val="006B1682"/>
    <w:rsid w:val="006B16E4"/>
    <w:rsid w:val="006B2856"/>
    <w:rsid w:val="006B2B1A"/>
    <w:rsid w:val="006B2DF8"/>
    <w:rsid w:val="006B30D2"/>
    <w:rsid w:val="006B3348"/>
    <w:rsid w:val="006B35D0"/>
    <w:rsid w:val="006B3CBD"/>
    <w:rsid w:val="006B3E8D"/>
    <w:rsid w:val="006B41CA"/>
    <w:rsid w:val="006B4227"/>
    <w:rsid w:val="006B4D61"/>
    <w:rsid w:val="006B4E6A"/>
    <w:rsid w:val="006B53C0"/>
    <w:rsid w:val="006B54C3"/>
    <w:rsid w:val="006B54D5"/>
    <w:rsid w:val="006B5EB7"/>
    <w:rsid w:val="006B679B"/>
    <w:rsid w:val="006B6B05"/>
    <w:rsid w:val="006B707E"/>
    <w:rsid w:val="006C0189"/>
    <w:rsid w:val="006C09DB"/>
    <w:rsid w:val="006C0AD0"/>
    <w:rsid w:val="006C12D9"/>
    <w:rsid w:val="006C1323"/>
    <w:rsid w:val="006C19A6"/>
    <w:rsid w:val="006C1AFC"/>
    <w:rsid w:val="006C1B23"/>
    <w:rsid w:val="006C1CBE"/>
    <w:rsid w:val="006C2377"/>
    <w:rsid w:val="006C23DE"/>
    <w:rsid w:val="006C2635"/>
    <w:rsid w:val="006C2662"/>
    <w:rsid w:val="006C2924"/>
    <w:rsid w:val="006C29B5"/>
    <w:rsid w:val="006C2AEB"/>
    <w:rsid w:val="006C2B66"/>
    <w:rsid w:val="006C2BC6"/>
    <w:rsid w:val="006C2EDF"/>
    <w:rsid w:val="006C3162"/>
    <w:rsid w:val="006C365D"/>
    <w:rsid w:val="006C384D"/>
    <w:rsid w:val="006C3863"/>
    <w:rsid w:val="006C3FFB"/>
    <w:rsid w:val="006C4073"/>
    <w:rsid w:val="006C423B"/>
    <w:rsid w:val="006C4604"/>
    <w:rsid w:val="006C48BE"/>
    <w:rsid w:val="006C49C7"/>
    <w:rsid w:val="006C4AD8"/>
    <w:rsid w:val="006C51CC"/>
    <w:rsid w:val="006C57A6"/>
    <w:rsid w:val="006C5A2A"/>
    <w:rsid w:val="006C5A97"/>
    <w:rsid w:val="006C63B6"/>
    <w:rsid w:val="006C6429"/>
    <w:rsid w:val="006C6ECB"/>
    <w:rsid w:val="006C72FB"/>
    <w:rsid w:val="006C7552"/>
    <w:rsid w:val="006C772D"/>
    <w:rsid w:val="006C7877"/>
    <w:rsid w:val="006C791F"/>
    <w:rsid w:val="006C7D0D"/>
    <w:rsid w:val="006C7E72"/>
    <w:rsid w:val="006D060C"/>
    <w:rsid w:val="006D06BB"/>
    <w:rsid w:val="006D0C80"/>
    <w:rsid w:val="006D0E94"/>
    <w:rsid w:val="006D1069"/>
    <w:rsid w:val="006D142D"/>
    <w:rsid w:val="006D194D"/>
    <w:rsid w:val="006D260C"/>
    <w:rsid w:val="006D2A51"/>
    <w:rsid w:val="006D2ADF"/>
    <w:rsid w:val="006D35E3"/>
    <w:rsid w:val="006D3CEF"/>
    <w:rsid w:val="006D3E00"/>
    <w:rsid w:val="006D406F"/>
    <w:rsid w:val="006D4336"/>
    <w:rsid w:val="006D4709"/>
    <w:rsid w:val="006D5429"/>
    <w:rsid w:val="006D5B48"/>
    <w:rsid w:val="006D60FA"/>
    <w:rsid w:val="006D65D2"/>
    <w:rsid w:val="006D67CB"/>
    <w:rsid w:val="006D6AA2"/>
    <w:rsid w:val="006D70BC"/>
    <w:rsid w:val="006D7E0F"/>
    <w:rsid w:val="006D7EEB"/>
    <w:rsid w:val="006D7FF5"/>
    <w:rsid w:val="006E02BA"/>
    <w:rsid w:val="006E02D2"/>
    <w:rsid w:val="006E056B"/>
    <w:rsid w:val="006E06A6"/>
    <w:rsid w:val="006E07B0"/>
    <w:rsid w:val="006E0FF9"/>
    <w:rsid w:val="006E107F"/>
    <w:rsid w:val="006E11FE"/>
    <w:rsid w:val="006E1310"/>
    <w:rsid w:val="006E1316"/>
    <w:rsid w:val="006E2136"/>
    <w:rsid w:val="006E242B"/>
    <w:rsid w:val="006E2431"/>
    <w:rsid w:val="006E292B"/>
    <w:rsid w:val="006E29D0"/>
    <w:rsid w:val="006E2D82"/>
    <w:rsid w:val="006E386A"/>
    <w:rsid w:val="006E4DC0"/>
    <w:rsid w:val="006E50A0"/>
    <w:rsid w:val="006E54FD"/>
    <w:rsid w:val="006E59C0"/>
    <w:rsid w:val="006E5F44"/>
    <w:rsid w:val="006E60F4"/>
    <w:rsid w:val="006E66C6"/>
    <w:rsid w:val="006E6AB7"/>
    <w:rsid w:val="006E6C6B"/>
    <w:rsid w:val="006E6CF2"/>
    <w:rsid w:val="006E6D5C"/>
    <w:rsid w:val="006E6D5D"/>
    <w:rsid w:val="006E791E"/>
    <w:rsid w:val="006E7B7E"/>
    <w:rsid w:val="006E7B8C"/>
    <w:rsid w:val="006F01E9"/>
    <w:rsid w:val="006F0466"/>
    <w:rsid w:val="006F0768"/>
    <w:rsid w:val="006F1313"/>
    <w:rsid w:val="006F14CF"/>
    <w:rsid w:val="006F1B4E"/>
    <w:rsid w:val="006F1E22"/>
    <w:rsid w:val="006F2078"/>
    <w:rsid w:val="006F23A7"/>
    <w:rsid w:val="006F23CD"/>
    <w:rsid w:val="006F2B74"/>
    <w:rsid w:val="006F2C09"/>
    <w:rsid w:val="006F3BE4"/>
    <w:rsid w:val="006F4120"/>
    <w:rsid w:val="006F4BBB"/>
    <w:rsid w:val="006F4C6D"/>
    <w:rsid w:val="006F4E28"/>
    <w:rsid w:val="006F5845"/>
    <w:rsid w:val="006F5868"/>
    <w:rsid w:val="006F5F69"/>
    <w:rsid w:val="006F60FB"/>
    <w:rsid w:val="006F6630"/>
    <w:rsid w:val="006F711B"/>
    <w:rsid w:val="006F7227"/>
    <w:rsid w:val="006F7264"/>
    <w:rsid w:val="006F7334"/>
    <w:rsid w:val="006F7701"/>
    <w:rsid w:val="006F786B"/>
    <w:rsid w:val="006F7BB1"/>
    <w:rsid w:val="007000AD"/>
    <w:rsid w:val="00700487"/>
    <w:rsid w:val="007006A9"/>
    <w:rsid w:val="0070071A"/>
    <w:rsid w:val="00700C08"/>
    <w:rsid w:val="00700E0D"/>
    <w:rsid w:val="00700E3E"/>
    <w:rsid w:val="0070125D"/>
    <w:rsid w:val="00701586"/>
    <w:rsid w:val="007019D6"/>
    <w:rsid w:val="00701F8A"/>
    <w:rsid w:val="00702033"/>
    <w:rsid w:val="00702170"/>
    <w:rsid w:val="00703076"/>
    <w:rsid w:val="0070352C"/>
    <w:rsid w:val="007036AD"/>
    <w:rsid w:val="00703796"/>
    <w:rsid w:val="00703E69"/>
    <w:rsid w:val="007040BC"/>
    <w:rsid w:val="0070469B"/>
    <w:rsid w:val="00704845"/>
    <w:rsid w:val="00704855"/>
    <w:rsid w:val="0070487F"/>
    <w:rsid w:val="00704B60"/>
    <w:rsid w:val="00704F98"/>
    <w:rsid w:val="00705403"/>
    <w:rsid w:val="007054DF"/>
    <w:rsid w:val="00705973"/>
    <w:rsid w:val="007059C0"/>
    <w:rsid w:val="00705B56"/>
    <w:rsid w:val="00705B72"/>
    <w:rsid w:val="00705CB6"/>
    <w:rsid w:val="0070612F"/>
    <w:rsid w:val="007064F9"/>
    <w:rsid w:val="007065A0"/>
    <w:rsid w:val="00706A06"/>
    <w:rsid w:val="00707005"/>
    <w:rsid w:val="00707E22"/>
    <w:rsid w:val="00710C6E"/>
    <w:rsid w:val="00710DD4"/>
    <w:rsid w:val="00711A85"/>
    <w:rsid w:val="00712AC7"/>
    <w:rsid w:val="00712FDC"/>
    <w:rsid w:val="00713083"/>
    <w:rsid w:val="00713A0F"/>
    <w:rsid w:val="00713E16"/>
    <w:rsid w:val="00713F3E"/>
    <w:rsid w:val="007143AF"/>
    <w:rsid w:val="007144FA"/>
    <w:rsid w:val="00714522"/>
    <w:rsid w:val="007148D7"/>
    <w:rsid w:val="007149F5"/>
    <w:rsid w:val="00714DFE"/>
    <w:rsid w:val="007150C8"/>
    <w:rsid w:val="00715226"/>
    <w:rsid w:val="00715606"/>
    <w:rsid w:val="0071560D"/>
    <w:rsid w:val="0071573C"/>
    <w:rsid w:val="00715ABD"/>
    <w:rsid w:val="00715F50"/>
    <w:rsid w:val="007161D0"/>
    <w:rsid w:val="00716A81"/>
    <w:rsid w:val="00716AF8"/>
    <w:rsid w:val="00716BE1"/>
    <w:rsid w:val="00716EB9"/>
    <w:rsid w:val="00716FCA"/>
    <w:rsid w:val="007170D1"/>
    <w:rsid w:val="00717383"/>
    <w:rsid w:val="00717818"/>
    <w:rsid w:val="00717858"/>
    <w:rsid w:val="00717BFB"/>
    <w:rsid w:val="00717CF2"/>
    <w:rsid w:val="00717E73"/>
    <w:rsid w:val="00717E78"/>
    <w:rsid w:val="00720343"/>
    <w:rsid w:val="00720500"/>
    <w:rsid w:val="00720748"/>
    <w:rsid w:val="0072080D"/>
    <w:rsid w:val="00720865"/>
    <w:rsid w:val="007215C7"/>
    <w:rsid w:val="00721B63"/>
    <w:rsid w:val="00721E58"/>
    <w:rsid w:val="00722420"/>
    <w:rsid w:val="00722ACD"/>
    <w:rsid w:val="00722ADB"/>
    <w:rsid w:val="00722CA8"/>
    <w:rsid w:val="00722E3C"/>
    <w:rsid w:val="00723316"/>
    <w:rsid w:val="0072360E"/>
    <w:rsid w:val="00723825"/>
    <w:rsid w:val="0072384C"/>
    <w:rsid w:val="00723D73"/>
    <w:rsid w:val="00723EC2"/>
    <w:rsid w:val="007244E5"/>
    <w:rsid w:val="00724AC4"/>
    <w:rsid w:val="00724EFB"/>
    <w:rsid w:val="00725305"/>
    <w:rsid w:val="00725517"/>
    <w:rsid w:val="0072559F"/>
    <w:rsid w:val="0072565E"/>
    <w:rsid w:val="007258DE"/>
    <w:rsid w:val="00725F64"/>
    <w:rsid w:val="00726007"/>
    <w:rsid w:val="0072677C"/>
    <w:rsid w:val="0072683E"/>
    <w:rsid w:val="00727390"/>
    <w:rsid w:val="00727F71"/>
    <w:rsid w:val="0073022E"/>
    <w:rsid w:val="00730364"/>
    <w:rsid w:val="00730568"/>
    <w:rsid w:val="0073080F"/>
    <w:rsid w:val="00731CBB"/>
    <w:rsid w:val="00731CEC"/>
    <w:rsid w:val="00731DF7"/>
    <w:rsid w:val="00732032"/>
    <w:rsid w:val="0073291F"/>
    <w:rsid w:val="00732CFB"/>
    <w:rsid w:val="00732F12"/>
    <w:rsid w:val="00733544"/>
    <w:rsid w:val="00734054"/>
    <w:rsid w:val="00734244"/>
    <w:rsid w:val="00734288"/>
    <w:rsid w:val="0073432C"/>
    <w:rsid w:val="007343F4"/>
    <w:rsid w:val="0073460F"/>
    <w:rsid w:val="00734940"/>
    <w:rsid w:val="00734D95"/>
    <w:rsid w:val="00735046"/>
    <w:rsid w:val="0073505A"/>
    <w:rsid w:val="00735165"/>
    <w:rsid w:val="00735327"/>
    <w:rsid w:val="00735C15"/>
    <w:rsid w:val="00735E0C"/>
    <w:rsid w:val="0073601B"/>
    <w:rsid w:val="00736333"/>
    <w:rsid w:val="007366F0"/>
    <w:rsid w:val="00736ACF"/>
    <w:rsid w:val="00736DB9"/>
    <w:rsid w:val="00736FC7"/>
    <w:rsid w:val="007370C0"/>
    <w:rsid w:val="00737113"/>
    <w:rsid w:val="007372CA"/>
    <w:rsid w:val="00737877"/>
    <w:rsid w:val="00737AF3"/>
    <w:rsid w:val="007403BA"/>
    <w:rsid w:val="007403F1"/>
    <w:rsid w:val="00741572"/>
    <w:rsid w:val="00741686"/>
    <w:rsid w:val="00741EE1"/>
    <w:rsid w:val="00742109"/>
    <w:rsid w:val="00742122"/>
    <w:rsid w:val="00742DE9"/>
    <w:rsid w:val="00743037"/>
    <w:rsid w:val="00743102"/>
    <w:rsid w:val="00743103"/>
    <w:rsid w:val="007432B9"/>
    <w:rsid w:val="007432EA"/>
    <w:rsid w:val="00743318"/>
    <w:rsid w:val="00743907"/>
    <w:rsid w:val="00743A7C"/>
    <w:rsid w:val="00743E56"/>
    <w:rsid w:val="007441B0"/>
    <w:rsid w:val="00744817"/>
    <w:rsid w:val="00744E12"/>
    <w:rsid w:val="00744E98"/>
    <w:rsid w:val="0074508C"/>
    <w:rsid w:val="0074511D"/>
    <w:rsid w:val="007453B2"/>
    <w:rsid w:val="00745425"/>
    <w:rsid w:val="007457B6"/>
    <w:rsid w:val="00745947"/>
    <w:rsid w:val="00745B17"/>
    <w:rsid w:val="00745DBF"/>
    <w:rsid w:val="00746037"/>
    <w:rsid w:val="0074606D"/>
    <w:rsid w:val="00746177"/>
    <w:rsid w:val="0074622E"/>
    <w:rsid w:val="00746337"/>
    <w:rsid w:val="00746470"/>
    <w:rsid w:val="007469BB"/>
    <w:rsid w:val="00746D26"/>
    <w:rsid w:val="0074722D"/>
    <w:rsid w:val="0074722E"/>
    <w:rsid w:val="00747248"/>
    <w:rsid w:val="00747465"/>
    <w:rsid w:val="0074776A"/>
    <w:rsid w:val="00747787"/>
    <w:rsid w:val="007478C4"/>
    <w:rsid w:val="0074795D"/>
    <w:rsid w:val="00747D5A"/>
    <w:rsid w:val="00750057"/>
    <w:rsid w:val="00750102"/>
    <w:rsid w:val="00750618"/>
    <w:rsid w:val="00750BC6"/>
    <w:rsid w:val="00750C1D"/>
    <w:rsid w:val="00750DEA"/>
    <w:rsid w:val="00750E12"/>
    <w:rsid w:val="0075108D"/>
    <w:rsid w:val="007515CA"/>
    <w:rsid w:val="007517B4"/>
    <w:rsid w:val="00751F1C"/>
    <w:rsid w:val="007523CD"/>
    <w:rsid w:val="00752C63"/>
    <w:rsid w:val="007532BC"/>
    <w:rsid w:val="00753465"/>
    <w:rsid w:val="0075351E"/>
    <w:rsid w:val="007537C5"/>
    <w:rsid w:val="007537D1"/>
    <w:rsid w:val="00753863"/>
    <w:rsid w:val="00753A43"/>
    <w:rsid w:val="00753AAD"/>
    <w:rsid w:val="00753BD0"/>
    <w:rsid w:val="00753E09"/>
    <w:rsid w:val="00754429"/>
    <w:rsid w:val="00754BB3"/>
    <w:rsid w:val="00754CE0"/>
    <w:rsid w:val="00754D86"/>
    <w:rsid w:val="00754F02"/>
    <w:rsid w:val="007551CF"/>
    <w:rsid w:val="00755662"/>
    <w:rsid w:val="007559E9"/>
    <w:rsid w:val="00755CE1"/>
    <w:rsid w:val="007561A7"/>
    <w:rsid w:val="0075687D"/>
    <w:rsid w:val="00756A8D"/>
    <w:rsid w:val="00756DB6"/>
    <w:rsid w:val="0075712E"/>
    <w:rsid w:val="00757527"/>
    <w:rsid w:val="007578B9"/>
    <w:rsid w:val="00757B45"/>
    <w:rsid w:val="00757F56"/>
    <w:rsid w:val="0076045F"/>
    <w:rsid w:val="0076052B"/>
    <w:rsid w:val="007605D3"/>
    <w:rsid w:val="007606B1"/>
    <w:rsid w:val="00760F0B"/>
    <w:rsid w:val="00760F1A"/>
    <w:rsid w:val="00760FB4"/>
    <w:rsid w:val="0076184D"/>
    <w:rsid w:val="00761B90"/>
    <w:rsid w:val="00762003"/>
    <w:rsid w:val="007621E9"/>
    <w:rsid w:val="007625D8"/>
    <w:rsid w:val="00762EC5"/>
    <w:rsid w:val="00763976"/>
    <w:rsid w:val="00763A48"/>
    <w:rsid w:val="0076606B"/>
    <w:rsid w:val="007667A1"/>
    <w:rsid w:val="00766C6A"/>
    <w:rsid w:val="00767072"/>
    <w:rsid w:val="007679D0"/>
    <w:rsid w:val="00767C21"/>
    <w:rsid w:val="00767FCE"/>
    <w:rsid w:val="00770267"/>
    <w:rsid w:val="007702DA"/>
    <w:rsid w:val="00770451"/>
    <w:rsid w:val="007704E4"/>
    <w:rsid w:val="00770849"/>
    <w:rsid w:val="00770995"/>
    <w:rsid w:val="007709A1"/>
    <w:rsid w:val="00770A5F"/>
    <w:rsid w:val="00770D98"/>
    <w:rsid w:val="007711DD"/>
    <w:rsid w:val="0077155E"/>
    <w:rsid w:val="00771C42"/>
    <w:rsid w:val="00771CF1"/>
    <w:rsid w:val="007722E3"/>
    <w:rsid w:val="00772687"/>
    <w:rsid w:val="00772990"/>
    <w:rsid w:val="00772B97"/>
    <w:rsid w:val="00773738"/>
    <w:rsid w:val="00773A94"/>
    <w:rsid w:val="00773A95"/>
    <w:rsid w:val="00773B66"/>
    <w:rsid w:val="00773E47"/>
    <w:rsid w:val="0077473B"/>
    <w:rsid w:val="00774953"/>
    <w:rsid w:val="0077533B"/>
    <w:rsid w:val="00775389"/>
    <w:rsid w:val="007755DC"/>
    <w:rsid w:val="0077584B"/>
    <w:rsid w:val="00775DD1"/>
    <w:rsid w:val="00775F2C"/>
    <w:rsid w:val="0077625D"/>
    <w:rsid w:val="00776457"/>
    <w:rsid w:val="00776B51"/>
    <w:rsid w:val="00777566"/>
    <w:rsid w:val="00777DC1"/>
    <w:rsid w:val="00777FA8"/>
    <w:rsid w:val="007801A1"/>
    <w:rsid w:val="007817EE"/>
    <w:rsid w:val="00781CE1"/>
    <w:rsid w:val="0078202C"/>
    <w:rsid w:val="007825C5"/>
    <w:rsid w:val="00782611"/>
    <w:rsid w:val="00782C11"/>
    <w:rsid w:val="00782DB7"/>
    <w:rsid w:val="00782DD9"/>
    <w:rsid w:val="0078377F"/>
    <w:rsid w:val="0078383F"/>
    <w:rsid w:val="007838B7"/>
    <w:rsid w:val="007838C5"/>
    <w:rsid w:val="00783925"/>
    <w:rsid w:val="00783A3E"/>
    <w:rsid w:val="00783CDB"/>
    <w:rsid w:val="00783CF4"/>
    <w:rsid w:val="00783EF1"/>
    <w:rsid w:val="00783FBC"/>
    <w:rsid w:val="0078469E"/>
    <w:rsid w:val="00784DC3"/>
    <w:rsid w:val="00784EFC"/>
    <w:rsid w:val="00784F62"/>
    <w:rsid w:val="00784F74"/>
    <w:rsid w:val="007850C5"/>
    <w:rsid w:val="00785DEA"/>
    <w:rsid w:val="00785F2D"/>
    <w:rsid w:val="0078646B"/>
    <w:rsid w:val="00786779"/>
    <w:rsid w:val="00786A96"/>
    <w:rsid w:val="00786ABA"/>
    <w:rsid w:val="00786C3D"/>
    <w:rsid w:val="00786F8C"/>
    <w:rsid w:val="00787684"/>
    <w:rsid w:val="00787B1D"/>
    <w:rsid w:val="00787C06"/>
    <w:rsid w:val="00787D24"/>
    <w:rsid w:val="00790FB2"/>
    <w:rsid w:val="007910D8"/>
    <w:rsid w:val="007913A3"/>
    <w:rsid w:val="00791548"/>
    <w:rsid w:val="00791E83"/>
    <w:rsid w:val="00791FF1"/>
    <w:rsid w:val="00792013"/>
    <w:rsid w:val="0079209C"/>
    <w:rsid w:val="00792360"/>
    <w:rsid w:val="00792664"/>
    <w:rsid w:val="007926C8"/>
    <w:rsid w:val="00792A07"/>
    <w:rsid w:val="00792A14"/>
    <w:rsid w:val="00792ED0"/>
    <w:rsid w:val="00793E44"/>
    <w:rsid w:val="0079437A"/>
    <w:rsid w:val="007945A1"/>
    <w:rsid w:val="00794829"/>
    <w:rsid w:val="00794B7B"/>
    <w:rsid w:val="00794E47"/>
    <w:rsid w:val="00795232"/>
    <w:rsid w:val="00795522"/>
    <w:rsid w:val="0079565A"/>
    <w:rsid w:val="007957A9"/>
    <w:rsid w:val="007958C9"/>
    <w:rsid w:val="00795AD4"/>
    <w:rsid w:val="00795AEA"/>
    <w:rsid w:val="00796353"/>
    <w:rsid w:val="0079641D"/>
    <w:rsid w:val="00796642"/>
    <w:rsid w:val="00796694"/>
    <w:rsid w:val="007966BE"/>
    <w:rsid w:val="00796C58"/>
    <w:rsid w:val="00797242"/>
    <w:rsid w:val="00797DC4"/>
    <w:rsid w:val="00797F86"/>
    <w:rsid w:val="007A0309"/>
    <w:rsid w:val="007A03C3"/>
    <w:rsid w:val="007A0528"/>
    <w:rsid w:val="007A0573"/>
    <w:rsid w:val="007A0630"/>
    <w:rsid w:val="007A1A68"/>
    <w:rsid w:val="007A1B1C"/>
    <w:rsid w:val="007A1B43"/>
    <w:rsid w:val="007A21CF"/>
    <w:rsid w:val="007A23F2"/>
    <w:rsid w:val="007A24B0"/>
    <w:rsid w:val="007A2B81"/>
    <w:rsid w:val="007A2D35"/>
    <w:rsid w:val="007A2E50"/>
    <w:rsid w:val="007A35B2"/>
    <w:rsid w:val="007A3865"/>
    <w:rsid w:val="007A3AEC"/>
    <w:rsid w:val="007A404F"/>
    <w:rsid w:val="007A483A"/>
    <w:rsid w:val="007A4CEC"/>
    <w:rsid w:val="007A4D95"/>
    <w:rsid w:val="007A517A"/>
    <w:rsid w:val="007A555F"/>
    <w:rsid w:val="007A556D"/>
    <w:rsid w:val="007A55AC"/>
    <w:rsid w:val="007A56A7"/>
    <w:rsid w:val="007A5995"/>
    <w:rsid w:val="007A6106"/>
    <w:rsid w:val="007A65B0"/>
    <w:rsid w:val="007A6855"/>
    <w:rsid w:val="007A751C"/>
    <w:rsid w:val="007A7789"/>
    <w:rsid w:val="007A7C32"/>
    <w:rsid w:val="007A7EF9"/>
    <w:rsid w:val="007B0D03"/>
    <w:rsid w:val="007B0D87"/>
    <w:rsid w:val="007B0E56"/>
    <w:rsid w:val="007B11DF"/>
    <w:rsid w:val="007B17F5"/>
    <w:rsid w:val="007B19E5"/>
    <w:rsid w:val="007B1DA2"/>
    <w:rsid w:val="007B2177"/>
    <w:rsid w:val="007B2232"/>
    <w:rsid w:val="007B29CD"/>
    <w:rsid w:val="007B29CE"/>
    <w:rsid w:val="007B2B4D"/>
    <w:rsid w:val="007B2DC5"/>
    <w:rsid w:val="007B3345"/>
    <w:rsid w:val="007B3A0D"/>
    <w:rsid w:val="007B429F"/>
    <w:rsid w:val="007B46EB"/>
    <w:rsid w:val="007B4802"/>
    <w:rsid w:val="007B5496"/>
    <w:rsid w:val="007B56FD"/>
    <w:rsid w:val="007B5B7A"/>
    <w:rsid w:val="007B5F5E"/>
    <w:rsid w:val="007B6DFE"/>
    <w:rsid w:val="007B6F1D"/>
    <w:rsid w:val="007B713C"/>
    <w:rsid w:val="007B7CA5"/>
    <w:rsid w:val="007B7ED7"/>
    <w:rsid w:val="007C00A0"/>
    <w:rsid w:val="007C02B6"/>
    <w:rsid w:val="007C0C17"/>
    <w:rsid w:val="007C0F9E"/>
    <w:rsid w:val="007C14D9"/>
    <w:rsid w:val="007C1594"/>
    <w:rsid w:val="007C161A"/>
    <w:rsid w:val="007C240F"/>
    <w:rsid w:val="007C2572"/>
    <w:rsid w:val="007C2629"/>
    <w:rsid w:val="007C2715"/>
    <w:rsid w:val="007C286D"/>
    <w:rsid w:val="007C2F51"/>
    <w:rsid w:val="007C317B"/>
    <w:rsid w:val="007C333D"/>
    <w:rsid w:val="007C335F"/>
    <w:rsid w:val="007C3665"/>
    <w:rsid w:val="007C4399"/>
    <w:rsid w:val="007C4E96"/>
    <w:rsid w:val="007C506B"/>
    <w:rsid w:val="007C534D"/>
    <w:rsid w:val="007C55C2"/>
    <w:rsid w:val="007C5728"/>
    <w:rsid w:val="007C584B"/>
    <w:rsid w:val="007C5A6F"/>
    <w:rsid w:val="007C6287"/>
    <w:rsid w:val="007C6797"/>
    <w:rsid w:val="007C6910"/>
    <w:rsid w:val="007C707B"/>
    <w:rsid w:val="007C746F"/>
    <w:rsid w:val="007C7777"/>
    <w:rsid w:val="007C79CA"/>
    <w:rsid w:val="007C7B1D"/>
    <w:rsid w:val="007C7B66"/>
    <w:rsid w:val="007D04D6"/>
    <w:rsid w:val="007D0A8A"/>
    <w:rsid w:val="007D0B26"/>
    <w:rsid w:val="007D1288"/>
    <w:rsid w:val="007D15CE"/>
    <w:rsid w:val="007D1947"/>
    <w:rsid w:val="007D1EF2"/>
    <w:rsid w:val="007D1F38"/>
    <w:rsid w:val="007D24BF"/>
    <w:rsid w:val="007D251E"/>
    <w:rsid w:val="007D2592"/>
    <w:rsid w:val="007D2AFF"/>
    <w:rsid w:val="007D2FE5"/>
    <w:rsid w:val="007D3509"/>
    <w:rsid w:val="007D3673"/>
    <w:rsid w:val="007D468C"/>
    <w:rsid w:val="007D48BC"/>
    <w:rsid w:val="007D4955"/>
    <w:rsid w:val="007D49E8"/>
    <w:rsid w:val="007D4B42"/>
    <w:rsid w:val="007D56D3"/>
    <w:rsid w:val="007D5797"/>
    <w:rsid w:val="007D57C3"/>
    <w:rsid w:val="007D5B96"/>
    <w:rsid w:val="007D6B7B"/>
    <w:rsid w:val="007D6C7D"/>
    <w:rsid w:val="007D7120"/>
    <w:rsid w:val="007D7355"/>
    <w:rsid w:val="007D766E"/>
    <w:rsid w:val="007D768D"/>
    <w:rsid w:val="007D76C6"/>
    <w:rsid w:val="007D76DD"/>
    <w:rsid w:val="007D78AF"/>
    <w:rsid w:val="007D7E36"/>
    <w:rsid w:val="007E003B"/>
    <w:rsid w:val="007E0518"/>
    <w:rsid w:val="007E05E4"/>
    <w:rsid w:val="007E0BB7"/>
    <w:rsid w:val="007E1417"/>
    <w:rsid w:val="007E1695"/>
    <w:rsid w:val="007E1852"/>
    <w:rsid w:val="007E1890"/>
    <w:rsid w:val="007E1A96"/>
    <w:rsid w:val="007E1E97"/>
    <w:rsid w:val="007E252C"/>
    <w:rsid w:val="007E2595"/>
    <w:rsid w:val="007E2764"/>
    <w:rsid w:val="007E2ED6"/>
    <w:rsid w:val="007E321B"/>
    <w:rsid w:val="007E32E4"/>
    <w:rsid w:val="007E33BD"/>
    <w:rsid w:val="007E35C4"/>
    <w:rsid w:val="007E3E83"/>
    <w:rsid w:val="007E410C"/>
    <w:rsid w:val="007E4427"/>
    <w:rsid w:val="007E4503"/>
    <w:rsid w:val="007E4537"/>
    <w:rsid w:val="007E4703"/>
    <w:rsid w:val="007E48F2"/>
    <w:rsid w:val="007E49B3"/>
    <w:rsid w:val="007E54AE"/>
    <w:rsid w:val="007E553C"/>
    <w:rsid w:val="007E5830"/>
    <w:rsid w:val="007E5A5C"/>
    <w:rsid w:val="007E5B19"/>
    <w:rsid w:val="007E67FE"/>
    <w:rsid w:val="007E6B9A"/>
    <w:rsid w:val="007E6E52"/>
    <w:rsid w:val="007E72A1"/>
    <w:rsid w:val="007E79D7"/>
    <w:rsid w:val="007E7E4F"/>
    <w:rsid w:val="007F01C7"/>
    <w:rsid w:val="007F039C"/>
    <w:rsid w:val="007F082B"/>
    <w:rsid w:val="007F0BAE"/>
    <w:rsid w:val="007F0CEB"/>
    <w:rsid w:val="007F1088"/>
    <w:rsid w:val="007F1410"/>
    <w:rsid w:val="007F1A94"/>
    <w:rsid w:val="007F1DD8"/>
    <w:rsid w:val="007F2193"/>
    <w:rsid w:val="007F24A1"/>
    <w:rsid w:val="007F2ABA"/>
    <w:rsid w:val="007F2CA3"/>
    <w:rsid w:val="007F315D"/>
    <w:rsid w:val="007F33A5"/>
    <w:rsid w:val="007F3462"/>
    <w:rsid w:val="007F3490"/>
    <w:rsid w:val="007F3A96"/>
    <w:rsid w:val="007F3D62"/>
    <w:rsid w:val="007F3E08"/>
    <w:rsid w:val="007F3FF4"/>
    <w:rsid w:val="007F416B"/>
    <w:rsid w:val="007F4A60"/>
    <w:rsid w:val="007F541A"/>
    <w:rsid w:val="007F5465"/>
    <w:rsid w:val="007F5500"/>
    <w:rsid w:val="007F575A"/>
    <w:rsid w:val="007F594A"/>
    <w:rsid w:val="007F5967"/>
    <w:rsid w:val="007F5D12"/>
    <w:rsid w:val="007F5FA8"/>
    <w:rsid w:val="007F64C0"/>
    <w:rsid w:val="007F6668"/>
    <w:rsid w:val="007F6718"/>
    <w:rsid w:val="007F6A69"/>
    <w:rsid w:val="007F6DD3"/>
    <w:rsid w:val="007F6F52"/>
    <w:rsid w:val="007F6FA0"/>
    <w:rsid w:val="007F7704"/>
    <w:rsid w:val="008001E3"/>
    <w:rsid w:val="00800248"/>
    <w:rsid w:val="0080049D"/>
    <w:rsid w:val="0080099D"/>
    <w:rsid w:val="008009C3"/>
    <w:rsid w:val="00800B69"/>
    <w:rsid w:val="00800BA9"/>
    <w:rsid w:val="00800FFE"/>
    <w:rsid w:val="00801070"/>
    <w:rsid w:val="0080131D"/>
    <w:rsid w:val="0080199C"/>
    <w:rsid w:val="008019B9"/>
    <w:rsid w:val="008019F6"/>
    <w:rsid w:val="00801C30"/>
    <w:rsid w:val="00801DAD"/>
    <w:rsid w:val="00802CAD"/>
    <w:rsid w:val="00802E9C"/>
    <w:rsid w:val="0080365A"/>
    <w:rsid w:val="00804430"/>
    <w:rsid w:val="008046D2"/>
    <w:rsid w:val="008048D9"/>
    <w:rsid w:val="008048E5"/>
    <w:rsid w:val="00804937"/>
    <w:rsid w:val="008050FF"/>
    <w:rsid w:val="008053AE"/>
    <w:rsid w:val="00805527"/>
    <w:rsid w:val="00805FDF"/>
    <w:rsid w:val="008060BC"/>
    <w:rsid w:val="00806336"/>
    <w:rsid w:val="0080658C"/>
    <w:rsid w:val="00806BA8"/>
    <w:rsid w:val="0080720A"/>
    <w:rsid w:val="00807636"/>
    <w:rsid w:val="00807B22"/>
    <w:rsid w:val="00807F6A"/>
    <w:rsid w:val="00807F72"/>
    <w:rsid w:val="00810004"/>
    <w:rsid w:val="00810706"/>
    <w:rsid w:val="00811319"/>
    <w:rsid w:val="00811528"/>
    <w:rsid w:val="00811636"/>
    <w:rsid w:val="0081177F"/>
    <w:rsid w:val="008117B9"/>
    <w:rsid w:val="00811BE1"/>
    <w:rsid w:val="00811F5B"/>
    <w:rsid w:val="0081297D"/>
    <w:rsid w:val="00812AD2"/>
    <w:rsid w:val="00812CFA"/>
    <w:rsid w:val="00812D45"/>
    <w:rsid w:val="00812ECB"/>
    <w:rsid w:val="008130BF"/>
    <w:rsid w:val="0081367C"/>
    <w:rsid w:val="00813F30"/>
    <w:rsid w:val="00813F60"/>
    <w:rsid w:val="00814356"/>
    <w:rsid w:val="008143F8"/>
    <w:rsid w:val="008148C5"/>
    <w:rsid w:val="00814AFF"/>
    <w:rsid w:val="00814C0B"/>
    <w:rsid w:val="00814C4D"/>
    <w:rsid w:val="00814DF9"/>
    <w:rsid w:val="00814FE2"/>
    <w:rsid w:val="00815099"/>
    <w:rsid w:val="008157FB"/>
    <w:rsid w:val="00815CC9"/>
    <w:rsid w:val="00815E35"/>
    <w:rsid w:val="008160E5"/>
    <w:rsid w:val="00816445"/>
    <w:rsid w:val="00816566"/>
    <w:rsid w:val="008167D7"/>
    <w:rsid w:val="00816A31"/>
    <w:rsid w:val="00816CE8"/>
    <w:rsid w:val="00816E34"/>
    <w:rsid w:val="00817186"/>
    <w:rsid w:val="00817632"/>
    <w:rsid w:val="00817771"/>
    <w:rsid w:val="00820303"/>
    <w:rsid w:val="00820D17"/>
    <w:rsid w:val="00820D19"/>
    <w:rsid w:val="00820F43"/>
    <w:rsid w:val="00821358"/>
    <w:rsid w:val="008214B3"/>
    <w:rsid w:val="0082153C"/>
    <w:rsid w:val="008216FF"/>
    <w:rsid w:val="008218A5"/>
    <w:rsid w:val="00822A22"/>
    <w:rsid w:val="00822E98"/>
    <w:rsid w:val="00822EB2"/>
    <w:rsid w:val="00822F15"/>
    <w:rsid w:val="00822F54"/>
    <w:rsid w:val="008234D2"/>
    <w:rsid w:val="00823819"/>
    <w:rsid w:val="00823C77"/>
    <w:rsid w:val="00823D17"/>
    <w:rsid w:val="00823D92"/>
    <w:rsid w:val="00824DFC"/>
    <w:rsid w:val="0082506B"/>
    <w:rsid w:val="00825159"/>
    <w:rsid w:val="008253DD"/>
    <w:rsid w:val="00825DF7"/>
    <w:rsid w:val="0082606A"/>
    <w:rsid w:val="008261D5"/>
    <w:rsid w:val="008263AF"/>
    <w:rsid w:val="00826ED8"/>
    <w:rsid w:val="00827C3B"/>
    <w:rsid w:val="00827E02"/>
    <w:rsid w:val="0083001D"/>
    <w:rsid w:val="0083019E"/>
    <w:rsid w:val="00830274"/>
    <w:rsid w:val="00830CCD"/>
    <w:rsid w:val="008310B4"/>
    <w:rsid w:val="00831A04"/>
    <w:rsid w:val="008320E8"/>
    <w:rsid w:val="00832671"/>
    <w:rsid w:val="00832B51"/>
    <w:rsid w:val="0083379E"/>
    <w:rsid w:val="00833B38"/>
    <w:rsid w:val="00833E51"/>
    <w:rsid w:val="008344D7"/>
    <w:rsid w:val="008358B3"/>
    <w:rsid w:val="00835B95"/>
    <w:rsid w:val="00835E3C"/>
    <w:rsid w:val="00836040"/>
    <w:rsid w:val="008360D2"/>
    <w:rsid w:val="008363D7"/>
    <w:rsid w:val="008365E3"/>
    <w:rsid w:val="00836B5D"/>
    <w:rsid w:val="00837057"/>
    <w:rsid w:val="0083739B"/>
    <w:rsid w:val="00837860"/>
    <w:rsid w:val="00837972"/>
    <w:rsid w:val="00837CF8"/>
    <w:rsid w:val="00837D48"/>
    <w:rsid w:val="00837D62"/>
    <w:rsid w:val="00837E42"/>
    <w:rsid w:val="00837F1B"/>
    <w:rsid w:val="008400B2"/>
    <w:rsid w:val="00840439"/>
    <w:rsid w:val="00840652"/>
    <w:rsid w:val="00842024"/>
    <w:rsid w:val="008423A7"/>
    <w:rsid w:val="0084252A"/>
    <w:rsid w:val="008426BB"/>
    <w:rsid w:val="00842C28"/>
    <w:rsid w:val="00842CD2"/>
    <w:rsid w:val="008439A1"/>
    <w:rsid w:val="008441A0"/>
    <w:rsid w:val="008451B5"/>
    <w:rsid w:val="008455C7"/>
    <w:rsid w:val="0084586F"/>
    <w:rsid w:val="00846478"/>
    <w:rsid w:val="0084649C"/>
    <w:rsid w:val="00847740"/>
    <w:rsid w:val="00847B17"/>
    <w:rsid w:val="008503BD"/>
    <w:rsid w:val="0085069B"/>
    <w:rsid w:val="008506D1"/>
    <w:rsid w:val="00850953"/>
    <w:rsid w:val="00850AAB"/>
    <w:rsid w:val="00850C3E"/>
    <w:rsid w:val="00850DAE"/>
    <w:rsid w:val="00850E87"/>
    <w:rsid w:val="0085110F"/>
    <w:rsid w:val="00851FBE"/>
    <w:rsid w:val="00852C74"/>
    <w:rsid w:val="008532C3"/>
    <w:rsid w:val="00853532"/>
    <w:rsid w:val="00853B6C"/>
    <w:rsid w:val="008547AF"/>
    <w:rsid w:val="00854D74"/>
    <w:rsid w:val="00854FF0"/>
    <w:rsid w:val="008551B0"/>
    <w:rsid w:val="008553C4"/>
    <w:rsid w:val="00856D59"/>
    <w:rsid w:val="0085725F"/>
    <w:rsid w:val="00857895"/>
    <w:rsid w:val="00857DDC"/>
    <w:rsid w:val="00857F56"/>
    <w:rsid w:val="00860B3C"/>
    <w:rsid w:val="00860BDD"/>
    <w:rsid w:val="00860C5D"/>
    <w:rsid w:val="00861436"/>
    <w:rsid w:val="0086189F"/>
    <w:rsid w:val="00861948"/>
    <w:rsid w:val="00861D80"/>
    <w:rsid w:val="00861F40"/>
    <w:rsid w:val="00862187"/>
    <w:rsid w:val="00862198"/>
    <w:rsid w:val="0086227B"/>
    <w:rsid w:val="00863390"/>
    <w:rsid w:val="0086385A"/>
    <w:rsid w:val="00863A11"/>
    <w:rsid w:val="00863CCC"/>
    <w:rsid w:val="00864477"/>
    <w:rsid w:val="008645EC"/>
    <w:rsid w:val="00864C0F"/>
    <w:rsid w:val="00864C2E"/>
    <w:rsid w:val="00864D1D"/>
    <w:rsid w:val="00864E46"/>
    <w:rsid w:val="00865697"/>
    <w:rsid w:val="008656F9"/>
    <w:rsid w:val="00865B5D"/>
    <w:rsid w:val="00865BDD"/>
    <w:rsid w:val="00866053"/>
    <w:rsid w:val="0086698C"/>
    <w:rsid w:val="00867074"/>
    <w:rsid w:val="00867253"/>
    <w:rsid w:val="00867282"/>
    <w:rsid w:val="0086747C"/>
    <w:rsid w:val="008675FD"/>
    <w:rsid w:val="0086774C"/>
    <w:rsid w:val="00870091"/>
    <w:rsid w:val="008704A2"/>
    <w:rsid w:val="00870E32"/>
    <w:rsid w:val="00871280"/>
    <w:rsid w:val="0087145C"/>
    <w:rsid w:val="00871537"/>
    <w:rsid w:val="0087164D"/>
    <w:rsid w:val="0087233F"/>
    <w:rsid w:val="00872541"/>
    <w:rsid w:val="0087289C"/>
    <w:rsid w:val="008728AC"/>
    <w:rsid w:val="00872CBC"/>
    <w:rsid w:val="008732E9"/>
    <w:rsid w:val="008736CA"/>
    <w:rsid w:val="0087421D"/>
    <w:rsid w:val="00874249"/>
    <w:rsid w:val="008743A2"/>
    <w:rsid w:val="0087473E"/>
    <w:rsid w:val="008750F6"/>
    <w:rsid w:val="0087525D"/>
    <w:rsid w:val="00875444"/>
    <w:rsid w:val="00875474"/>
    <w:rsid w:val="00875A1A"/>
    <w:rsid w:val="00875C59"/>
    <w:rsid w:val="00875E78"/>
    <w:rsid w:val="008761A3"/>
    <w:rsid w:val="008764C0"/>
    <w:rsid w:val="0087752D"/>
    <w:rsid w:val="008776DE"/>
    <w:rsid w:val="008778B7"/>
    <w:rsid w:val="008779FB"/>
    <w:rsid w:val="00877F6A"/>
    <w:rsid w:val="008809A7"/>
    <w:rsid w:val="00880BDF"/>
    <w:rsid w:val="00880C7F"/>
    <w:rsid w:val="00880CFB"/>
    <w:rsid w:val="00880FE2"/>
    <w:rsid w:val="008813CE"/>
    <w:rsid w:val="00881A2F"/>
    <w:rsid w:val="008822D0"/>
    <w:rsid w:val="008829E6"/>
    <w:rsid w:val="00882A85"/>
    <w:rsid w:val="0088311D"/>
    <w:rsid w:val="00883463"/>
    <w:rsid w:val="008838E4"/>
    <w:rsid w:val="00883ED9"/>
    <w:rsid w:val="00884022"/>
    <w:rsid w:val="008841EB"/>
    <w:rsid w:val="008842D0"/>
    <w:rsid w:val="008843AB"/>
    <w:rsid w:val="008844B7"/>
    <w:rsid w:val="008844F7"/>
    <w:rsid w:val="0088486D"/>
    <w:rsid w:val="00885A82"/>
    <w:rsid w:val="00885D75"/>
    <w:rsid w:val="008860D5"/>
    <w:rsid w:val="00886428"/>
    <w:rsid w:val="00886771"/>
    <w:rsid w:val="008869C4"/>
    <w:rsid w:val="0088764A"/>
    <w:rsid w:val="008900DE"/>
    <w:rsid w:val="008905A0"/>
    <w:rsid w:val="008906DC"/>
    <w:rsid w:val="008907F8"/>
    <w:rsid w:val="008908D9"/>
    <w:rsid w:val="00890C85"/>
    <w:rsid w:val="00890F48"/>
    <w:rsid w:val="00891644"/>
    <w:rsid w:val="00891B81"/>
    <w:rsid w:val="00891FC9"/>
    <w:rsid w:val="00892415"/>
    <w:rsid w:val="008924C5"/>
    <w:rsid w:val="008926B0"/>
    <w:rsid w:val="00892F1A"/>
    <w:rsid w:val="00892F3D"/>
    <w:rsid w:val="0089307D"/>
    <w:rsid w:val="0089313A"/>
    <w:rsid w:val="008932F4"/>
    <w:rsid w:val="0089359C"/>
    <w:rsid w:val="00893600"/>
    <w:rsid w:val="0089361D"/>
    <w:rsid w:val="008938CC"/>
    <w:rsid w:val="008939B4"/>
    <w:rsid w:val="00893E36"/>
    <w:rsid w:val="00893F46"/>
    <w:rsid w:val="00893F51"/>
    <w:rsid w:val="0089437A"/>
    <w:rsid w:val="00894606"/>
    <w:rsid w:val="00894CAC"/>
    <w:rsid w:val="0089510A"/>
    <w:rsid w:val="008954EC"/>
    <w:rsid w:val="0089602F"/>
    <w:rsid w:val="008965F7"/>
    <w:rsid w:val="008979BC"/>
    <w:rsid w:val="00897C18"/>
    <w:rsid w:val="00897CA6"/>
    <w:rsid w:val="00897D4B"/>
    <w:rsid w:val="008A0618"/>
    <w:rsid w:val="008A0632"/>
    <w:rsid w:val="008A0787"/>
    <w:rsid w:val="008A0AB0"/>
    <w:rsid w:val="008A0E28"/>
    <w:rsid w:val="008A0F8E"/>
    <w:rsid w:val="008A1266"/>
    <w:rsid w:val="008A1574"/>
    <w:rsid w:val="008A1597"/>
    <w:rsid w:val="008A1B7F"/>
    <w:rsid w:val="008A1C4C"/>
    <w:rsid w:val="008A1CAB"/>
    <w:rsid w:val="008A2775"/>
    <w:rsid w:val="008A2776"/>
    <w:rsid w:val="008A30F0"/>
    <w:rsid w:val="008A3CA0"/>
    <w:rsid w:val="008A4118"/>
    <w:rsid w:val="008A443E"/>
    <w:rsid w:val="008A4660"/>
    <w:rsid w:val="008A4F37"/>
    <w:rsid w:val="008A5053"/>
    <w:rsid w:val="008A52A4"/>
    <w:rsid w:val="008A5B17"/>
    <w:rsid w:val="008A5F41"/>
    <w:rsid w:val="008A62F2"/>
    <w:rsid w:val="008A6373"/>
    <w:rsid w:val="008A63E2"/>
    <w:rsid w:val="008A6713"/>
    <w:rsid w:val="008A68DC"/>
    <w:rsid w:val="008A69CE"/>
    <w:rsid w:val="008A7760"/>
    <w:rsid w:val="008A7D2A"/>
    <w:rsid w:val="008A7D5F"/>
    <w:rsid w:val="008B0A32"/>
    <w:rsid w:val="008B1570"/>
    <w:rsid w:val="008B1609"/>
    <w:rsid w:val="008B178B"/>
    <w:rsid w:val="008B1A60"/>
    <w:rsid w:val="008B1E91"/>
    <w:rsid w:val="008B2054"/>
    <w:rsid w:val="008B2D7C"/>
    <w:rsid w:val="008B2E4A"/>
    <w:rsid w:val="008B322E"/>
    <w:rsid w:val="008B3429"/>
    <w:rsid w:val="008B3439"/>
    <w:rsid w:val="008B3468"/>
    <w:rsid w:val="008B35E4"/>
    <w:rsid w:val="008B37DD"/>
    <w:rsid w:val="008B3992"/>
    <w:rsid w:val="008B45B5"/>
    <w:rsid w:val="008B4C7A"/>
    <w:rsid w:val="008B4CFF"/>
    <w:rsid w:val="008B4DA5"/>
    <w:rsid w:val="008B5227"/>
    <w:rsid w:val="008B53D6"/>
    <w:rsid w:val="008B550E"/>
    <w:rsid w:val="008B580E"/>
    <w:rsid w:val="008B5EA9"/>
    <w:rsid w:val="008B5FAF"/>
    <w:rsid w:val="008B6288"/>
    <w:rsid w:val="008B6642"/>
    <w:rsid w:val="008B68FE"/>
    <w:rsid w:val="008B6AAB"/>
    <w:rsid w:val="008B6DCA"/>
    <w:rsid w:val="008B6E3A"/>
    <w:rsid w:val="008B7361"/>
    <w:rsid w:val="008B7441"/>
    <w:rsid w:val="008B78BE"/>
    <w:rsid w:val="008B7967"/>
    <w:rsid w:val="008B79AA"/>
    <w:rsid w:val="008B7DDA"/>
    <w:rsid w:val="008B7ECC"/>
    <w:rsid w:val="008C0059"/>
    <w:rsid w:val="008C07B9"/>
    <w:rsid w:val="008C0DFE"/>
    <w:rsid w:val="008C1B44"/>
    <w:rsid w:val="008C2492"/>
    <w:rsid w:val="008C24E8"/>
    <w:rsid w:val="008C2774"/>
    <w:rsid w:val="008C2CF7"/>
    <w:rsid w:val="008C2EB0"/>
    <w:rsid w:val="008C34CA"/>
    <w:rsid w:val="008C41DA"/>
    <w:rsid w:val="008C4682"/>
    <w:rsid w:val="008C4756"/>
    <w:rsid w:val="008C4CE9"/>
    <w:rsid w:val="008C4D0E"/>
    <w:rsid w:val="008C5583"/>
    <w:rsid w:val="008C595E"/>
    <w:rsid w:val="008C59FA"/>
    <w:rsid w:val="008C5F49"/>
    <w:rsid w:val="008C6DD9"/>
    <w:rsid w:val="008C6EAD"/>
    <w:rsid w:val="008C6F56"/>
    <w:rsid w:val="008C723E"/>
    <w:rsid w:val="008C725B"/>
    <w:rsid w:val="008C7357"/>
    <w:rsid w:val="008C7648"/>
    <w:rsid w:val="008C78AE"/>
    <w:rsid w:val="008C7935"/>
    <w:rsid w:val="008C79E1"/>
    <w:rsid w:val="008C7B5E"/>
    <w:rsid w:val="008C7E76"/>
    <w:rsid w:val="008C7FA0"/>
    <w:rsid w:val="008D064E"/>
    <w:rsid w:val="008D07A9"/>
    <w:rsid w:val="008D0C33"/>
    <w:rsid w:val="008D100C"/>
    <w:rsid w:val="008D175E"/>
    <w:rsid w:val="008D1CEB"/>
    <w:rsid w:val="008D2C86"/>
    <w:rsid w:val="008D3401"/>
    <w:rsid w:val="008D369C"/>
    <w:rsid w:val="008D3721"/>
    <w:rsid w:val="008D45F1"/>
    <w:rsid w:val="008D4826"/>
    <w:rsid w:val="008D4DCA"/>
    <w:rsid w:val="008D4E55"/>
    <w:rsid w:val="008D4E96"/>
    <w:rsid w:val="008D525D"/>
    <w:rsid w:val="008D54A0"/>
    <w:rsid w:val="008D5533"/>
    <w:rsid w:val="008D598A"/>
    <w:rsid w:val="008D5B96"/>
    <w:rsid w:val="008D5D3C"/>
    <w:rsid w:val="008D6FD5"/>
    <w:rsid w:val="008D70D2"/>
    <w:rsid w:val="008D7177"/>
    <w:rsid w:val="008D78F5"/>
    <w:rsid w:val="008D7B17"/>
    <w:rsid w:val="008D7EFF"/>
    <w:rsid w:val="008E029E"/>
    <w:rsid w:val="008E02F7"/>
    <w:rsid w:val="008E067B"/>
    <w:rsid w:val="008E0EBA"/>
    <w:rsid w:val="008E1110"/>
    <w:rsid w:val="008E161F"/>
    <w:rsid w:val="008E162A"/>
    <w:rsid w:val="008E16FD"/>
    <w:rsid w:val="008E1FDD"/>
    <w:rsid w:val="008E23CB"/>
    <w:rsid w:val="008E3177"/>
    <w:rsid w:val="008E32B4"/>
    <w:rsid w:val="008E356D"/>
    <w:rsid w:val="008E36CD"/>
    <w:rsid w:val="008E4645"/>
    <w:rsid w:val="008E4EA1"/>
    <w:rsid w:val="008E508A"/>
    <w:rsid w:val="008E5099"/>
    <w:rsid w:val="008E515B"/>
    <w:rsid w:val="008E529C"/>
    <w:rsid w:val="008E53A3"/>
    <w:rsid w:val="008E57F2"/>
    <w:rsid w:val="008E5A41"/>
    <w:rsid w:val="008E5AD0"/>
    <w:rsid w:val="008E5B68"/>
    <w:rsid w:val="008E6562"/>
    <w:rsid w:val="008E6875"/>
    <w:rsid w:val="008E6A52"/>
    <w:rsid w:val="008E6A8E"/>
    <w:rsid w:val="008E6AC7"/>
    <w:rsid w:val="008E6E1B"/>
    <w:rsid w:val="008E7000"/>
    <w:rsid w:val="008E7ABA"/>
    <w:rsid w:val="008E7FAC"/>
    <w:rsid w:val="008F01CC"/>
    <w:rsid w:val="008F0533"/>
    <w:rsid w:val="008F0851"/>
    <w:rsid w:val="008F0C19"/>
    <w:rsid w:val="008F0D54"/>
    <w:rsid w:val="008F1074"/>
    <w:rsid w:val="008F17F0"/>
    <w:rsid w:val="008F200C"/>
    <w:rsid w:val="008F20DC"/>
    <w:rsid w:val="008F2314"/>
    <w:rsid w:val="008F28C9"/>
    <w:rsid w:val="008F3602"/>
    <w:rsid w:val="008F3791"/>
    <w:rsid w:val="008F3997"/>
    <w:rsid w:val="008F3A94"/>
    <w:rsid w:val="008F3E12"/>
    <w:rsid w:val="008F3F5A"/>
    <w:rsid w:val="008F405A"/>
    <w:rsid w:val="008F44EA"/>
    <w:rsid w:val="008F4771"/>
    <w:rsid w:val="008F51A5"/>
    <w:rsid w:val="008F5590"/>
    <w:rsid w:val="008F5E23"/>
    <w:rsid w:val="008F5F58"/>
    <w:rsid w:val="008F6131"/>
    <w:rsid w:val="008F624E"/>
    <w:rsid w:val="008F6280"/>
    <w:rsid w:val="008F6638"/>
    <w:rsid w:val="008F664F"/>
    <w:rsid w:val="008F6754"/>
    <w:rsid w:val="008F6B98"/>
    <w:rsid w:val="008F6BEB"/>
    <w:rsid w:val="008F6D7D"/>
    <w:rsid w:val="008F6F48"/>
    <w:rsid w:val="008F735F"/>
    <w:rsid w:val="008F7541"/>
    <w:rsid w:val="008F7891"/>
    <w:rsid w:val="0090015B"/>
    <w:rsid w:val="0090022E"/>
    <w:rsid w:val="0090038F"/>
    <w:rsid w:val="00900543"/>
    <w:rsid w:val="00900707"/>
    <w:rsid w:val="009008BC"/>
    <w:rsid w:val="00900F19"/>
    <w:rsid w:val="0090195F"/>
    <w:rsid w:val="009019CE"/>
    <w:rsid w:val="00902962"/>
    <w:rsid w:val="00902F87"/>
    <w:rsid w:val="00903255"/>
    <w:rsid w:val="0090370E"/>
    <w:rsid w:val="00903976"/>
    <w:rsid w:val="00904008"/>
    <w:rsid w:val="00904434"/>
    <w:rsid w:val="009048C0"/>
    <w:rsid w:val="00904B8E"/>
    <w:rsid w:val="00904F1D"/>
    <w:rsid w:val="00905420"/>
    <w:rsid w:val="00905888"/>
    <w:rsid w:val="00905A23"/>
    <w:rsid w:val="00905AF6"/>
    <w:rsid w:val="00905EF6"/>
    <w:rsid w:val="00906322"/>
    <w:rsid w:val="009063D9"/>
    <w:rsid w:val="00906939"/>
    <w:rsid w:val="00906990"/>
    <w:rsid w:val="00907175"/>
    <w:rsid w:val="0091029B"/>
    <w:rsid w:val="00910B7E"/>
    <w:rsid w:val="00910C10"/>
    <w:rsid w:val="00910E2B"/>
    <w:rsid w:val="0091102A"/>
    <w:rsid w:val="00911712"/>
    <w:rsid w:val="00911BF5"/>
    <w:rsid w:val="00911E3C"/>
    <w:rsid w:val="00911E81"/>
    <w:rsid w:val="009124AA"/>
    <w:rsid w:val="009127A5"/>
    <w:rsid w:val="00912839"/>
    <w:rsid w:val="00912ED6"/>
    <w:rsid w:val="009131A7"/>
    <w:rsid w:val="0091329D"/>
    <w:rsid w:val="00913BCF"/>
    <w:rsid w:val="00913F08"/>
    <w:rsid w:val="009140FC"/>
    <w:rsid w:val="00914262"/>
    <w:rsid w:val="00914773"/>
    <w:rsid w:val="00914B0F"/>
    <w:rsid w:val="00914D6E"/>
    <w:rsid w:val="0091559F"/>
    <w:rsid w:val="00915608"/>
    <w:rsid w:val="00915D64"/>
    <w:rsid w:val="009160FD"/>
    <w:rsid w:val="00916622"/>
    <w:rsid w:val="00916BB3"/>
    <w:rsid w:val="00916C6D"/>
    <w:rsid w:val="00916F26"/>
    <w:rsid w:val="00917341"/>
    <w:rsid w:val="009177C9"/>
    <w:rsid w:val="00920031"/>
    <w:rsid w:val="0092032D"/>
    <w:rsid w:val="009203A9"/>
    <w:rsid w:val="009207E4"/>
    <w:rsid w:val="00920C20"/>
    <w:rsid w:val="00920E34"/>
    <w:rsid w:val="00920ED8"/>
    <w:rsid w:val="0092132D"/>
    <w:rsid w:val="0092139C"/>
    <w:rsid w:val="009216A6"/>
    <w:rsid w:val="00921B81"/>
    <w:rsid w:val="00921D3C"/>
    <w:rsid w:val="00922399"/>
    <w:rsid w:val="009223FA"/>
    <w:rsid w:val="009224D2"/>
    <w:rsid w:val="00922534"/>
    <w:rsid w:val="00922AE6"/>
    <w:rsid w:val="00922FD6"/>
    <w:rsid w:val="00922FE0"/>
    <w:rsid w:val="009233FB"/>
    <w:rsid w:val="009236DD"/>
    <w:rsid w:val="00923AA2"/>
    <w:rsid w:val="0092400A"/>
    <w:rsid w:val="0092469F"/>
    <w:rsid w:val="00924851"/>
    <w:rsid w:val="00924AD8"/>
    <w:rsid w:val="00924D95"/>
    <w:rsid w:val="009250CF"/>
    <w:rsid w:val="009250F9"/>
    <w:rsid w:val="009253BB"/>
    <w:rsid w:val="009254D5"/>
    <w:rsid w:val="0092593D"/>
    <w:rsid w:val="00925A75"/>
    <w:rsid w:val="00925AD6"/>
    <w:rsid w:val="009260E3"/>
    <w:rsid w:val="009263F5"/>
    <w:rsid w:val="00926555"/>
    <w:rsid w:val="0092658C"/>
    <w:rsid w:val="00926672"/>
    <w:rsid w:val="009266B1"/>
    <w:rsid w:val="00926B24"/>
    <w:rsid w:val="00926F82"/>
    <w:rsid w:val="009275B4"/>
    <w:rsid w:val="00927DFE"/>
    <w:rsid w:val="0093004A"/>
    <w:rsid w:val="0093037A"/>
    <w:rsid w:val="00930664"/>
    <w:rsid w:val="00930A07"/>
    <w:rsid w:val="00930AB9"/>
    <w:rsid w:val="00930AE4"/>
    <w:rsid w:val="00930E32"/>
    <w:rsid w:val="00931148"/>
    <w:rsid w:val="009314EB"/>
    <w:rsid w:val="009316DE"/>
    <w:rsid w:val="009323DB"/>
    <w:rsid w:val="00932481"/>
    <w:rsid w:val="00932807"/>
    <w:rsid w:val="0093285C"/>
    <w:rsid w:val="00932BF2"/>
    <w:rsid w:val="009330CC"/>
    <w:rsid w:val="00933B41"/>
    <w:rsid w:val="00933D46"/>
    <w:rsid w:val="0093434F"/>
    <w:rsid w:val="009349CE"/>
    <w:rsid w:val="00934F54"/>
    <w:rsid w:val="009353CE"/>
    <w:rsid w:val="00936349"/>
    <w:rsid w:val="00936357"/>
    <w:rsid w:val="00936832"/>
    <w:rsid w:val="00936970"/>
    <w:rsid w:val="00936F3C"/>
    <w:rsid w:val="0093725A"/>
    <w:rsid w:val="0093744B"/>
    <w:rsid w:val="00937475"/>
    <w:rsid w:val="009376F5"/>
    <w:rsid w:val="00937F84"/>
    <w:rsid w:val="00940070"/>
    <w:rsid w:val="00940087"/>
    <w:rsid w:val="009400F8"/>
    <w:rsid w:val="009401B6"/>
    <w:rsid w:val="00940356"/>
    <w:rsid w:val="009407A0"/>
    <w:rsid w:val="00940F7F"/>
    <w:rsid w:val="0094104F"/>
    <w:rsid w:val="00941404"/>
    <w:rsid w:val="0094168C"/>
    <w:rsid w:val="00941B31"/>
    <w:rsid w:val="00942639"/>
    <w:rsid w:val="00942672"/>
    <w:rsid w:val="0094267A"/>
    <w:rsid w:val="009428A7"/>
    <w:rsid w:val="00942B21"/>
    <w:rsid w:val="00943085"/>
    <w:rsid w:val="00943291"/>
    <w:rsid w:val="009432F0"/>
    <w:rsid w:val="00943756"/>
    <w:rsid w:val="00943D45"/>
    <w:rsid w:val="009441E4"/>
    <w:rsid w:val="00944505"/>
    <w:rsid w:val="0094452B"/>
    <w:rsid w:val="009446A3"/>
    <w:rsid w:val="00944D11"/>
    <w:rsid w:val="009450CE"/>
    <w:rsid w:val="0094560B"/>
    <w:rsid w:val="0094568E"/>
    <w:rsid w:val="00945775"/>
    <w:rsid w:val="009465DE"/>
    <w:rsid w:val="00946764"/>
    <w:rsid w:val="00946816"/>
    <w:rsid w:val="009469F4"/>
    <w:rsid w:val="00946AE0"/>
    <w:rsid w:val="00946BD0"/>
    <w:rsid w:val="00946C3B"/>
    <w:rsid w:val="00946E8F"/>
    <w:rsid w:val="00946EAE"/>
    <w:rsid w:val="0094741B"/>
    <w:rsid w:val="00947618"/>
    <w:rsid w:val="0094768C"/>
    <w:rsid w:val="0094775E"/>
    <w:rsid w:val="009479A8"/>
    <w:rsid w:val="009479CE"/>
    <w:rsid w:val="00947A30"/>
    <w:rsid w:val="00947B7A"/>
    <w:rsid w:val="00947F55"/>
    <w:rsid w:val="0095053A"/>
    <w:rsid w:val="00950B86"/>
    <w:rsid w:val="009510DF"/>
    <w:rsid w:val="00951156"/>
    <w:rsid w:val="00951263"/>
    <w:rsid w:val="0095143F"/>
    <w:rsid w:val="009514B9"/>
    <w:rsid w:val="0095159B"/>
    <w:rsid w:val="009515C1"/>
    <w:rsid w:val="009516B2"/>
    <w:rsid w:val="00951701"/>
    <w:rsid w:val="00951B10"/>
    <w:rsid w:val="0095206E"/>
    <w:rsid w:val="009520C8"/>
    <w:rsid w:val="0095248B"/>
    <w:rsid w:val="009527BA"/>
    <w:rsid w:val="00952C69"/>
    <w:rsid w:val="00952FAA"/>
    <w:rsid w:val="00953012"/>
    <w:rsid w:val="00953A12"/>
    <w:rsid w:val="00953A62"/>
    <w:rsid w:val="00953FFD"/>
    <w:rsid w:val="00954103"/>
    <w:rsid w:val="009541BF"/>
    <w:rsid w:val="009545BB"/>
    <w:rsid w:val="009549F4"/>
    <w:rsid w:val="00954A87"/>
    <w:rsid w:val="00954C56"/>
    <w:rsid w:val="00955BC4"/>
    <w:rsid w:val="00955BDC"/>
    <w:rsid w:val="00955FDD"/>
    <w:rsid w:val="009563BD"/>
    <w:rsid w:val="00956C0C"/>
    <w:rsid w:val="00956CDF"/>
    <w:rsid w:val="00956D76"/>
    <w:rsid w:val="00956E10"/>
    <w:rsid w:val="00956E25"/>
    <w:rsid w:val="00956E48"/>
    <w:rsid w:val="00957678"/>
    <w:rsid w:val="00957E3C"/>
    <w:rsid w:val="00960787"/>
    <w:rsid w:val="009607A2"/>
    <w:rsid w:val="00960EDB"/>
    <w:rsid w:val="0096139C"/>
    <w:rsid w:val="00961D41"/>
    <w:rsid w:val="0096234D"/>
    <w:rsid w:val="009624C1"/>
    <w:rsid w:val="009626E6"/>
    <w:rsid w:val="0096307C"/>
    <w:rsid w:val="00963303"/>
    <w:rsid w:val="00963412"/>
    <w:rsid w:val="009634AD"/>
    <w:rsid w:val="0096357B"/>
    <w:rsid w:val="00963709"/>
    <w:rsid w:val="00963A86"/>
    <w:rsid w:val="00963BE3"/>
    <w:rsid w:val="00963D28"/>
    <w:rsid w:val="009640CA"/>
    <w:rsid w:val="009645B9"/>
    <w:rsid w:val="0096460D"/>
    <w:rsid w:val="009648CB"/>
    <w:rsid w:val="009649C5"/>
    <w:rsid w:val="00964A5C"/>
    <w:rsid w:val="00964C68"/>
    <w:rsid w:val="0096524C"/>
    <w:rsid w:val="00965627"/>
    <w:rsid w:val="00965A8D"/>
    <w:rsid w:val="00966458"/>
    <w:rsid w:val="00966746"/>
    <w:rsid w:val="00966D6F"/>
    <w:rsid w:val="00966E09"/>
    <w:rsid w:val="00967403"/>
    <w:rsid w:val="009674DF"/>
    <w:rsid w:val="00967962"/>
    <w:rsid w:val="00967F98"/>
    <w:rsid w:val="00970B73"/>
    <w:rsid w:val="00970E49"/>
    <w:rsid w:val="0097110A"/>
    <w:rsid w:val="0097199F"/>
    <w:rsid w:val="00971BED"/>
    <w:rsid w:val="00971CCF"/>
    <w:rsid w:val="00971CF8"/>
    <w:rsid w:val="00971DBD"/>
    <w:rsid w:val="009725F5"/>
    <w:rsid w:val="00972811"/>
    <w:rsid w:val="00972A59"/>
    <w:rsid w:val="00972C28"/>
    <w:rsid w:val="00973667"/>
    <w:rsid w:val="00973DAB"/>
    <w:rsid w:val="009742CD"/>
    <w:rsid w:val="00974617"/>
    <w:rsid w:val="00974769"/>
    <w:rsid w:val="00974B8B"/>
    <w:rsid w:val="00974BDE"/>
    <w:rsid w:val="00974CEA"/>
    <w:rsid w:val="009752FE"/>
    <w:rsid w:val="0097576B"/>
    <w:rsid w:val="00976419"/>
    <w:rsid w:val="00977D88"/>
    <w:rsid w:val="00977E56"/>
    <w:rsid w:val="00980096"/>
    <w:rsid w:val="00980A4C"/>
    <w:rsid w:val="00981045"/>
    <w:rsid w:val="009813C1"/>
    <w:rsid w:val="0098143C"/>
    <w:rsid w:val="00981910"/>
    <w:rsid w:val="00981969"/>
    <w:rsid w:val="00981A2E"/>
    <w:rsid w:val="00981A39"/>
    <w:rsid w:val="00981C65"/>
    <w:rsid w:val="00981D25"/>
    <w:rsid w:val="00981F69"/>
    <w:rsid w:val="00981FB8"/>
    <w:rsid w:val="00982354"/>
    <w:rsid w:val="00982662"/>
    <w:rsid w:val="009828D9"/>
    <w:rsid w:val="00982948"/>
    <w:rsid w:val="00983260"/>
    <w:rsid w:val="00983263"/>
    <w:rsid w:val="00983AC7"/>
    <w:rsid w:val="0098430C"/>
    <w:rsid w:val="00984313"/>
    <w:rsid w:val="00984444"/>
    <w:rsid w:val="00984662"/>
    <w:rsid w:val="00984877"/>
    <w:rsid w:val="00984BCB"/>
    <w:rsid w:val="00984D77"/>
    <w:rsid w:val="00985054"/>
    <w:rsid w:val="009859A1"/>
    <w:rsid w:val="009859A8"/>
    <w:rsid w:val="00985C71"/>
    <w:rsid w:val="00985D21"/>
    <w:rsid w:val="00985E93"/>
    <w:rsid w:val="00986508"/>
    <w:rsid w:val="00986650"/>
    <w:rsid w:val="009867B5"/>
    <w:rsid w:val="00986D43"/>
    <w:rsid w:val="00986FC8"/>
    <w:rsid w:val="00987318"/>
    <w:rsid w:val="0098746C"/>
    <w:rsid w:val="009876A9"/>
    <w:rsid w:val="00987C00"/>
    <w:rsid w:val="00987E94"/>
    <w:rsid w:val="00987FFC"/>
    <w:rsid w:val="0099001B"/>
    <w:rsid w:val="009907AB"/>
    <w:rsid w:val="00990853"/>
    <w:rsid w:val="00990D55"/>
    <w:rsid w:val="00990DC6"/>
    <w:rsid w:val="00990FD5"/>
    <w:rsid w:val="009911E6"/>
    <w:rsid w:val="00991340"/>
    <w:rsid w:val="009915A6"/>
    <w:rsid w:val="00991665"/>
    <w:rsid w:val="00991D34"/>
    <w:rsid w:val="00991EC0"/>
    <w:rsid w:val="009921B9"/>
    <w:rsid w:val="00992320"/>
    <w:rsid w:val="00992CE8"/>
    <w:rsid w:val="00992CFA"/>
    <w:rsid w:val="00992D63"/>
    <w:rsid w:val="00993097"/>
    <w:rsid w:val="0099327E"/>
    <w:rsid w:val="00993CEF"/>
    <w:rsid w:val="00993DFE"/>
    <w:rsid w:val="00993E5B"/>
    <w:rsid w:val="009945F0"/>
    <w:rsid w:val="00994887"/>
    <w:rsid w:val="00994DB8"/>
    <w:rsid w:val="00994E06"/>
    <w:rsid w:val="00994F40"/>
    <w:rsid w:val="00995027"/>
    <w:rsid w:val="0099504D"/>
    <w:rsid w:val="00995055"/>
    <w:rsid w:val="009952F5"/>
    <w:rsid w:val="00995412"/>
    <w:rsid w:val="009955A9"/>
    <w:rsid w:val="009956AD"/>
    <w:rsid w:val="00995C32"/>
    <w:rsid w:val="00995FF1"/>
    <w:rsid w:val="0099605C"/>
    <w:rsid w:val="009969A8"/>
    <w:rsid w:val="00996E22"/>
    <w:rsid w:val="0099700D"/>
    <w:rsid w:val="0099721E"/>
    <w:rsid w:val="0099736A"/>
    <w:rsid w:val="009973EC"/>
    <w:rsid w:val="0099766F"/>
    <w:rsid w:val="00997ED0"/>
    <w:rsid w:val="009A016A"/>
    <w:rsid w:val="009A0559"/>
    <w:rsid w:val="009A0713"/>
    <w:rsid w:val="009A0BF1"/>
    <w:rsid w:val="009A107E"/>
    <w:rsid w:val="009A1103"/>
    <w:rsid w:val="009A156A"/>
    <w:rsid w:val="009A18F6"/>
    <w:rsid w:val="009A1B9C"/>
    <w:rsid w:val="009A2256"/>
    <w:rsid w:val="009A272D"/>
    <w:rsid w:val="009A27ED"/>
    <w:rsid w:val="009A3004"/>
    <w:rsid w:val="009A382E"/>
    <w:rsid w:val="009A3990"/>
    <w:rsid w:val="009A3AB1"/>
    <w:rsid w:val="009A3BBE"/>
    <w:rsid w:val="009A47EB"/>
    <w:rsid w:val="009A4F35"/>
    <w:rsid w:val="009A5578"/>
    <w:rsid w:val="009A5D38"/>
    <w:rsid w:val="009A630F"/>
    <w:rsid w:val="009A6441"/>
    <w:rsid w:val="009A6F11"/>
    <w:rsid w:val="009A6F91"/>
    <w:rsid w:val="009A7372"/>
    <w:rsid w:val="009A75C6"/>
    <w:rsid w:val="009A783D"/>
    <w:rsid w:val="009A7E0B"/>
    <w:rsid w:val="009A7E11"/>
    <w:rsid w:val="009B00DB"/>
    <w:rsid w:val="009B0ADD"/>
    <w:rsid w:val="009B0DB9"/>
    <w:rsid w:val="009B1109"/>
    <w:rsid w:val="009B1684"/>
    <w:rsid w:val="009B172F"/>
    <w:rsid w:val="009B1BFA"/>
    <w:rsid w:val="009B1D74"/>
    <w:rsid w:val="009B23C2"/>
    <w:rsid w:val="009B32C4"/>
    <w:rsid w:val="009B32CA"/>
    <w:rsid w:val="009B3F87"/>
    <w:rsid w:val="009B4063"/>
    <w:rsid w:val="009B43A5"/>
    <w:rsid w:val="009B47C0"/>
    <w:rsid w:val="009B4A32"/>
    <w:rsid w:val="009B4A78"/>
    <w:rsid w:val="009B4B65"/>
    <w:rsid w:val="009B4B92"/>
    <w:rsid w:val="009B5177"/>
    <w:rsid w:val="009B521A"/>
    <w:rsid w:val="009B5A21"/>
    <w:rsid w:val="009B61D0"/>
    <w:rsid w:val="009B64A6"/>
    <w:rsid w:val="009B67EE"/>
    <w:rsid w:val="009B6B11"/>
    <w:rsid w:val="009B6B67"/>
    <w:rsid w:val="009B6DEB"/>
    <w:rsid w:val="009B6DFB"/>
    <w:rsid w:val="009B6F6E"/>
    <w:rsid w:val="009B704E"/>
    <w:rsid w:val="009B7334"/>
    <w:rsid w:val="009B73B8"/>
    <w:rsid w:val="009B746A"/>
    <w:rsid w:val="009B7A0A"/>
    <w:rsid w:val="009B7CB1"/>
    <w:rsid w:val="009C0508"/>
    <w:rsid w:val="009C06C2"/>
    <w:rsid w:val="009C090E"/>
    <w:rsid w:val="009C0957"/>
    <w:rsid w:val="009C14D5"/>
    <w:rsid w:val="009C19A6"/>
    <w:rsid w:val="009C1EAF"/>
    <w:rsid w:val="009C2064"/>
    <w:rsid w:val="009C27EF"/>
    <w:rsid w:val="009C2B0B"/>
    <w:rsid w:val="009C2BE3"/>
    <w:rsid w:val="009C2EAE"/>
    <w:rsid w:val="009C311A"/>
    <w:rsid w:val="009C32F5"/>
    <w:rsid w:val="009C3427"/>
    <w:rsid w:val="009C36FF"/>
    <w:rsid w:val="009C3E6E"/>
    <w:rsid w:val="009C3E8E"/>
    <w:rsid w:val="009C3EEC"/>
    <w:rsid w:val="009C480B"/>
    <w:rsid w:val="009C4950"/>
    <w:rsid w:val="009C50E7"/>
    <w:rsid w:val="009C55DB"/>
    <w:rsid w:val="009C5B43"/>
    <w:rsid w:val="009C5C53"/>
    <w:rsid w:val="009C5D6F"/>
    <w:rsid w:val="009C6131"/>
    <w:rsid w:val="009C66FB"/>
    <w:rsid w:val="009C6821"/>
    <w:rsid w:val="009C6AAE"/>
    <w:rsid w:val="009C6BE6"/>
    <w:rsid w:val="009C6BEF"/>
    <w:rsid w:val="009C6D3C"/>
    <w:rsid w:val="009C7ED0"/>
    <w:rsid w:val="009D0149"/>
    <w:rsid w:val="009D01F0"/>
    <w:rsid w:val="009D094C"/>
    <w:rsid w:val="009D09F2"/>
    <w:rsid w:val="009D0B6A"/>
    <w:rsid w:val="009D1036"/>
    <w:rsid w:val="009D1084"/>
    <w:rsid w:val="009D11CB"/>
    <w:rsid w:val="009D1525"/>
    <w:rsid w:val="009D177B"/>
    <w:rsid w:val="009D17C2"/>
    <w:rsid w:val="009D1C8E"/>
    <w:rsid w:val="009D1F25"/>
    <w:rsid w:val="009D2823"/>
    <w:rsid w:val="009D2C93"/>
    <w:rsid w:val="009D2FDB"/>
    <w:rsid w:val="009D348C"/>
    <w:rsid w:val="009D37A6"/>
    <w:rsid w:val="009D3C2C"/>
    <w:rsid w:val="009D40A8"/>
    <w:rsid w:val="009D4964"/>
    <w:rsid w:val="009D5594"/>
    <w:rsid w:val="009D55DB"/>
    <w:rsid w:val="009D5928"/>
    <w:rsid w:val="009D5F04"/>
    <w:rsid w:val="009D603C"/>
    <w:rsid w:val="009D62A9"/>
    <w:rsid w:val="009D6577"/>
    <w:rsid w:val="009D6BD9"/>
    <w:rsid w:val="009D71B1"/>
    <w:rsid w:val="009E0195"/>
    <w:rsid w:val="009E0559"/>
    <w:rsid w:val="009E0B1C"/>
    <w:rsid w:val="009E0E7F"/>
    <w:rsid w:val="009E1584"/>
    <w:rsid w:val="009E1639"/>
    <w:rsid w:val="009E1740"/>
    <w:rsid w:val="009E2367"/>
    <w:rsid w:val="009E242C"/>
    <w:rsid w:val="009E2636"/>
    <w:rsid w:val="009E2E0E"/>
    <w:rsid w:val="009E2E72"/>
    <w:rsid w:val="009E34B4"/>
    <w:rsid w:val="009E3FEC"/>
    <w:rsid w:val="009E4882"/>
    <w:rsid w:val="009E4C0E"/>
    <w:rsid w:val="009E531B"/>
    <w:rsid w:val="009E5B3A"/>
    <w:rsid w:val="009E5E69"/>
    <w:rsid w:val="009E61DC"/>
    <w:rsid w:val="009E6A28"/>
    <w:rsid w:val="009E6BF8"/>
    <w:rsid w:val="009E6D74"/>
    <w:rsid w:val="009E6ECD"/>
    <w:rsid w:val="009E7300"/>
    <w:rsid w:val="009E736E"/>
    <w:rsid w:val="009E7441"/>
    <w:rsid w:val="009E76F4"/>
    <w:rsid w:val="009E78A1"/>
    <w:rsid w:val="009E7C55"/>
    <w:rsid w:val="009F018A"/>
    <w:rsid w:val="009F01C6"/>
    <w:rsid w:val="009F032B"/>
    <w:rsid w:val="009F0340"/>
    <w:rsid w:val="009F1263"/>
    <w:rsid w:val="009F1532"/>
    <w:rsid w:val="009F1851"/>
    <w:rsid w:val="009F1E44"/>
    <w:rsid w:val="009F2E83"/>
    <w:rsid w:val="009F2EE0"/>
    <w:rsid w:val="009F3117"/>
    <w:rsid w:val="009F31AA"/>
    <w:rsid w:val="009F34F6"/>
    <w:rsid w:val="009F38A5"/>
    <w:rsid w:val="009F3B5A"/>
    <w:rsid w:val="009F3F9C"/>
    <w:rsid w:val="009F4035"/>
    <w:rsid w:val="009F4151"/>
    <w:rsid w:val="009F421E"/>
    <w:rsid w:val="009F443E"/>
    <w:rsid w:val="009F483A"/>
    <w:rsid w:val="009F50B5"/>
    <w:rsid w:val="009F52DE"/>
    <w:rsid w:val="009F5492"/>
    <w:rsid w:val="009F54EC"/>
    <w:rsid w:val="009F57F5"/>
    <w:rsid w:val="009F58B3"/>
    <w:rsid w:val="009F58CA"/>
    <w:rsid w:val="009F5C37"/>
    <w:rsid w:val="009F5E42"/>
    <w:rsid w:val="009F621C"/>
    <w:rsid w:val="009F6252"/>
    <w:rsid w:val="009F65CB"/>
    <w:rsid w:val="009F6628"/>
    <w:rsid w:val="009F682F"/>
    <w:rsid w:val="009F6F05"/>
    <w:rsid w:val="009F7970"/>
    <w:rsid w:val="00A002F7"/>
    <w:rsid w:val="00A00427"/>
    <w:rsid w:val="00A0055B"/>
    <w:rsid w:val="00A008C5"/>
    <w:rsid w:val="00A00B27"/>
    <w:rsid w:val="00A00E52"/>
    <w:rsid w:val="00A01456"/>
    <w:rsid w:val="00A016ED"/>
    <w:rsid w:val="00A01848"/>
    <w:rsid w:val="00A01ABB"/>
    <w:rsid w:val="00A026A5"/>
    <w:rsid w:val="00A027AF"/>
    <w:rsid w:val="00A02A42"/>
    <w:rsid w:val="00A0312D"/>
    <w:rsid w:val="00A03555"/>
    <w:rsid w:val="00A03598"/>
    <w:rsid w:val="00A03FDA"/>
    <w:rsid w:val="00A0420F"/>
    <w:rsid w:val="00A04299"/>
    <w:rsid w:val="00A042A5"/>
    <w:rsid w:val="00A0435A"/>
    <w:rsid w:val="00A0476F"/>
    <w:rsid w:val="00A04C48"/>
    <w:rsid w:val="00A04FD5"/>
    <w:rsid w:val="00A05116"/>
    <w:rsid w:val="00A05602"/>
    <w:rsid w:val="00A05612"/>
    <w:rsid w:val="00A05878"/>
    <w:rsid w:val="00A05AE0"/>
    <w:rsid w:val="00A061A0"/>
    <w:rsid w:val="00A06273"/>
    <w:rsid w:val="00A0639F"/>
    <w:rsid w:val="00A0651F"/>
    <w:rsid w:val="00A06691"/>
    <w:rsid w:val="00A06D97"/>
    <w:rsid w:val="00A06F33"/>
    <w:rsid w:val="00A07328"/>
    <w:rsid w:val="00A07426"/>
    <w:rsid w:val="00A074AF"/>
    <w:rsid w:val="00A07570"/>
    <w:rsid w:val="00A07A54"/>
    <w:rsid w:val="00A07E0D"/>
    <w:rsid w:val="00A1035F"/>
    <w:rsid w:val="00A10440"/>
    <w:rsid w:val="00A10953"/>
    <w:rsid w:val="00A10A4A"/>
    <w:rsid w:val="00A10CC8"/>
    <w:rsid w:val="00A10D63"/>
    <w:rsid w:val="00A1163E"/>
    <w:rsid w:val="00A11A0C"/>
    <w:rsid w:val="00A11C3E"/>
    <w:rsid w:val="00A1219A"/>
    <w:rsid w:val="00A12620"/>
    <w:rsid w:val="00A128F2"/>
    <w:rsid w:val="00A12AFD"/>
    <w:rsid w:val="00A12B3F"/>
    <w:rsid w:val="00A12C97"/>
    <w:rsid w:val="00A12D27"/>
    <w:rsid w:val="00A132B8"/>
    <w:rsid w:val="00A133BB"/>
    <w:rsid w:val="00A13CD4"/>
    <w:rsid w:val="00A13FB6"/>
    <w:rsid w:val="00A14295"/>
    <w:rsid w:val="00A1486B"/>
    <w:rsid w:val="00A14A28"/>
    <w:rsid w:val="00A1510A"/>
    <w:rsid w:val="00A152CA"/>
    <w:rsid w:val="00A1536F"/>
    <w:rsid w:val="00A158CA"/>
    <w:rsid w:val="00A15954"/>
    <w:rsid w:val="00A15F51"/>
    <w:rsid w:val="00A16006"/>
    <w:rsid w:val="00A160EC"/>
    <w:rsid w:val="00A1625E"/>
    <w:rsid w:val="00A16267"/>
    <w:rsid w:val="00A164CF"/>
    <w:rsid w:val="00A1680C"/>
    <w:rsid w:val="00A169EF"/>
    <w:rsid w:val="00A16E04"/>
    <w:rsid w:val="00A16ED4"/>
    <w:rsid w:val="00A16F58"/>
    <w:rsid w:val="00A1704E"/>
    <w:rsid w:val="00A1758E"/>
    <w:rsid w:val="00A17613"/>
    <w:rsid w:val="00A17936"/>
    <w:rsid w:val="00A17D43"/>
    <w:rsid w:val="00A201D3"/>
    <w:rsid w:val="00A202EF"/>
    <w:rsid w:val="00A20856"/>
    <w:rsid w:val="00A210D2"/>
    <w:rsid w:val="00A21331"/>
    <w:rsid w:val="00A21408"/>
    <w:rsid w:val="00A21428"/>
    <w:rsid w:val="00A21BBA"/>
    <w:rsid w:val="00A21D43"/>
    <w:rsid w:val="00A21DAF"/>
    <w:rsid w:val="00A22911"/>
    <w:rsid w:val="00A22AF5"/>
    <w:rsid w:val="00A22F18"/>
    <w:rsid w:val="00A22F3F"/>
    <w:rsid w:val="00A23233"/>
    <w:rsid w:val="00A233B2"/>
    <w:rsid w:val="00A23611"/>
    <w:rsid w:val="00A2378C"/>
    <w:rsid w:val="00A239EA"/>
    <w:rsid w:val="00A23B3F"/>
    <w:rsid w:val="00A23E82"/>
    <w:rsid w:val="00A23E91"/>
    <w:rsid w:val="00A244C3"/>
    <w:rsid w:val="00A24618"/>
    <w:rsid w:val="00A246EA"/>
    <w:rsid w:val="00A24AC7"/>
    <w:rsid w:val="00A251C1"/>
    <w:rsid w:val="00A25220"/>
    <w:rsid w:val="00A2553A"/>
    <w:rsid w:val="00A256B8"/>
    <w:rsid w:val="00A260EE"/>
    <w:rsid w:val="00A2639B"/>
    <w:rsid w:val="00A26506"/>
    <w:rsid w:val="00A2666A"/>
    <w:rsid w:val="00A268E7"/>
    <w:rsid w:val="00A26AC5"/>
    <w:rsid w:val="00A274A2"/>
    <w:rsid w:val="00A27640"/>
    <w:rsid w:val="00A2784A"/>
    <w:rsid w:val="00A27859"/>
    <w:rsid w:val="00A27CE8"/>
    <w:rsid w:val="00A27D2B"/>
    <w:rsid w:val="00A27E49"/>
    <w:rsid w:val="00A27EBB"/>
    <w:rsid w:val="00A27FDC"/>
    <w:rsid w:val="00A30130"/>
    <w:rsid w:val="00A30188"/>
    <w:rsid w:val="00A303E7"/>
    <w:rsid w:val="00A3064D"/>
    <w:rsid w:val="00A30850"/>
    <w:rsid w:val="00A30C53"/>
    <w:rsid w:val="00A30E3F"/>
    <w:rsid w:val="00A31A79"/>
    <w:rsid w:val="00A31ADA"/>
    <w:rsid w:val="00A31C00"/>
    <w:rsid w:val="00A31CE6"/>
    <w:rsid w:val="00A3256F"/>
    <w:rsid w:val="00A326C4"/>
    <w:rsid w:val="00A328C1"/>
    <w:rsid w:val="00A32AFA"/>
    <w:rsid w:val="00A32AFC"/>
    <w:rsid w:val="00A32DCB"/>
    <w:rsid w:val="00A32E72"/>
    <w:rsid w:val="00A33107"/>
    <w:rsid w:val="00A33AB8"/>
    <w:rsid w:val="00A33AF7"/>
    <w:rsid w:val="00A34CDE"/>
    <w:rsid w:val="00A35289"/>
    <w:rsid w:val="00A357FB"/>
    <w:rsid w:val="00A35E4C"/>
    <w:rsid w:val="00A35F3B"/>
    <w:rsid w:val="00A363A1"/>
    <w:rsid w:val="00A363FC"/>
    <w:rsid w:val="00A36839"/>
    <w:rsid w:val="00A3698D"/>
    <w:rsid w:val="00A36E34"/>
    <w:rsid w:val="00A36F60"/>
    <w:rsid w:val="00A36F80"/>
    <w:rsid w:val="00A374D5"/>
    <w:rsid w:val="00A3767A"/>
    <w:rsid w:val="00A376FF"/>
    <w:rsid w:val="00A4029C"/>
    <w:rsid w:val="00A405C7"/>
    <w:rsid w:val="00A40652"/>
    <w:rsid w:val="00A4071C"/>
    <w:rsid w:val="00A40821"/>
    <w:rsid w:val="00A4111E"/>
    <w:rsid w:val="00A41127"/>
    <w:rsid w:val="00A41C37"/>
    <w:rsid w:val="00A41D61"/>
    <w:rsid w:val="00A430E7"/>
    <w:rsid w:val="00A43267"/>
    <w:rsid w:val="00A435FD"/>
    <w:rsid w:val="00A43A63"/>
    <w:rsid w:val="00A43BAA"/>
    <w:rsid w:val="00A43E20"/>
    <w:rsid w:val="00A440AC"/>
    <w:rsid w:val="00A44402"/>
    <w:rsid w:val="00A44494"/>
    <w:rsid w:val="00A44614"/>
    <w:rsid w:val="00A4472E"/>
    <w:rsid w:val="00A44D08"/>
    <w:rsid w:val="00A44F37"/>
    <w:rsid w:val="00A451DC"/>
    <w:rsid w:val="00A452E4"/>
    <w:rsid w:val="00A45755"/>
    <w:rsid w:val="00A458C2"/>
    <w:rsid w:val="00A45933"/>
    <w:rsid w:val="00A45A93"/>
    <w:rsid w:val="00A45B77"/>
    <w:rsid w:val="00A463B0"/>
    <w:rsid w:val="00A46A08"/>
    <w:rsid w:val="00A46F8A"/>
    <w:rsid w:val="00A471CF"/>
    <w:rsid w:val="00A47DEA"/>
    <w:rsid w:val="00A47FD7"/>
    <w:rsid w:val="00A50087"/>
    <w:rsid w:val="00A50106"/>
    <w:rsid w:val="00A5034B"/>
    <w:rsid w:val="00A51526"/>
    <w:rsid w:val="00A516B0"/>
    <w:rsid w:val="00A5192A"/>
    <w:rsid w:val="00A51CFF"/>
    <w:rsid w:val="00A52088"/>
    <w:rsid w:val="00A52257"/>
    <w:rsid w:val="00A523D0"/>
    <w:rsid w:val="00A5263F"/>
    <w:rsid w:val="00A5305D"/>
    <w:rsid w:val="00A5319B"/>
    <w:rsid w:val="00A536EB"/>
    <w:rsid w:val="00A53A7F"/>
    <w:rsid w:val="00A540FA"/>
    <w:rsid w:val="00A54846"/>
    <w:rsid w:val="00A5490F"/>
    <w:rsid w:val="00A54B59"/>
    <w:rsid w:val="00A554C1"/>
    <w:rsid w:val="00A55595"/>
    <w:rsid w:val="00A55CA6"/>
    <w:rsid w:val="00A55CB2"/>
    <w:rsid w:val="00A55CCC"/>
    <w:rsid w:val="00A560CA"/>
    <w:rsid w:val="00A56458"/>
    <w:rsid w:val="00A564F2"/>
    <w:rsid w:val="00A567C2"/>
    <w:rsid w:val="00A5684F"/>
    <w:rsid w:val="00A56890"/>
    <w:rsid w:val="00A56B2A"/>
    <w:rsid w:val="00A570DA"/>
    <w:rsid w:val="00A571F9"/>
    <w:rsid w:val="00A57288"/>
    <w:rsid w:val="00A57424"/>
    <w:rsid w:val="00A57912"/>
    <w:rsid w:val="00A609B5"/>
    <w:rsid w:val="00A60B2D"/>
    <w:rsid w:val="00A61126"/>
    <w:rsid w:val="00A6113B"/>
    <w:rsid w:val="00A61678"/>
    <w:rsid w:val="00A616C4"/>
    <w:rsid w:val="00A618F1"/>
    <w:rsid w:val="00A62614"/>
    <w:rsid w:val="00A62905"/>
    <w:rsid w:val="00A63066"/>
    <w:rsid w:val="00A632B6"/>
    <w:rsid w:val="00A634F1"/>
    <w:rsid w:val="00A635FA"/>
    <w:rsid w:val="00A63652"/>
    <w:rsid w:val="00A63840"/>
    <w:rsid w:val="00A63894"/>
    <w:rsid w:val="00A63AA3"/>
    <w:rsid w:val="00A63B78"/>
    <w:rsid w:val="00A63F71"/>
    <w:rsid w:val="00A6435D"/>
    <w:rsid w:val="00A64B55"/>
    <w:rsid w:val="00A64FB5"/>
    <w:rsid w:val="00A6513F"/>
    <w:rsid w:val="00A65185"/>
    <w:rsid w:val="00A65591"/>
    <w:rsid w:val="00A65684"/>
    <w:rsid w:val="00A65B02"/>
    <w:rsid w:val="00A65EC5"/>
    <w:rsid w:val="00A65F0A"/>
    <w:rsid w:val="00A66021"/>
    <w:rsid w:val="00A661BA"/>
    <w:rsid w:val="00A66A5F"/>
    <w:rsid w:val="00A66ECE"/>
    <w:rsid w:val="00A66FE1"/>
    <w:rsid w:val="00A67157"/>
    <w:rsid w:val="00A67849"/>
    <w:rsid w:val="00A67BD1"/>
    <w:rsid w:val="00A67EB1"/>
    <w:rsid w:val="00A701F3"/>
    <w:rsid w:val="00A70A92"/>
    <w:rsid w:val="00A70E0D"/>
    <w:rsid w:val="00A71206"/>
    <w:rsid w:val="00A71372"/>
    <w:rsid w:val="00A716A9"/>
    <w:rsid w:val="00A71951"/>
    <w:rsid w:val="00A71AED"/>
    <w:rsid w:val="00A71B29"/>
    <w:rsid w:val="00A71FB7"/>
    <w:rsid w:val="00A71FC8"/>
    <w:rsid w:val="00A722B0"/>
    <w:rsid w:val="00A7251E"/>
    <w:rsid w:val="00A72A98"/>
    <w:rsid w:val="00A72BFE"/>
    <w:rsid w:val="00A730B8"/>
    <w:rsid w:val="00A73BA5"/>
    <w:rsid w:val="00A73F3E"/>
    <w:rsid w:val="00A74CD5"/>
    <w:rsid w:val="00A74DF3"/>
    <w:rsid w:val="00A74ECF"/>
    <w:rsid w:val="00A74F3C"/>
    <w:rsid w:val="00A75D29"/>
    <w:rsid w:val="00A7603C"/>
    <w:rsid w:val="00A760DE"/>
    <w:rsid w:val="00A76694"/>
    <w:rsid w:val="00A767DB"/>
    <w:rsid w:val="00A770F9"/>
    <w:rsid w:val="00A7777D"/>
    <w:rsid w:val="00A777ED"/>
    <w:rsid w:val="00A77BD8"/>
    <w:rsid w:val="00A80143"/>
    <w:rsid w:val="00A8032E"/>
    <w:rsid w:val="00A8055D"/>
    <w:rsid w:val="00A80786"/>
    <w:rsid w:val="00A80CD4"/>
    <w:rsid w:val="00A80D18"/>
    <w:rsid w:val="00A8133A"/>
    <w:rsid w:val="00A8146B"/>
    <w:rsid w:val="00A819AF"/>
    <w:rsid w:val="00A81D1C"/>
    <w:rsid w:val="00A82030"/>
    <w:rsid w:val="00A827C1"/>
    <w:rsid w:val="00A827EC"/>
    <w:rsid w:val="00A828CB"/>
    <w:rsid w:val="00A82BAF"/>
    <w:rsid w:val="00A82BD1"/>
    <w:rsid w:val="00A82E5B"/>
    <w:rsid w:val="00A82EAF"/>
    <w:rsid w:val="00A83242"/>
    <w:rsid w:val="00A8373E"/>
    <w:rsid w:val="00A83AE2"/>
    <w:rsid w:val="00A83B03"/>
    <w:rsid w:val="00A83B55"/>
    <w:rsid w:val="00A83E28"/>
    <w:rsid w:val="00A83E32"/>
    <w:rsid w:val="00A83EF8"/>
    <w:rsid w:val="00A83F62"/>
    <w:rsid w:val="00A844A0"/>
    <w:rsid w:val="00A8482F"/>
    <w:rsid w:val="00A848A1"/>
    <w:rsid w:val="00A84EDE"/>
    <w:rsid w:val="00A8513E"/>
    <w:rsid w:val="00A857C8"/>
    <w:rsid w:val="00A85C0D"/>
    <w:rsid w:val="00A85D75"/>
    <w:rsid w:val="00A85D9E"/>
    <w:rsid w:val="00A86956"/>
    <w:rsid w:val="00A86BA0"/>
    <w:rsid w:val="00A86DE9"/>
    <w:rsid w:val="00A86FE5"/>
    <w:rsid w:val="00A870F8"/>
    <w:rsid w:val="00A87131"/>
    <w:rsid w:val="00A871C6"/>
    <w:rsid w:val="00A87E57"/>
    <w:rsid w:val="00A90063"/>
    <w:rsid w:val="00A90116"/>
    <w:rsid w:val="00A9017A"/>
    <w:rsid w:val="00A90334"/>
    <w:rsid w:val="00A90797"/>
    <w:rsid w:val="00A9098C"/>
    <w:rsid w:val="00A90992"/>
    <w:rsid w:val="00A90A79"/>
    <w:rsid w:val="00A90BD9"/>
    <w:rsid w:val="00A90C1E"/>
    <w:rsid w:val="00A90CF1"/>
    <w:rsid w:val="00A91223"/>
    <w:rsid w:val="00A9124F"/>
    <w:rsid w:val="00A91274"/>
    <w:rsid w:val="00A91367"/>
    <w:rsid w:val="00A913EF"/>
    <w:rsid w:val="00A914B1"/>
    <w:rsid w:val="00A91AE3"/>
    <w:rsid w:val="00A91BC2"/>
    <w:rsid w:val="00A91BFE"/>
    <w:rsid w:val="00A91D84"/>
    <w:rsid w:val="00A91DF9"/>
    <w:rsid w:val="00A920C7"/>
    <w:rsid w:val="00A92543"/>
    <w:rsid w:val="00A925E6"/>
    <w:rsid w:val="00A92752"/>
    <w:rsid w:val="00A927E5"/>
    <w:rsid w:val="00A92CD6"/>
    <w:rsid w:val="00A92D51"/>
    <w:rsid w:val="00A930AE"/>
    <w:rsid w:val="00A93114"/>
    <w:rsid w:val="00A93BAF"/>
    <w:rsid w:val="00A93CFB"/>
    <w:rsid w:val="00A94094"/>
    <w:rsid w:val="00A94333"/>
    <w:rsid w:val="00A94694"/>
    <w:rsid w:val="00A9495C"/>
    <w:rsid w:val="00A949D5"/>
    <w:rsid w:val="00A94A71"/>
    <w:rsid w:val="00A95110"/>
    <w:rsid w:val="00A95187"/>
    <w:rsid w:val="00A9549B"/>
    <w:rsid w:val="00A958BC"/>
    <w:rsid w:val="00A95AE5"/>
    <w:rsid w:val="00A9695D"/>
    <w:rsid w:val="00A96C23"/>
    <w:rsid w:val="00A96D77"/>
    <w:rsid w:val="00A96DC7"/>
    <w:rsid w:val="00A9723D"/>
    <w:rsid w:val="00A972B1"/>
    <w:rsid w:val="00A97B8F"/>
    <w:rsid w:val="00A97CB1"/>
    <w:rsid w:val="00A97F9C"/>
    <w:rsid w:val="00A97FCC"/>
    <w:rsid w:val="00AA02B0"/>
    <w:rsid w:val="00AA08BE"/>
    <w:rsid w:val="00AA1099"/>
    <w:rsid w:val="00AA1248"/>
    <w:rsid w:val="00AA199F"/>
    <w:rsid w:val="00AA1A39"/>
    <w:rsid w:val="00AA1CD9"/>
    <w:rsid w:val="00AA266D"/>
    <w:rsid w:val="00AA271C"/>
    <w:rsid w:val="00AA2913"/>
    <w:rsid w:val="00AA2D5F"/>
    <w:rsid w:val="00AA2E49"/>
    <w:rsid w:val="00AA2F6F"/>
    <w:rsid w:val="00AA3011"/>
    <w:rsid w:val="00AA328F"/>
    <w:rsid w:val="00AA354C"/>
    <w:rsid w:val="00AA35AA"/>
    <w:rsid w:val="00AA39D3"/>
    <w:rsid w:val="00AA3A7B"/>
    <w:rsid w:val="00AA3D25"/>
    <w:rsid w:val="00AA46C5"/>
    <w:rsid w:val="00AA4782"/>
    <w:rsid w:val="00AA4BCE"/>
    <w:rsid w:val="00AA591F"/>
    <w:rsid w:val="00AA59B7"/>
    <w:rsid w:val="00AA5E30"/>
    <w:rsid w:val="00AA5F31"/>
    <w:rsid w:val="00AA656C"/>
    <w:rsid w:val="00AA6674"/>
    <w:rsid w:val="00AA69C6"/>
    <w:rsid w:val="00AA6F2F"/>
    <w:rsid w:val="00AA7341"/>
    <w:rsid w:val="00AA787D"/>
    <w:rsid w:val="00AA7E6B"/>
    <w:rsid w:val="00AA7F9D"/>
    <w:rsid w:val="00AB0117"/>
    <w:rsid w:val="00AB020A"/>
    <w:rsid w:val="00AB0249"/>
    <w:rsid w:val="00AB0919"/>
    <w:rsid w:val="00AB0CD1"/>
    <w:rsid w:val="00AB116D"/>
    <w:rsid w:val="00AB16B1"/>
    <w:rsid w:val="00AB1770"/>
    <w:rsid w:val="00AB184E"/>
    <w:rsid w:val="00AB1A0B"/>
    <w:rsid w:val="00AB1B10"/>
    <w:rsid w:val="00AB2524"/>
    <w:rsid w:val="00AB296C"/>
    <w:rsid w:val="00AB2A23"/>
    <w:rsid w:val="00AB2A66"/>
    <w:rsid w:val="00AB2CD1"/>
    <w:rsid w:val="00AB31ED"/>
    <w:rsid w:val="00AB3558"/>
    <w:rsid w:val="00AB4047"/>
    <w:rsid w:val="00AB5642"/>
    <w:rsid w:val="00AB5A0F"/>
    <w:rsid w:val="00AB5AA0"/>
    <w:rsid w:val="00AB5CE6"/>
    <w:rsid w:val="00AB5F66"/>
    <w:rsid w:val="00AB6F9B"/>
    <w:rsid w:val="00AB7274"/>
    <w:rsid w:val="00AB7546"/>
    <w:rsid w:val="00AB7EA1"/>
    <w:rsid w:val="00AB7F67"/>
    <w:rsid w:val="00AC0124"/>
    <w:rsid w:val="00AC0A00"/>
    <w:rsid w:val="00AC117F"/>
    <w:rsid w:val="00AC1287"/>
    <w:rsid w:val="00AC16D0"/>
    <w:rsid w:val="00AC170B"/>
    <w:rsid w:val="00AC17AF"/>
    <w:rsid w:val="00AC1B22"/>
    <w:rsid w:val="00AC1B85"/>
    <w:rsid w:val="00AC1DB7"/>
    <w:rsid w:val="00AC1EBD"/>
    <w:rsid w:val="00AC202F"/>
    <w:rsid w:val="00AC308D"/>
    <w:rsid w:val="00AC30E0"/>
    <w:rsid w:val="00AC335C"/>
    <w:rsid w:val="00AC33C6"/>
    <w:rsid w:val="00AC402B"/>
    <w:rsid w:val="00AC4142"/>
    <w:rsid w:val="00AC420E"/>
    <w:rsid w:val="00AC4274"/>
    <w:rsid w:val="00AC47BE"/>
    <w:rsid w:val="00AC4E5E"/>
    <w:rsid w:val="00AC4E74"/>
    <w:rsid w:val="00AC5C28"/>
    <w:rsid w:val="00AC5C71"/>
    <w:rsid w:val="00AC5CE7"/>
    <w:rsid w:val="00AC5D01"/>
    <w:rsid w:val="00AC5D69"/>
    <w:rsid w:val="00AC6592"/>
    <w:rsid w:val="00AC662E"/>
    <w:rsid w:val="00AC67E8"/>
    <w:rsid w:val="00AC706E"/>
    <w:rsid w:val="00AC7150"/>
    <w:rsid w:val="00AC7924"/>
    <w:rsid w:val="00AC7AB1"/>
    <w:rsid w:val="00AD0197"/>
    <w:rsid w:val="00AD042B"/>
    <w:rsid w:val="00AD04D3"/>
    <w:rsid w:val="00AD0643"/>
    <w:rsid w:val="00AD0911"/>
    <w:rsid w:val="00AD0AE5"/>
    <w:rsid w:val="00AD0F79"/>
    <w:rsid w:val="00AD10ED"/>
    <w:rsid w:val="00AD1286"/>
    <w:rsid w:val="00AD1757"/>
    <w:rsid w:val="00AD18F0"/>
    <w:rsid w:val="00AD1A50"/>
    <w:rsid w:val="00AD2068"/>
    <w:rsid w:val="00AD2533"/>
    <w:rsid w:val="00AD274E"/>
    <w:rsid w:val="00AD2AD5"/>
    <w:rsid w:val="00AD3010"/>
    <w:rsid w:val="00AD3143"/>
    <w:rsid w:val="00AD3167"/>
    <w:rsid w:val="00AD328D"/>
    <w:rsid w:val="00AD330A"/>
    <w:rsid w:val="00AD3880"/>
    <w:rsid w:val="00AD38AC"/>
    <w:rsid w:val="00AD42AC"/>
    <w:rsid w:val="00AD42F1"/>
    <w:rsid w:val="00AD430F"/>
    <w:rsid w:val="00AD45E5"/>
    <w:rsid w:val="00AD4824"/>
    <w:rsid w:val="00AD5209"/>
    <w:rsid w:val="00AD58D5"/>
    <w:rsid w:val="00AD5C6B"/>
    <w:rsid w:val="00AD5F77"/>
    <w:rsid w:val="00AD5F9E"/>
    <w:rsid w:val="00AD652F"/>
    <w:rsid w:val="00AD65CF"/>
    <w:rsid w:val="00AD663B"/>
    <w:rsid w:val="00AD6A3D"/>
    <w:rsid w:val="00AD754E"/>
    <w:rsid w:val="00AD7EFA"/>
    <w:rsid w:val="00AE00CA"/>
    <w:rsid w:val="00AE01A4"/>
    <w:rsid w:val="00AE027C"/>
    <w:rsid w:val="00AE0310"/>
    <w:rsid w:val="00AE07F5"/>
    <w:rsid w:val="00AE0886"/>
    <w:rsid w:val="00AE08E3"/>
    <w:rsid w:val="00AE0921"/>
    <w:rsid w:val="00AE0E47"/>
    <w:rsid w:val="00AE1540"/>
    <w:rsid w:val="00AE155F"/>
    <w:rsid w:val="00AE15B8"/>
    <w:rsid w:val="00AE1C42"/>
    <w:rsid w:val="00AE1C94"/>
    <w:rsid w:val="00AE2945"/>
    <w:rsid w:val="00AE2CF5"/>
    <w:rsid w:val="00AE33E2"/>
    <w:rsid w:val="00AE3BA2"/>
    <w:rsid w:val="00AE3C4D"/>
    <w:rsid w:val="00AE3EE8"/>
    <w:rsid w:val="00AE4A69"/>
    <w:rsid w:val="00AE4B2A"/>
    <w:rsid w:val="00AE4B95"/>
    <w:rsid w:val="00AE4CEA"/>
    <w:rsid w:val="00AE5173"/>
    <w:rsid w:val="00AE5572"/>
    <w:rsid w:val="00AE5934"/>
    <w:rsid w:val="00AE5AFD"/>
    <w:rsid w:val="00AE5F3D"/>
    <w:rsid w:val="00AE62E7"/>
    <w:rsid w:val="00AE667D"/>
    <w:rsid w:val="00AE6DF4"/>
    <w:rsid w:val="00AE6F5D"/>
    <w:rsid w:val="00AE70E4"/>
    <w:rsid w:val="00AE738A"/>
    <w:rsid w:val="00AE759E"/>
    <w:rsid w:val="00AE78EF"/>
    <w:rsid w:val="00AE7B53"/>
    <w:rsid w:val="00AE7BDD"/>
    <w:rsid w:val="00AF0146"/>
    <w:rsid w:val="00AF0245"/>
    <w:rsid w:val="00AF0592"/>
    <w:rsid w:val="00AF0D7F"/>
    <w:rsid w:val="00AF1736"/>
    <w:rsid w:val="00AF1A50"/>
    <w:rsid w:val="00AF1CDD"/>
    <w:rsid w:val="00AF1F11"/>
    <w:rsid w:val="00AF24F0"/>
    <w:rsid w:val="00AF27FA"/>
    <w:rsid w:val="00AF2D75"/>
    <w:rsid w:val="00AF2DE6"/>
    <w:rsid w:val="00AF2FB7"/>
    <w:rsid w:val="00AF37B9"/>
    <w:rsid w:val="00AF3FC8"/>
    <w:rsid w:val="00AF4041"/>
    <w:rsid w:val="00AF4252"/>
    <w:rsid w:val="00AF4334"/>
    <w:rsid w:val="00AF4C62"/>
    <w:rsid w:val="00AF4D6B"/>
    <w:rsid w:val="00AF4E51"/>
    <w:rsid w:val="00AF5546"/>
    <w:rsid w:val="00AF662E"/>
    <w:rsid w:val="00AF6757"/>
    <w:rsid w:val="00AF6C4D"/>
    <w:rsid w:val="00AF72B6"/>
    <w:rsid w:val="00AF7397"/>
    <w:rsid w:val="00AF74D8"/>
    <w:rsid w:val="00AF7991"/>
    <w:rsid w:val="00B0006E"/>
    <w:rsid w:val="00B0019F"/>
    <w:rsid w:val="00B00E0C"/>
    <w:rsid w:val="00B014F9"/>
    <w:rsid w:val="00B015A4"/>
    <w:rsid w:val="00B015D5"/>
    <w:rsid w:val="00B01795"/>
    <w:rsid w:val="00B01B92"/>
    <w:rsid w:val="00B01DBD"/>
    <w:rsid w:val="00B01E95"/>
    <w:rsid w:val="00B02137"/>
    <w:rsid w:val="00B02358"/>
    <w:rsid w:val="00B02363"/>
    <w:rsid w:val="00B02729"/>
    <w:rsid w:val="00B029FC"/>
    <w:rsid w:val="00B02B46"/>
    <w:rsid w:val="00B02CC3"/>
    <w:rsid w:val="00B032A2"/>
    <w:rsid w:val="00B0371A"/>
    <w:rsid w:val="00B03AA9"/>
    <w:rsid w:val="00B03E4C"/>
    <w:rsid w:val="00B043BD"/>
    <w:rsid w:val="00B04552"/>
    <w:rsid w:val="00B045E7"/>
    <w:rsid w:val="00B04638"/>
    <w:rsid w:val="00B046FB"/>
    <w:rsid w:val="00B04746"/>
    <w:rsid w:val="00B0477F"/>
    <w:rsid w:val="00B049F6"/>
    <w:rsid w:val="00B0578C"/>
    <w:rsid w:val="00B05B38"/>
    <w:rsid w:val="00B05D7F"/>
    <w:rsid w:val="00B05F50"/>
    <w:rsid w:val="00B05F72"/>
    <w:rsid w:val="00B06430"/>
    <w:rsid w:val="00B065B3"/>
    <w:rsid w:val="00B069DD"/>
    <w:rsid w:val="00B06A38"/>
    <w:rsid w:val="00B06AA7"/>
    <w:rsid w:val="00B06D5A"/>
    <w:rsid w:val="00B073F8"/>
    <w:rsid w:val="00B0750C"/>
    <w:rsid w:val="00B0791D"/>
    <w:rsid w:val="00B07E63"/>
    <w:rsid w:val="00B10A1F"/>
    <w:rsid w:val="00B10B06"/>
    <w:rsid w:val="00B1196A"/>
    <w:rsid w:val="00B11AA4"/>
    <w:rsid w:val="00B124D3"/>
    <w:rsid w:val="00B12ADE"/>
    <w:rsid w:val="00B13373"/>
    <w:rsid w:val="00B13965"/>
    <w:rsid w:val="00B139A5"/>
    <w:rsid w:val="00B13A07"/>
    <w:rsid w:val="00B13AA5"/>
    <w:rsid w:val="00B14023"/>
    <w:rsid w:val="00B147A8"/>
    <w:rsid w:val="00B14B6B"/>
    <w:rsid w:val="00B1501E"/>
    <w:rsid w:val="00B157CD"/>
    <w:rsid w:val="00B157DE"/>
    <w:rsid w:val="00B15C6D"/>
    <w:rsid w:val="00B16A68"/>
    <w:rsid w:val="00B170A4"/>
    <w:rsid w:val="00B171FE"/>
    <w:rsid w:val="00B173A9"/>
    <w:rsid w:val="00B17B58"/>
    <w:rsid w:val="00B17CB8"/>
    <w:rsid w:val="00B17FA3"/>
    <w:rsid w:val="00B20182"/>
    <w:rsid w:val="00B20B03"/>
    <w:rsid w:val="00B21062"/>
    <w:rsid w:val="00B210D8"/>
    <w:rsid w:val="00B2113A"/>
    <w:rsid w:val="00B2119C"/>
    <w:rsid w:val="00B21426"/>
    <w:rsid w:val="00B21686"/>
    <w:rsid w:val="00B217EC"/>
    <w:rsid w:val="00B21C6F"/>
    <w:rsid w:val="00B21E6D"/>
    <w:rsid w:val="00B225D8"/>
    <w:rsid w:val="00B22832"/>
    <w:rsid w:val="00B22978"/>
    <w:rsid w:val="00B22EB7"/>
    <w:rsid w:val="00B2312E"/>
    <w:rsid w:val="00B23506"/>
    <w:rsid w:val="00B237B2"/>
    <w:rsid w:val="00B23A80"/>
    <w:rsid w:val="00B23E18"/>
    <w:rsid w:val="00B23E63"/>
    <w:rsid w:val="00B24360"/>
    <w:rsid w:val="00B24AC3"/>
    <w:rsid w:val="00B24DD2"/>
    <w:rsid w:val="00B25419"/>
    <w:rsid w:val="00B257CD"/>
    <w:rsid w:val="00B25D3B"/>
    <w:rsid w:val="00B25ED7"/>
    <w:rsid w:val="00B2605B"/>
    <w:rsid w:val="00B267BC"/>
    <w:rsid w:val="00B26B04"/>
    <w:rsid w:val="00B27536"/>
    <w:rsid w:val="00B27ACC"/>
    <w:rsid w:val="00B30030"/>
    <w:rsid w:val="00B3030B"/>
    <w:rsid w:val="00B30B46"/>
    <w:rsid w:val="00B30E08"/>
    <w:rsid w:val="00B313E6"/>
    <w:rsid w:val="00B31D4A"/>
    <w:rsid w:val="00B3225B"/>
    <w:rsid w:val="00B323C7"/>
    <w:rsid w:val="00B3286C"/>
    <w:rsid w:val="00B328E6"/>
    <w:rsid w:val="00B32B71"/>
    <w:rsid w:val="00B32E7A"/>
    <w:rsid w:val="00B32F0A"/>
    <w:rsid w:val="00B33275"/>
    <w:rsid w:val="00B33A56"/>
    <w:rsid w:val="00B33AB8"/>
    <w:rsid w:val="00B33ECA"/>
    <w:rsid w:val="00B344DB"/>
    <w:rsid w:val="00B344FC"/>
    <w:rsid w:val="00B34B41"/>
    <w:rsid w:val="00B34DB6"/>
    <w:rsid w:val="00B34FF4"/>
    <w:rsid w:val="00B35231"/>
    <w:rsid w:val="00B35442"/>
    <w:rsid w:val="00B3546F"/>
    <w:rsid w:val="00B35EE5"/>
    <w:rsid w:val="00B3601A"/>
    <w:rsid w:val="00B3601B"/>
    <w:rsid w:val="00B3606B"/>
    <w:rsid w:val="00B36786"/>
    <w:rsid w:val="00B367A5"/>
    <w:rsid w:val="00B36D09"/>
    <w:rsid w:val="00B373D6"/>
    <w:rsid w:val="00B3740E"/>
    <w:rsid w:val="00B37809"/>
    <w:rsid w:val="00B378B2"/>
    <w:rsid w:val="00B37BE5"/>
    <w:rsid w:val="00B37CFC"/>
    <w:rsid w:val="00B37D90"/>
    <w:rsid w:val="00B37F4E"/>
    <w:rsid w:val="00B4017A"/>
    <w:rsid w:val="00B40551"/>
    <w:rsid w:val="00B405A2"/>
    <w:rsid w:val="00B40B50"/>
    <w:rsid w:val="00B40F86"/>
    <w:rsid w:val="00B414FF"/>
    <w:rsid w:val="00B417D4"/>
    <w:rsid w:val="00B4183D"/>
    <w:rsid w:val="00B41921"/>
    <w:rsid w:val="00B41CDA"/>
    <w:rsid w:val="00B41D52"/>
    <w:rsid w:val="00B41E7D"/>
    <w:rsid w:val="00B41FDE"/>
    <w:rsid w:val="00B41FF1"/>
    <w:rsid w:val="00B423A4"/>
    <w:rsid w:val="00B424E9"/>
    <w:rsid w:val="00B42593"/>
    <w:rsid w:val="00B426EF"/>
    <w:rsid w:val="00B42768"/>
    <w:rsid w:val="00B42925"/>
    <w:rsid w:val="00B42BE5"/>
    <w:rsid w:val="00B42C23"/>
    <w:rsid w:val="00B42E21"/>
    <w:rsid w:val="00B42E55"/>
    <w:rsid w:val="00B4316E"/>
    <w:rsid w:val="00B431E6"/>
    <w:rsid w:val="00B4367E"/>
    <w:rsid w:val="00B43A0C"/>
    <w:rsid w:val="00B43AE3"/>
    <w:rsid w:val="00B43D81"/>
    <w:rsid w:val="00B43E39"/>
    <w:rsid w:val="00B43F81"/>
    <w:rsid w:val="00B447A4"/>
    <w:rsid w:val="00B449A8"/>
    <w:rsid w:val="00B453EC"/>
    <w:rsid w:val="00B45749"/>
    <w:rsid w:val="00B4583D"/>
    <w:rsid w:val="00B45BE7"/>
    <w:rsid w:val="00B45F7B"/>
    <w:rsid w:val="00B465DC"/>
    <w:rsid w:val="00B467A9"/>
    <w:rsid w:val="00B4682A"/>
    <w:rsid w:val="00B46D55"/>
    <w:rsid w:val="00B46D9F"/>
    <w:rsid w:val="00B46FBB"/>
    <w:rsid w:val="00B470E0"/>
    <w:rsid w:val="00B474B6"/>
    <w:rsid w:val="00B47ECC"/>
    <w:rsid w:val="00B502E2"/>
    <w:rsid w:val="00B50350"/>
    <w:rsid w:val="00B50477"/>
    <w:rsid w:val="00B505FD"/>
    <w:rsid w:val="00B5084D"/>
    <w:rsid w:val="00B50F5D"/>
    <w:rsid w:val="00B510A9"/>
    <w:rsid w:val="00B511F9"/>
    <w:rsid w:val="00B513A0"/>
    <w:rsid w:val="00B51417"/>
    <w:rsid w:val="00B5164F"/>
    <w:rsid w:val="00B51FDC"/>
    <w:rsid w:val="00B52109"/>
    <w:rsid w:val="00B524F6"/>
    <w:rsid w:val="00B52531"/>
    <w:rsid w:val="00B52596"/>
    <w:rsid w:val="00B5265C"/>
    <w:rsid w:val="00B5266F"/>
    <w:rsid w:val="00B5276E"/>
    <w:rsid w:val="00B5325A"/>
    <w:rsid w:val="00B532E1"/>
    <w:rsid w:val="00B534AF"/>
    <w:rsid w:val="00B534B9"/>
    <w:rsid w:val="00B534CB"/>
    <w:rsid w:val="00B53873"/>
    <w:rsid w:val="00B53CFC"/>
    <w:rsid w:val="00B53F80"/>
    <w:rsid w:val="00B54168"/>
    <w:rsid w:val="00B555C9"/>
    <w:rsid w:val="00B5590E"/>
    <w:rsid w:val="00B55D3F"/>
    <w:rsid w:val="00B56399"/>
    <w:rsid w:val="00B567FB"/>
    <w:rsid w:val="00B56953"/>
    <w:rsid w:val="00B569A4"/>
    <w:rsid w:val="00B56D64"/>
    <w:rsid w:val="00B57282"/>
    <w:rsid w:val="00B57458"/>
    <w:rsid w:val="00B578B3"/>
    <w:rsid w:val="00B57910"/>
    <w:rsid w:val="00B579AB"/>
    <w:rsid w:val="00B57CF2"/>
    <w:rsid w:val="00B603DD"/>
    <w:rsid w:val="00B606EB"/>
    <w:rsid w:val="00B60D05"/>
    <w:rsid w:val="00B60EA6"/>
    <w:rsid w:val="00B610A4"/>
    <w:rsid w:val="00B6166D"/>
    <w:rsid w:val="00B61C0B"/>
    <w:rsid w:val="00B61C85"/>
    <w:rsid w:val="00B62074"/>
    <w:rsid w:val="00B6214D"/>
    <w:rsid w:val="00B62958"/>
    <w:rsid w:val="00B62F37"/>
    <w:rsid w:val="00B62FD0"/>
    <w:rsid w:val="00B630CC"/>
    <w:rsid w:val="00B631D4"/>
    <w:rsid w:val="00B63623"/>
    <w:rsid w:val="00B638AA"/>
    <w:rsid w:val="00B63B46"/>
    <w:rsid w:val="00B63B56"/>
    <w:rsid w:val="00B63CFF"/>
    <w:rsid w:val="00B63D65"/>
    <w:rsid w:val="00B63EED"/>
    <w:rsid w:val="00B64735"/>
    <w:rsid w:val="00B64CB9"/>
    <w:rsid w:val="00B64D4F"/>
    <w:rsid w:val="00B64F5C"/>
    <w:rsid w:val="00B652D3"/>
    <w:rsid w:val="00B658C9"/>
    <w:rsid w:val="00B65AF8"/>
    <w:rsid w:val="00B65DE8"/>
    <w:rsid w:val="00B6656F"/>
    <w:rsid w:val="00B669E9"/>
    <w:rsid w:val="00B67912"/>
    <w:rsid w:val="00B67B4A"/>
    <w:rsid w:val="00B67D31"/>
    <w:rsid w:val="00B67E68"/>
    <w:rsid w:val="00B67F09"/>
    <w:rsid w:val="00B67F3A"/>
    <w:rsid w:val="00B67F94"/>
    <w:rsid w:val="00B702B1"/>
    <w:rsid w:val="00B70454"/>
    <w:rsid w:val="00B713AA"/>
    <w:rsid w:val="00B718DA"/>
    <w:rsid w:val="00B71CFD"/>
    <w:rsid w:val="00B722C1"/>
    <w:rsid w:val="00B724BA"/>
    <w:rsid w:val="00B72AC9"/>
    <w:rsid w:val="00B72D1F"/>
    <w:rsid w:val="00B72DEA"/>
    <w:rsid w:val="00B73253"/>
    <w:rsid w:val="00B73520"/>
    <w:rsid w:val="00B73642"/>
    <w:rsid w:val="00B73649"/>
    <w:rsid w:val="00B73786"/>
    <w:rsid w:val="00B73960"/>
    <w:rsid w:val="00B73FFB"/>
    <w:rsid w:val="00B742D4"/>
    <w:rsid w:val="00B744C2"/>
    <w:rsid w:val="00B74595"/>
    <w:rsid w:val="00B74690"/>
    <w:rsid w:val="00B748CB"/>
    <w:rsid w:val="00B74FF9"/>
    <w:rsid w:val="00B7515C"/>
    <w:rsid w:val="00B757EF"/>
    <w:rsid w:val="00B75AB9"/>
    <w:rsid w:val="00B75C48"/>
    <w:rsid w:val="00B75CBA"/>
    <w:rsid w:val="00B75F6C"/>
    <w:rsid w:val="00B7615D"/>
    <w:rsid w:val="00B76898"/>
    <w:rsid w:val="00B76E1D"/>
    <w:rsid w:val="00B76FD7"/>
    <w:rsid w:val="00B7762A"/>
    <w:rsid w:val="00B80189"/>
    <w:rsid w:val="00B801E4"/>
    <w:rsid w:val="00B80BBD"/>
    <w:rsid w:val="00B82E3C"/>
    <w:rsid w:val="00B8313B"/>
    <w:rsid w:val="00B8330C"/>
    <w:rsid w:val="00B8335F"/>
    <w:rsid w:val="00B8409B"/>
    <w:rsid w:val="00B84252"/>
    <w:rsid w:val="00B84872"/>
    <w:rsid w:val="00B84D16"/>
    <w:rsid w:val="00B85012"/>
    <w:rsid w:val="00B85210"/>
    <w:rsid w:val="00B853B6"/>
    <w:rsid w:val="00B856ED"/>
    <w:rsid w:val="00B85AEB"/>
    <w:rsid w:val="00B85D5B"/>
    <w:rsid w:val="00B85E06"/>
    <w:rsid w:val="00B8606F"/>
    <w:rsid w:val="00B86128"/>
    <w:rsid w:val="00B8620F"/>
    <w:rsid w:val="00B862A0"/>
    <w:rsid w:val="00B865A9"/>
    <w:rsid w:val="00B8664D"/>
    <w:rsid w:val="00B869E5"/>
    <w:rsid w:val="00B86C6D"/>
    <w:rsid w:val="00B874D0"/>
    <w:rsid w:val="00B877E8"/>
    <w:rsid w:val="00B87A74"/>
    <w:rsid w:val="00B87E03"/>
    <w:rsid w:val="00B90264"/>
    <w:rsid w:val="00B90309"/>
    <w:rsid w:val="00B90452"/>
    <w:rsid w:val="00B90734"/>
    <w:rsid w:val="00B9087D"/>
    <w:rsid w:val="00B91112"/>
    <w:rsid w:val="00B91788"/>
    <w:rsid w:val="00B9185B"/>
    <w:rsid w:val="00B92622"/>
    <w:rsid w:val="00B92960"/>
    <w:rsid w:val="00B9298B"/>
    <w:rsid w:val="00B92EF1"/>
    <w:rsid w:val="00B92F90"/>
    <w:rsid w:val="00B931A3"/>
    <w:rsid w:val="00B93504"/>
    <w:rsid w:val="00B945DC"/>
    <w:rsid w:val="00B9497C"/>
    <w:rsid w:val="00B959D9"/>
    <w:rsid w:val="00B965A6"/>
    <w:rsid w:val="00B9714F"/>
    <w:rsid w:val="00B973DC"/>
    <w:rsid w:val="00B9742E"/>
    <w:rsid w:val="00B97790"/>
    <w:rsid w:val="00B97A73"/>
    <w:rsid w:val="00B97E2D"/>
    <w:rsid w:val="00BA00EB"/>
    <w:rsid w:val="00BA0220"/>
    <w:rsid w:val="00BA04C1"/>
    <w:rsid w:val="00BA06B9"/>
    <w:rsid w:val="00BA09B6"/>
    <w:rsid w:val="00BA15A4"/>
    <w:rsid w:val="00BA1730"/>
    <w:rsid w:val="00BA1755"/>
    <w:rsid w:val="00BA18F3"/>
    <w:rsid w:val="00BA214D"/>
    <w:rsid w:val="00BA2223"/>
    <w:rsid w:val="00BA228E"/>
    <w:rsid w:val="00BA2E09"/>
    <w:rsid w:val="00BA3419"/>
    <w:rsid w:val="00BA341E"/>
    <w:rsid w:val="00BA3808"/>
    <w:rsid w:val="00BA38EB"/>
    <w:rsid w:val="00BA3B40"/>
    <w:rsid w:val="00BA3DA9"/>
    <w:rsid w:val="00BA40B4"/>
    <w:rsid w:val="00BA451A"/>
    <w:rsid w:val="00BA49A8"/>
    <w:rsid w:val="00BA5052"/>
    <w:rsid w:val="00BA53C2"/>
    <w:rsid w:val="00BA60EE"/>
    <w:rsid w:val="00BA6216"/>
    <w:rsid w:val="00BA6235"/>
    <w:rsid w:val="00BA673A"/>
    <w:rsid w:val="00BA6A65"/>
    <w:rsid w:val="00BA6AD5"/>
    <w:rsid w:val="00BA6CA2"/>
    <w:rsid w:val="00BA6D40"/>
    <w:rsid w:val="00BA6E47"/>
    <w:rsid w:val="00BA6FB4"/>
    <w:rsid w:val="00BA7565"/>
    <w:rsid w:val="00BA7BBA"/>
    <w:rsid w:val="00BA7C41"/>
    <w:rsid w:val="00BA7F02"/>
    <w:rsid w:val="00BB02C2"/>
    <w:rsid w:val="00BB02CB"/>
    <w:rsid w:val="00BB0757"/>
    <w:rsid w:val="00BB0763"/>
    <w:rsid w:val="00BB0F67"/>
    <w:rsid w:val="00BB10BC"/>
    <w:rsid w:val="00BB10F6"/>
    <w:rsid w:val="00BB153E"/>
    <w:rsid w:val="00BB16AA"/>
    <w:rsid w:val="00BB1D3C"/>
    <w:rsid w:val="00BB2286"/>
    <w:rsid w:val="00BB2AA2"/>
    <w:rsid w:val="00BB2D58"/>
    <w:rsid w:val="00BB2E49"/>
    <w:rsid w:val="00BB31BA"/>
    <w:rsid w:val="00BB32C3"/>
    <w:rsid w:val="00BB3695"/>
    <w:rsid w:val="00BB39EB"/>
    <w:rsid w:val="00BB3CD7"/>
    <w:rsid w:val="00BB40E0"/>
    <w:rsid w:val="00BB4164"/>
    <w:rsid w:val="00BB44AF"/>
    <w:rsid w:val="00BB454E"/>
    <w:rsid w:val="00BB4580"/>
    <w:rsid w:val="00BB4F29"/>
    <w:rsid w:val="00BB5852"/>
    <w:rsid w:val="00BB593A"/>
    <w:rsid w:val="00BB60BF"/>
    <w:rsid w:val="00BB6614"/>
    <w:rsid w:val="00BB6845"/>
    <w:rsid w:val="00BB68B4"/>
    <w:rsid w:val="00BB6937"/>
    <w:rsid w:val="00BB6E7A"/>
    <w:rsid w:val="00BB6EC6"/>
    <w:rsid w:val="00BB6FE7"/>
    <w:rsid w:val="00BB7657"/>
    <w:rsid w:val="00BB7CB0"/>
    <w:rsid w:val="00BB7CFB"/>
    <w:rsid w:val="00BB7FE9"/>
    <w:rsid w:val="00BC0378"/>
    <w:rsid w:val="00BC06D6"/>
    <w:rsid w:val="00BC0888"/>
    <w:rsid w:val="00BC0C27"/>
    <w:rsid w:val="00BC0D54"/>
    <w:rsid w:val="00BC1031"/>
    <w:rsid w:val="00BC1233"/>
    <w:rsid w:val="00BC1298"/>
    <w:rsid w:val="00BC13D4"/>
    <w:rsid w:val="00BC15B5"/>
    <w:rsid w:val="00BC163A"/>
    <w:rsid w:val="00BC1BA7"/>
    <w:rsid w:val="00BC1C60"/>
    <w:rsid w:val="00BC1F06"/>
    <w:rsid w:val="00BC221A"/>
    <w:rsid w:val="00BC2757"/>
    <w:rsid w:val="00BC2827"/>
    <w:rsid w:val="00BC2B35"/>
    <w:rsid w:val="00BC2B87"/>
    <w:rsid w:val="00BC38E2"/>
    <w:rsid w:val="00BC41ED"/>
    <w:rsid w:val="00BC4A2B"/>
    <w:rsid w:val="00BC4A90"/>
    <w:rsid w:val="00BC503F"/>
    <w:rsid w:val="00BC5AFD"/>
    <w:rsid w:val="00BC5AFF"/>
    <w:rsid w:val="00BC5CB5"/>
    <w:rsid w:val="00BC5DF8"/>
    <w:rsid w:val="00BC5F2F"/>
    <w:rsid w:val="00BC601F"/>
    <w:rsid w:val="00BC6194"/>
    <w:rsid w:val="00BC62A4"/>
    <w:rsid w:val="00BC6531"/>
    <w:rsid w:val="00BC69DD"/>
    <w:rsid w:val="00BC6A45"/>
    <w:rsid w:val="00BC6C01"/>
    <w:rsid w:val="00BC6D3F"/>
    <w:rsid w:val="00BC7151"/>
    <w:rsid w:val="00BC73C5"/>
    <w:rsid w:val="00BC7439"/>
    <w:rsid w:val="00BC7570"/>
    <w:rsid w:val="00BC7C8F"/>
    <w:rsid w:val="00BD06F5"/>
    <w:rsid w:val="00BD08C8"/>
    <w:rsid w:val="00BD08F2"/>
    <w:rsid w:val="00BD103E"/>
    <w:rsid w:val="00BD10BC"/>
    <w:rsid w:val="00BD128B"/>
    <w:rsid w:val="00BD1382"/>
    <w:rsid w:val="00BD15CD"/>
    <w:rsid w:val="00BD16E6"/>
    <w:rsid w:val="00BD1A39"/>
    <w:rsid w:val="00BD1CB5"/>
    <w:rsid w:val="00BD1D53"/>
    <w:rsid w:val="00BD200E"/>
    <w:rsid w:val="00BD2031"/>
    <w:rsid w:val="00BD213B"/>
    <w:rsid w:val="00BD2549"/>
    <w:rsid w:val="00BD2ADB"/>
    <w:rsid w:val="00BD2FD1"/>
    <w:rsid w:val="00BD3168"/>
    <w:rsid w:val="00BD32B6"/>
    <w:rsid w:val="00BD32BB"/>
    <w:rsid w:val="00BD3631"/>
    <w:rsid w:val="00BD3705"/>
    <w:rsid w:val="00BD3796"/>
    <w:rsid w:val="00BD456D"/>
    <w:rsid w:val="00BD48FF"/>
    <w:rsid w:val="00BD4A02"/>
    <w:rsid w:val="00BD5341"/>
    <w:rsid w:val="00BD5D04"/>
    <w:rsid w:val="00BD5E62"/>
    <w:rsid w:val="00BD5E6C"/>
    <w:rsid w:val="00BD61C6"/>
    <w:rsid w:val="00BD6414"/>
    <w:rsid w:val="00BD696B"/>
    <w:rsid w:val="00BD6D3C"/>
    <w:rsid w:val="00BD6D4E"/>
    <w:rsid w:val="00BD6E52"/>
    <w:rsid w:val="00BD6F7B"/>
    <w:rsid w:val="00BD72EA"/>
    <w:rsid w:val="00BD7348"/>
    <w:rsid w:val="00BD735E"/>
    <w:rsid w:val="00BD79A0"/>
    <w:rsid w:val="00BD7A93"/>
    <w:rsid w:val="00BD7A9D"/>
    <w:rsid w:val="00BE0AFF"/>
    <w:rsid w:val="00BE0C6C"/>
    <w:rsid w:val="00BE0E1E"/>
    <w:rsid w:val="00BE0FC0"/>
    <w:rsid w:val="00BE17C9"/>
    <w:rsid w:val="00BE17EF"/>
    <w:rsid w:val="00BE188C"/>
    <w:rsid w:val="00BE198F"/>
    <w:rsid w:val="00BE1A0D"/>
    <w:rsid w:val="00BE1B7A"/>
    <w:rsid w:val="00BE270E"/>
    <w:rsid w:val="00BE288A"/>
    <w:rsid w:val="00BE2B91"/>
    <w:rsid w:val="00BE30FD"/>
    <w:rsid w:val="00BE3384"/>
    <w:rsid w:val="00BE3960"/>
    <w:rsid w:val="00BE3B16"/>
    <w:rsid w:val="00BE3BC5"/>
    <w:rsid w:val="00BE3F5D"/>
    <w:rsid w:val="00BE4366"/>
    <w:rsid w:val="00BE43B5"/>
    <w:rsid w:val="00BE47B3"/>
    <w:rsid w:val="00BE4C01"/>
    <w:rsid w:val="00BE4E7B"/>
    <w:rsid w:val="00BE5097"/>
    <w:rsid w:val="00BE5AB9"/>
    <w:rsid w:val="00BE5FD9"/>
    <w:rsid w:val="00BE629F"/>
    <w:rsid w:val="00BE673A"/>
    <w:rsid w:val="00BE6FF9"/>
    <w:rsid w:val="00BE711C"/>
    <w:rsid w:val="00BE7442"/>
    <w:rsid w:val="00BE747D"/>
    <w:rsid w:val="00BE7AB9"/>
    <w:rsid w:val="00BF08B6"/>
    <w:rsid w:val="00BF08D9"/>
    <w:rsid w:val="00BF1A06"/>
    <w:rsid w:val="00BF1E99"/>
    <w:rsid w:val="00BF224E"/>
    <w:rsid w:val="00BF24FD"/>
    <w:rsid w:val="00BF29E4"/>
    <w:rsid w:val="00BF2BCF"/>
    <w:rsid w:val="00BF2BE0"/>
    <w:rsid w:val="00BF2CA9"/>
    <w:rsid w:val="00BF2F7F"/>
    <w:rsid w:val="00BF3075"/>
    <w:rsid w:val="00BF311F"/>
    <w:rsid w:val="00BF3314"/>
    <w:rsid w:val="00BF3696"/>
    <w:rsid w:val="00BF37E9"/>
    <w:rsid w:val="00BF394F"/>
    <w:rsid w:val="00BF3B5F"/>
    <w:rsid w:val="00BF4454"/>
    <w:rsid w:val="00BF4689"/>
    <w:rsid w:val="00BF4887"/>
    <w:rsid w:val="00BF488B"/>
    <w:rsid w:val="00BF4996"/>
    <w:rsid w:val="00BF49F0"/>
    <w:rsid w:val="00BF4AFA"/>
    <w:rsid w:val="00BF4C83"/>
    <w:rsid w:val="00BF4DA1"/>
    <w:rsid w:val="00BF4FC6"/>
    <w:rsid w:val="00BF5074"/>
    <w:rsid w:val="00BF5711"/>
    <w:rsid w:val="00BF575B"/>
    <w:rsid w:val="00BF59A4"/>
    <w:rsid w:val="00BF5A5E"/>
    <w:rsid w:val="00BF630F"/>
    <w:rsid w:val="00BF6C22"/>
    <w:rsid w:val="00BF6FD5"/>
    <w:rsid w:val="00BF79C5"/>
    <w:rsid w:val="00BF7B36"/>
    <w:rsid w:val="00C00B1D"/>
    <w:rsid w:val="00C00BFC"/>
    <w:rsid w:val="00C00C1C"/>
    <w:rsid w:val="00C00C54"/>
    <w:rsid w:val="00C00E97"/>
    <w:rsid w:val="00C01647"/>
    <w:rsid w:val="00C01E34"/>
    <w:rsid w:val="00C01E90"/>
    <w:rsid w:val="00C02213"/>
    <w:rsid w:val="00C0221F"/>
    <w:rsid w:val="00C02591"/>
    <w:rsid w:val="00C0259F"/>
    <w:rsid w:val="00C02C8A"/>
    <w:rsid w:val="00C035F7"/>
    <w:rsid w:val="00C03914"/>
    <w:rsid w:val="00C03AE0"/>
    <w:rsid w:val="00C04040"/>
    <w:rsid w:val="00C04099"/>
    <w:rsid w:val="00C042AB"/>
    <w:rsid w:val="00C048C1"/>
    <w:rsid w:val="00C04963"/>
    <w:rsid w:val="00C049A4"/>
    <w:rsid w:val="00C04F08"/>
    <w:rsid w:val="00C050DC"/>
    <w:rsid w:val="00C051B4"/>
    <w:rsid w:val="00C053C8"/>
    <w:rsid w:val="00C053E1"/>
    <w:rsid w:val="00C05445"/>
    <w:rsid w:val="00C05CBF"/>
    <w:rsid w:val="00C05D7C"/>
    <w:rsid w:val="00C064C6"/>
    <w:rsid w:val="00C065CC"/>
    <w:rsid w:val="00C06C08"/>
    <w:rsid w:val="00C06CB2"/>
    <w:rsid w:val="00C06E15"/>
    <w:rsid w:val="00C07181"/>
    <w:rsid w:val="00C07303"/>
    <w:rsid w:val="00C07732"/>
    <w:rsid w:val="00C077CD"/>
    <w:rsid w:val="00C0786C"/>
    <w:rsid w:val="00C07919"/>
    <w:rsid w:val="00C07930"/>
    <w:rsid w:val="00C079D2"/>
    <w:rsid w:val="00C105AB"/>
    <w:rsid w:val="00C106E2"/>
    <w:rsid w:val="00C1072E"/>
    <w:rsid w:val="00C10AC1"/>
    <w:rsid w:val="00C10FA5"/>
    <w:rsid w:val="00C11015"/>
    <w:rsid w:val="00C11252"/>
    <w:rsid w:val="00C11C54"/>
    <w:rsid w:val="00C11E87"/>
    <w:rsid w:val="00C125FC"/>
    <w:rsid w:val="00C12600"/>
    <w:rsid w:val="00C12949"/>
    <w:rsid w:val="00C12BD9"/>
    <w:rsid w:val="00C13047"/>
    <w:rsid w:val="00C131BF"/>
    <w:rsid w:val="00C137D0"/>
    <w:rsid w:val="00C13839"/>
    <w:rsid w:val="00C139C5"/>
    <w:rsid w:val="00C13B67"/>
    <w:rsid w:val="00C141C8"/>
    <w:rsid w:val="00C146C8"/>
    <w:rsid w:val="00C14703"/>
    <w:rsid w:val="00C14776"/>
    <w:rsid w:val="00C14D50"/>
    <w:rsid w:val="00C14D7A"/>
    <w:rsid w:val="00C153EA"/>
    <w:rsid w:val="00C15896"/>
    <w:rsid w:val="00C15A93"/>
    <w:rsid w:val="00C15EC2"/>
    <w:rsid w:val="00C15F6A"/>
    <w:rsid w:val="00C16340"/>
    <w:rsid w:val="00C16525"/>
    <w:rsid w:val="00C17498"/>
    <w:rsid w:val="00C1785E"/>
    <w:rsid w:val="00C17910"/>
    <w:rsid w:val="00C179AF"/>
    <w:rsid w:val="00C17AA9"/>
    <w:rsid w:val="00C17AEF"/>
    <w:rsid w:val="00C17D91"/>
    <w:rsid w:val="00C17E99"/>
    <w:rsid w:val="00C207B9"/>
    <w:rsid w:val="00C20A07"/>
    <w:rsid w:val="00C20C93"/>
    <w:rsid w:val="00C20E25"/>
    <w:rsid w:val="00C21289"/>
    <w:rsid w:val="00C21846"/>
    <w:rsid w:val="00C21912"/>
    <w:rsid w:val="00C21E73"/>
    <w:rsid w:val="00C21F79"/>
    <w:rsid w:val="00C2219C"/>
    <w:rsid w:val="00C2237F"/>
    <w:rsid w:val="00C224BF"/>
    <w:rsid w:val="00C226C5"/>
    <w:rsid w:val="00C22833"/>
    <w:rsid w:val="00C22B51"/>
    <w:rsid w:val="00C22E3A"/>
    <w:rsid w:val="00C22FB1"/>
    <w:rsid w:val="00C230A6"/>
    <w:rsid w:val="00C23322"/>
    <w:rsid w:val="00C234B5"/>
    <w:rsid w:val="00C241C0"/>
    <w:rsid w:val="00C242CC"/>
    <w:rsid w:val="00C24B3A"/>
    <w:rsid w:val="00C24C5E"/>
    <w:rsid w:val="00C24D3E"/>
    <w:rsid w:val="00C2515C"/>
    <w:rsid w:val="00C26817"/>
    <w:rsid w:val="00C26D95"/>
    <w:rsid w:val="00C27253"/>
    <w:rsid w:val="00C2748A"/>
    <w:rsid w:val="00C27B53"/>
    <w:rsid w:val="00C27EC2"/>
    <w:rsid w:val="00C27F20"/>
    <w:rsid w:val="00C3005D"/>
    <w:rsid w:val="00C30245"/>
    <w:rsid w:val="00C30373"/>
    <w:rsid w:val="00C30447"/>
    <w:rsid w:val="00C31012"/>
    <w:rsid w:val="00C32008"/>
    <w:rsid w:val="00C33048"/>
    <w:rsid w:val="00C336DD"/>
    <w:rsid w:val="00C33EB2"/>
    <w:rsid w:val="00C33FF2"/>
    <w:rsid w:val="00C3484B"/>
    <w:rsid w:val="00C34C07"/>
    <w:rsid w:val="00C34CA8"/>
    <w:rsid w:val="00C358B1"/>
    <w:rsid w:val="00C361EC"/>
    <w:rsid w:val="00C363C5"/>
    <w:rsid w:val="00C36467"/>
    <w:rsid w:val="00C367AC"/>
    <w:rsid w:val="00C36BD5"/>
    <w:rsid w:val="00C37230"/>
    <w:rsid w:val="00C3759F"/>
    <w:rsid w:val="00C37878"/>
    <w:rsid w:val="00C37A16"/>
    <w:rsid w:val="00C37CA7"/>
    <w:rsid w:val="00C37DC0"/>
    <w:rsid w:val="00C40561"/>
    <w:rsid w:val="00C409C7"/>
    <w:rsid w:val="00C40BB2"/>
    <w:rsid w:val="00C40FEC"/>
    <w:rsid w:val="00C4131D"/>
    <w:rsid w:val="00C41398"/>
    <w:rsid w:val="00C41565"/>
    <w:rsid w:val="00C417AC"/>
    <w:rsid w:val="00C417DA"/>
    <w:rsid w:val="00C417EC"/>
    <w:rsid w:val="00C4189C"/>
    <w:rsid w:val="00C41B83"/>
    <w:rsid w:val="00C41F20"/>
    <w:rsid w:val="00C4210C"/>
    <w:rsid w:val="00C43771"/>
    <w:rsid w:val="00C43B70"/>
    <w:rsid w:val="00C43EA0"/>
    <w:rsid w:val="00C4449C"/>
    <w:rsid w:val="00C44543"/>
    <w:rsid w:val="00C44925"/>
    <w:rsid w:val="00C44D12"/>
    <w:rsid w:val="00C44FDA"/>
    <w:rsid w:val="00C45045"/>
    <w:rsid w:val="00C451F8"/>
    <w:rsid w:val="00C454D4"/>
    <w:rsid w:val="00C456F8"/>
    <w:rsid w:val="00C46002"/>
    <w:rsid w:val="00C46004"/>
    <w:rsid w:val="00C4671F"/>
    <w:rsid w:val="00C46A23"/>
    <w:rsid w:val="00C46A94"/>
    <w:rsid w:val="00C46BE9"/>
    <w:rsid w:val="00C46CAE"/>
    <w:rsid w:val="00C5078E"/>
    <w:rsid w:val="00C50958"/>
    <w:rsid w:val="00C5101C"/>
    <w:rsid w:val="00C51572"/>
    <w:rsid w:val="00C519B6"/>
    <w:rsid w:val="00C51C65"/>
    <w:rsid w:val="00C51FC6"/>
    <w:rsid w:val="00C52458"/>
    <w:rsid w:val="00C526C3"/>
    <w:rsid w:val="00C528C2"/>
    <w:rsid w:val="00C52AAD"/>
    <w:rsid w:val="00C52B6F"/>
    <w:rsid w:val="00C534B4"/>
    <w:rsid w:val="00C536D0"/>
    <w:rsid w:val="00C537C1"/>
    <w:rsid w:val="00C53847"/>
    <w:rsid w:val="00C538E7"/>
    <w:rsid w:val="00C53A4F"/>
    <w:rsid w:val="00C53DFD"/>
    <w:rsid w:val="00C53EFE"/>
    <w:rsid w:val="00C53F7D"/>
    <w:rsid w:val="00C54585"/>
    <w:rsid w:val="00C545C7"/>
    <w:rsid w:val="00C547D4"/>
    <w:rsid w:val="00C54967"/>
    <w:rsid w:val="00C54B20"/>
    <w:rsid w:val="00C54FDA"/>
    <w:rsid w:val="00C55071"/>
    <w:rsid w:val="00C556A3"/>
    <w:rsid w:val="00C55B60"/>
    <w:rsid w:val="00C5610E"/>
    <w:rsid w:val="00C564A9"/>
    <w:rsid w:val="00C56CED"/>
    <w:rsid w:val="00C56DFD"/>
    <w:rsid w:val="00C572C7"/>
    <w:rsid w:val="00C572CE"/>
    <w:rsid w:val="00C57411"/>
    <w:rsid w:val="00C575BC"/>
    <w:rsid w:val="00C578B6"/>
    <w:rsid w:val="00C57D0E"/>
    <w:rsid w:val="00C57FAA"/>
    <w:rsid w:val="00C57FD8"/>
    <w:rsid w:val="00C605CD"/>
    <w:rsid w:val="00C615DB"/>
    <w:rsid w:val="00C615FA"/>
    <w:rsid w:val="00C61694"/>
    <w:rsid w:val="00C61952"/>
    <w:rsid w:val="00C61974"/>
    <w:rsid w:val="00C61B5A"/>
    <w:rsid w:val="00C61FA6"/>
    <w:rsid w:val="00C62276"/>
    <w:rsid w:val="00C622EB"/>
    <w:rsid w:val="00C625ED"/>
    <w:rsid w:val="00C626D2"/>
    <w:rsid w:val="00C628AF"/>
    <w:rsid w:val="00C62E41"/>
    <w:rsid w:val="00C632B2"/>
    <w:rsid w:val="00C63B7C"/>
    <w:rsid w:val="00C643AC"/>
    <w:rsid w:val="00C64448"/>
    <w:rsid w:val="00C644ED"/>
    <w:rsid w:val="00C64C3D"/>
    <w:rsid w:val="00C64CBA"/>
    <w:rsid w:val="00C65299"/>
    <w:rsid w:val="00C6561D"/>
    <w:rsid w:val="00C6563B"/>
    <w:rsid w:val="00C65FF0"/>
    <w:rsid w:val="00C6629F"/>
    <w:rsid w:val="00C664C8"/>
    <w:rsid w:val="00C665C8"/>
    <w:rsid w:val="00C6688B"/>
    <w:rsid w:val="00C668F4"/>
    <w:rsid w:val="00C66BAB"/>
    <w:rsid w:val="00C66D61"/>
    <w:rsid w:val="00C66DFA"/>
    <w:rsid w:val="00C672D7"/>
    <w:rsid w:val="00C6743B"/>
    <w:rsid w:val="00C67898"/>
    <w:rsid w:val="00C67A58"/>
    <w:rsid w:val="00C67B0A"/>
    <w:rsid w:val="00C67CAE"/>
    <w:rsid w:val="00C67F30"/>
    <w:rsid w:val="00C67F74"/>
    <w:rsid w:val="00C70203"/>
    <w:rsid w:val="00C70384"/>
    <w:rsid w:val="00C706CD"/>
    <w:rsid w:val="00C70707"/>
    <w:rsid w:val="00C7075D"/>
    <w:rsid w:val="00C71034"/>
    <w:rsid w:val="00C71322"/>
    <w:rsid w:val="00C715F2"/>
    <w:rsid w:val="00C71A15"/>
    <w:rsid w:val="00C72157"/>
    <w:rsid w:val="00C72575"/>
    <w:rsid w:val="00C733C4"/>
    <w:rsid w:val="00C73E0A"/>
    <w:rsid w:val="00C74207"/>
    <w:rsid w:val="00C7486F"/>
    <w:rsid w:val="00C75656"/>
    <w:rsid w:val="00C759BF"/>
    <w:rsid w:val="00C75A73"/>
    <w:rsid w:val="00C75BB6"/>
    <w:rsid w:val="00C75DF0"/>
    <w:rsid w:val="00C75F73"/>
    <w:rsid w:val="00C761F8"/>
    <w:rsid w:val="00C76612"/>
    <w:rsid w:val="00C767C8"/>
    <w:rsid w:val="00C76AD2"/>
    <w:rsid w:val="00C76D9B"/>
    <w:rsid w:val="00C76E90"/>
    <w:rsid w:val="00C76FF2"/>
    <w:rsid w:val="00C770BB"/>
    <w:rsid w:val="00C774B4"/>
    <w:rsid w:val="00C77551"/>
    <w:rsid w:val="00C77A13"/>
    <w:rsid w:val="00C77B0F"/>
    <w:rsid w:val="00C77B4A"/>
    <w:rsid w:val="00C77CC3"/>
    <w:rsid w:val="00C77F5B"/>
    <w:rsid w:val="00C8021C"/>
    <w:rsid w:val="00C80730"/>
    <w:rsid w:val="00C81020"/>
    <w:rsid w:val="00C8126A"/>
    <w:rsid w:val="00C81756"/>
    <w:rsid w:val="00C818DD"/>
    <w:rsid w:val="00C81B7B"/>
    <w:rsid w:val="00C81C33"/>
    <w:rsid w:val="00C81D19"/>
    <w:rsid w:val="00C821C2"/>
    <w:rsid w:val="00C82337"/>
    <w:rsid w:val="00C8284C"/>
    <w:rsid w:val="00C82E1D"/>
    <w:rsid w:val="00C831A6"/>
    <w:rsid w:val="00C834A3"/>
    <w:rsid w:val="00C83740"/>
    <w:rsid w:val="00C8390F"/>
    <w:rsid w:val="00C83C59"/>
    <w:rsid w:val="00C83FE9"/>
    <w:rsid w:val="00C8442F"/>
    <w:rsid w:val="00C84E1F"/>
    <w:rsid w:val="00C85549"/>
    <w:rsid w:val="00C859A3"/>
    <w:rsid w:val="00C85B30"/>
    <w:rsid w:val="00C85D3A"/>
    <w:rsid w:val="00C85D9E"/>
    <w:rsid w:val="00C85E20"/>
    <w:rsid w:val="00C85E23"/>
    <w:rsid w:val="00C8604A"/>
    <w:rsid w:val="00C868E6"/>
    <w:rsid w:val="00C86B6B"/>
    <w:rsid w:val="00C87264"/>
    <w:rsid w:val="00C87329"/>
    <w:rsid w:val="00C873B1"/>
    <w:rsid w:val="00C87778"/>
    <w:rsid w:val="00C878D5"/>
    <w:rsid w:val="00C87F29"/>
    <w:rsid w:val="00C9003C"/>
    <w:rsid w:val="00C9045A"/>
    <w:rsid w:val="00C904DB"/>
    <w:rsid w:val="00C906C8"/>
    <w:rsid w:val="00C90EAF"/>
    <w:rsid w:val="00C91012"/>
    <w:rsid w:val="00C91804"/>
    <w:rsid w:val="00C91B5D"/>
    <w:rsid w:val="00C9200D"/>
    <w:rsid w:val="00C929AB"/>
    <w:rsid w:val="00C92D76"/>
    <w:rsid w:val="00C92F4C"/>
    <w:rsid w:val="00C930E9"/>
    <w:rsid w:val="00C931BD"/>
    <w:rsid w:val="00C931DA"/>
    <w:rsid w:val="00C93354"/>
    <w:rsid w:val="00C93365"/>
    <w:rsid w:val="00C93964"/>
    <w:rsid w:val="00C93AA8"/>
    <w:rsid w:val="00C93B35"/>
    <w:rsid w:val="00C94F40"/>
    <w:rsid w:val="00C95131"/>
    <w:rsid w:val="00C9534F"/>
    <w:rsid w:val="00C95723"/>
    <w:rsid w:val="00C95B2F"/>
    <w:rsid w:val="00C95E22"/>
    <w:rsid w:val="00C95E52"/>
    <w:rsid w:val="00C95F2C"/>
    <w:rsid w:val="00C9652A"/>
    <w:rsid w:val="00C96A62"/>
    <w:rsid w:val="00C96ECB"/>
    <w:rsid w:val="00C9715A"/>
    <w:rsid w:val="00C9785F"/>
    <w:rsid w:val="00C97948"/>
    <w:rsid w:val="00C979DA"/>
    <w:rsid w:val="00C97D39"/>
    <w:rsid w:val="00C97D77"/>
    <w:rsid w:val="00C97E5A"/>
    <w:rsid w:val="00CA0064"/>
    <w:rsid w:val="00CA0337"/>
    <w:rsid w:val="00CA0EE9"/>
    <w:rsid w:val="00CA0F08"/>
    <w:rsid w:val="00CA1071"/>
    <w:rsid w:val="00CA2199"/>
    <w:rsid w:val="00CA23BA"/>
    <w:rsid w:val="00CA2939"/>
    <w:rsid w:val="00CA2C76"/>
    <w:rsid w:val="00CA2EDB"/>
    <w:rsid w:val="00CA300A"/>
    <w:rsid w:val="00CA3674"/>
    <w:rsid w:val="00CA39D3"/>
    <w:rsid w:val="00CA3D57"/>
    <w:rsid w:val="00CA3EA4"/>
    <w:rsid w:val="00CA3F0E"/>
    <w:rsid w:val="00CA421E"/>
    <w:rsid w:val="00CA453E"/>
    <w:rsid w:val="00CA46D8"/>
    <w:rsid w:val="00CA4D5B"/>
    <w:rsid w:val="00CA4DF6"/>
    <w:rsid w:val="00CA5177"/>
    <w:rsid w:val="00CA5608"/>
    <w:rsid w:val="00CA5627"/>
    <w:rsid w:val="00CA5640"/>
    <w:rsid w:val="00CA5DD4"/>
    <w:rsid w:val="00CA6B00"/>
    <w:rsid w:val="00CA6E95"/>
    <w:rsid w:val="00CA716A"/>
    <w:rsid w:val="00CA7565"/>
    <w:rsid w:val="00CA75CA"/>
    <w:rsid w:val="00CA767F"/>
    <w:rsid w:val="00CA76EC"/>
    <w:rsid w:val="00CA79FF"/>
    <w:rsid w:val="00CA7B45"/>
    <w:rsid w:val="00CA7C2B"/>
    <w:rsid w:val="00CA7C9A"/>
    <w:rsid w:val="00CB009F"/>
    <w:rsid w:val="00CB02EC"/>
    <w:rsid w:val="00CB03DC"/>
    <w:rsid w:val="00CB0426"/>
    <w:rsid w:val="00CB089D"/>
    <w:rsid w:val="00CB09E2"/>
    <w:rsid w:val="00CB0D4A"/>
    <w:rsid w:val="00CB105E"/>
    <w:rsid w:val="00CB145F"/>
    <w:rsid w:val="00CB1589"/>
    <w:rsid w:val="00CB17DF"/>
    <w:rsid w:val="00CB1B3E"/>
    <w:rsid w:val="00CB1F88"/>
    <w:rsid w:val="00CB2143"/>
    <w:rsid w:val="00CB215E"/>
    <w:rsid w:val="00CB245F"/>
    <w:rsid w:val="00CB272A"/>
    <w:rsid w:val="00CB2CB6"/>
    <w:rsid w:val="00CB2CD9"/>
    <w:rsid w:val="00CB2D59"/>
    <w:rsid w:val="00CB2E3F"/>
    <w:rsid w:val="00CB2E52"/>
    <w:rsid w:val="00CB30BA"/>
    <w:rsid w:val="00CB3159"/>
    <w:rsid w:val="00CB3424"/>
    <w:rsid w:val="00CB4954"/>
    <w:rsid w:val="00CB4A25"/>
    <w:rsid w:val="00CB4FB9"/>
    <w:rsid w:val="00CB5271"/>
    <w:rsid w:val="00CB534B"/>
    <w:rsid w:val="00CB5FCE"/>
    <w:rsid w:val="00CB648B"/>
    <w:rsid w:val="00CB6502"/>
    <w:rsid w:val="00CB6867"/>
    <w:rsid w:val="00CB69CD"/>
    <w:rsid w:val="00CB6DD1"/>
    <w:rsid w:val="00CB7265"/>
    <w:rsid w:val="00CB772B"/>
    <w:rsid w:val="00CB773A"/>
    <w:rsid w:val="00CB77DF"/>
    <w:rsid w:val="00CB77E4"/>
    <w:rsid w:val="00CB7B2E"/>
    <w:rsid w:val="00CB7CC7"/>
    <w:rsid w:val="00CB7EA4"/>
    <w:rsid w:val="00CC026F"/>
    <w:rsid w:val="00CC0576"/>
    <w:rsid w:val="00CC05A6"/>
    <w:rsid w:val="00CC090C"/>
    <w:rsid w:val="00CC0998"/>
    <w:rsid w:val="00CC0DEA"/>
    <w:rsid w:val="00CC0FFC"/>
    <w:rsid w:val="00CC11A4"/>
    <w:rsid w:val="00CC1556"/>
    <w:rsid w:val="00CC1771"/>
    <w:rsid w:val="00CC18F1"/>
    <w:rsid w:val="00CC1B41"/>
    <w:rsid w:val="00CC27B6"/>
    <w:rsid w:val="00CC2A26"/>
    <w:rsid w:val="00CC313C"/>
    <w:rsid w:val="00CC3436"/>
    <w:rsid w:val="00CC34EE"/>
    <w:rsid w:val="00CC37B4"/>
    <w:rsid w:val="00CC3832"/>
    <w:rsid w:val="00CC3A70"/>
    <w:rsid w:val="00CC3C4A"/>
    <w:rsid w:val="00CC4C0C"/>
    <w:rsid w:val="00CC50F5"/>
    <w:rsid w:val="00CC58EE"/>
    <w:rsid w:val="00CC5DD9"/>
    <w:rsid w:val="00CC6536"/>
    <w:rsid w:val="00CC65F7"/>
    <w:rsid w:val="00CC6956"/>
    <w:rsid w:val="00CC6C94"/>
    <w:rsid w:val="00CC6CAF"/>
    <w:rsid w:val="00CC6F79"/>
    <w:rsid w:val="00CC7588"/>
    <w:rsid w:val="00CC78C6"/>
    <w:rsid w:val="00CC794B"/>
    <w:rsid w:val="00CC7C57"/>
    <w:rsid w:val="00CD0244"/>
    <w:rsid w:val="00CD0257"/>
    <w:rsid w:val="00CD02A0"/>
    <w:rsid w:val="00CD0446"/>
    <w:rsid w:val="00CD07EB"/>
    <w:rsid w:val="00CD0A3F"/>
    <w:rsid w:val="00CD0C94"/>
    <w:rsid w:val="00CD0E30"/>
    <w:rsid w:val="00CD11A8"/>
    <w:rsid w:val="00CD169B"/>
    <w:rsid w:val="00CD18E4"/>
    <w:rsid w:val="00CD25E5"/>
    <w:rsid w:val="00CD26FA"/>
    <w:rsid w:val="00CD275F"/>
    <w:rsid w:val="00CD2BC4"/>
    <w:rsid w:val="00CD2CAB"/>
    <w:rsid w:val="00CD31B7"/>
    <w:rsid w:val="00CD3339"/>
    <w:rsid w:val="00CD36AF"/>
    <w:rsid w:val="00CD3E17"/>
    <w:rsid w:val="00CD3E7E"/>
    <w:rsid w:val="00CD4004"/>
    <w:rsid w:val="00CD40B6"/>
    <w:rsid w:val="00CD4150"/>
    <w:rsid w:val="00CD459F"/>
    <w:rsid w:val="00CD4802"/>
    <w:rsid w:val="00CD4E37"/>
    <w:rsid w:val="00CD51EB"/>
    <w:rsid w:val="00CD549B"/>
    <w:rsid w:val="00CD54EF"/>
    <w:rsid w:val="00CD5535"/>
    <w:rsid w:val="00CD579D"/>
    <w:rsid w:val="00CD58F1"/>
    <w:rsid w:val="00CD5B6F"/>
    <w:rsid w:val="00CD5BB3"/>
    <w:rsid w:val="00CD5ED1"/>
    <w:rsid w:val="00CD6391"/>
    <w:rsid w:val="00CD66EC"/>
    <w:rsid w:val="00CD6D73"/>
    <w:rsid w:val="00CD73F6"/>
    <w:rsid w:val="00CD7821"/>
    <w:rsid w:val="00CD7DEC"/>
    <w:rsid w:val="00CE02B8"/>
    <w:rsid w:val="00CE036F"/>
    <w:rsid w:val="00CE11E8"/>
    <w:rsid w:val="00CE12EF"/>
    <w:rsid w:val="00CE1B28"/>
    <w:rsid w:val="00CE1BAE"/>
    <w:rsid w:val="00CE1F44"/>
    <w:rsid w:val="00CE2615"/>
    <w:rsid w:val="00CE2817"/>
    <w:rsid w:val="00CE2843"/>
    <w:rsid w:val="00CE2B4F"/>
    <w:rsid w:val="00CE2F18"/>
    <w:rsid w:val="00CE331F"/>
    <w:rsid w:val="00CE3582"/>
    <w:rsid w:val="00CE37B4"/>
    <w:rsid w:val="00CE386B"/>
    <w:rsid w:val="00CE39DF"/>
    <w:rsid w:val="00CE3A4A"/>
    <w:rsid w:val="00CE3E14"/>
    <w:rsid w:val="00CE4438"/>
    <w:rsid w:val="00CE4B5C"/>
    <w:rsid w:val="00CE4DE1"/>
    <w:rsid w:val="00CE508A"/>
    <w:rsid w:val="00CE51D3"/>
    <w:rsid w:val="00CE5288"/>
    <w:rsid w:val="00CE53D9"/>
    <w:rsid w:val="00CE5515"/>
    <w:rsid w:val="00CE56D5"/>
    <w:rsid w:val="00CE5755"/>
    <w:rsid w:val="00CE57A2"/>
    <w:rsid w:val="00CE592E"/>
    <w:rsid w:val="00CE637B"/>
    <w:rsid w:val="00CE6530"/>
    <w:rsid w:val="00CE688C"/>
    <w:rsid w:val="00CE7110"/>
    <w:rsid w:val="00CE75A5"/>
    <w:rsid w:val="00CE762A"/>
    <w:rsid w:val="00CE794B"/>
    <w:rsid w:val="00CE7CAE"/>
    <w:rsid w:val="00CE7F2F"/>
    <w:rsid w:val="00CE7F66"/>
    <w:rsid w:val="00CF00A6"/>
    <w:rsid w:val="00CF03BB"/>
    <w:rsid w:val="00CF0681"/>
    <w:rsid w:val="00CF06A4"/>
    <w:rsid w:val="00CF0AF7"/>
    <w:rsid w:val="00CF0C11"/>
    <w:rsid w:val="00CF1032"/>
    <w:rsid w:val="00CF1109"/>
    <w:rsid w:val="00CF11A5"/>
    <w:rsid w:val="00CF1498"/>
    <w:rsid w:val="00CF15F0"/>
    <w:rsid w:val="00CF2C83"/>
    <w:rsid w:val="00CF360F"/>
    <w:rsid w:val="00CF3C43"/>
    <w:rsid w:val="00CF41AF"/>
    <w:rsid w:val="00CF544A"/>
    <w:rsid w:val="00CF5557"/>
    <w:rsid w:val="00CF5BDF"/>
    <w:rsid w:val="00CF6184"/>
    <w:rsid w:val="00CF64A5"/>
    <w:rsid w:val="00CF6AED"/>
    <w:rsid w:val="00CF6ECD"/>
    <w:rsid w:val="00CF6F32"/>
    <w:rsid w:val="00CF70E8"/>
    <w:rsid w:val="00CF730D"/>
    <w:rsid w:val="00CF7457"/>
    <w:rsid w:val="00CF75BC"/>
    <w:rsid w:val="00CF7A9E"/>
    <w:rsid w:val="00CF7CF6"/>
    <w:rsid w:val="00CF7DE0"/>
    <w:rsid w:val="00CF7F61"/>
    <w:rsid w:val="00D000B1"/>
    <w:rsid w:val="00D0053A"/>
    <w:rsid w:val="00D008E3"/>
    <w:rsid w:val="00D00CAE"/>
    <w:rsid w:val="00D00D04"/>
    <w:rsid w:val="00D012F1"/>
    <w:rsid w:val="00D0137C"/>
    <w:rsid w:val="00D01D5C"/>
    <w:rsid w:val="00D01E8C"/>
    <w:rsid w:val="00D01F46"/>
    <w:rsid w:val="00D02439"/>
    <w:rsid w:val="00D02A2C"/>
    <w:rsid w:val="00D02BB8"/>
    <w:rsid w:val="00D02D48"/>
    <w:rsid w:val="00D030BE"/>
    <w:rsid w:val="00D037E3"/>
    <w:rsid w:val="00D0445A"/>
    <w:rsid w:val="00D04584"/>
    <w:rsid w:val="00D04C13"/>
    <w:rsid w:val="00D05C20"/>
    <w:rsid w:val="00D05D4E"/>
    <w:rsid w:val="00D06207"/>
    <w:rsid w:val="00D0674E"/>
    <w:rsid w:val="00D068EC"/>
    <w:rsid w:val="00D06ABB"/>
    <w:rsid w:val="00D06DAB"/>
    <w:rsid w:val="00D06EB9"/>
    <w:rsid w:val="00D077F5"/>
    <w:rsid w:val="00D07917"/>
    <w:rsid w:val="00D07C01"/>
    <w:rsid w:val="00D07C6B"/>
    <w:rsid w:val="00D07EEF"/>
    <w:rsid w:val="00D10122"/>
    <w:rsid w:val="00D10B61"/>
    <w:rsid w:val="00D10C41"/>
    <w:rsid w:val="00D10C92"/>
    <w:rsid w:val="00D10D4A"/>
    <w:rsid w:val="00D11586"/>
    <w:rsid w:val="00D1189F"/>
    <w:rsid w:val="00D11A63"/>
    <w:rsid w:val="00D11C69"/>
    <w:rsid w:val="00D11F80"/>
    <w:rsid w:val="00D120DA"/>
    <w:rsid w:val="00D122B0"/>
    <w:rsid w:val="00D1319C"/>
    <w:rsid w:val="00D135D4"/>
    <w:rsid w:val="00D139C1"/>
    <w:rsid w:val="00D1423A"/>
    <w:rsid w:val="00D14413"/>
    <w:rsid w:val="00D144AC"/>
    <w:rsid w:val="00D14641"/>
    <w:rsid w:val="00D14D3A"/>
    <w:rsid w:val="00D15011"/>
    <w:rsid w:val="00D1513E"/>
    <w:rsid w:val="00D15173"/>
    <w:rsid w:val="00D1524F"/>
    <w:rsid w:val="00D153AC"/>
    <w:rsid w:val="00D154A9"/>
    <w:rsid w:val="00D158F3"/>
    <w:rsid w:val="00D159AE"/>
    <w:rsid w:val="00D15ECA"/>
    <w:rsid w:val="00D1640A"/>
    <w:rsid w:val="00D1675F"/>
    <w:rsid w:val="00D1689E"/>
    <w:rsid w:val="00D16B99"/>
    <w:rsid w:val="00D16DBE"/>
    <w:rsid w:val="00D175D6"/>
    <w:rsid w:val="00D1763A"/>
    <w:rsid w:val="00D20516"/>
    <w:rsid w:val="00D2090B"/>
    <w:rsid w:val="00D2093A"/>
    <w:rsid w:val="00D21095"/>
    <w:rsid w:val="00D211F4"/>
    <w:rsid w:val="00D2166B"/>
    <w:rsid w:val="00D21795"/>
    <w:rsid w:val="00D21F50"/>
    <w:rsid w:val="00D222B1"/>
    <w:rsid w:val="00D2243A"/>
    <w:rsid w:val="00D22632"/>
    <w:rsid w:val="00D227C7"/>
    <w:rsid w:val="00D22AA3"/>
    <w:rsid w:val="00D22CF2"/>
    <w:rsid w:val="00D22E99"/>
    <w:rsid w:val="00D23699"/>
    <w:rsid w:val="00D241F0"/>
    <w:rsid w:val="00D24366"/>
    <w:rsid w:val="00D245A5"/>
    <w:rsid w:val="00D249E9"/>
    <w:rsid w:val="00D24A41"/>
    <w:rsid w:val="00D24CB4"/>
    <w:rsid w:val="00D24DD8"/>
    <w:rsid w:val="00D25076"/>
    <w:rsid w:val="00D25633"/>
    <w:rsid w:val="00D25826"/>
    <w:rsid w:val="00D25849"/>
    <w:rsid w:val="00D25D19"/>
    <w:rsid w:val="00D25EBD"/>
    <w:rsid w:val="00D25FF1"/>
    <w:rsid w:val="00D260EA"/>
    <w:rsid w:val="00D2632D"/>
    <w:rsid w:val="00D26358"/>
    <w:rsid w:val="00D2669A"/>
    <w:rsid w:val="00D268E8"/>
    <w:rsid w:val="00D26E20"/>
    <w:rsid w:val="00D26E9C"/>
    <w:rsid w:val="00D27621"/>
    <w:rsid w:val="00D27F0A"/>
    <w:rsid w:val="00D30221"/>
    <w:rsid w:val="00D30356"/>
    <w:rsid w:val="00D305BD"/>
    <w:rsid w:val="00D306E6"/>
    <w:rsid w:val="00D306F7"/>
    <w:rsid w:val="00D308A4"/>
    <w:rsid w:val="00D3093D"/>
    <w:rsid w:val="00D30BAA"/>
    <w:rsid w:val="00D30BAF"/>
    <w:rsid w:val="00D30C59"/>
    <w:rsid w:val="00D30FEA"/>
    <w:rsid w:val="00D31797"/>
    <w:rsid w:val="00D31A5F"/>
    <w:rsid w:val="00D31AB1"/>
    <w:rsid w:val="00D31DB6"/>
    <w:rsid w:val="00D3224E"/>
    <w:rsid w:val="00D322AA"/>
    <w:rsid w:val="00D324C1"/>
    <w:rsid w:val="00D32531"/>
    <w:rsid w:val="00D328BD"/>
    <w:rsid w:val="00D32A2E"/>
    <w:rsid w:val="00D332F1"/>
    <w:rsid w:val="00D334FD"/>
    <w:rsid w:val="00D33583"/>
    <w:rsid w:val="00D336C4"/>
    <w:rsid w:val="00D337BD"/>
    <w:rsid w:val="00D339CB"/>
    <w:rsid w:val="00D33D69"/>
    <w:rsid w:val="00D34305"/>
    <w:rsid w:val="00D3438E"/>
    <w:rsid w:val="00D34C28"/>
    <w:rsid w:val="00D350C3"/>
    <w:rsid w:val="00D353B3"/>
    <w:rsid w:val="00D354CD"/>
    <w:rsid w:val="00D35DA6"/>
    <w:rsid w:val="00D3600F"/>
    <w:rsid w:val="00D360E4"/>
    <w:rsid w:val="00D361FC"/>
    <w:rsid w:val="00D363C5"/>
    <w:rsid w:val="00D36E12"/>
    <w:rsid w:val="00D37492"/>
    <w:rsid w:val="00D37805"/>
    <w:rsid w:val="00D3797C"/>
    <w:rsid w:val="00D37A0B"/>
    <w:rsid w:val="00D37E54"/>
    <w:rsid w:val="00D409F4"/>
    <w:rsid w:val="00D40E5F"/>
    <w:rsid w:val="00D412D9"/>
    <w:rsid w:val="00D418E6"/>
    <w:rsid w:val="00D41DFB"/>
    <w:rsid w:val="00D421D5"/>
    <w:rsid w:val="00D42266"/>
    <w:rsid w:val="00D424F0"/>
    <w:rsid w:val="00D426DF"/>
    <w:rsid w:val="00D42950"/>
    <w:rsid w:val="00D42B0C"/>
    <w:rsid w:val="00D43A70"/>
    <w:rsid w:val="00D43C31"/>
    <w:rsid w:val="00D4481D"/>
    <w:rsid w:val="00D44CE7"/>
    <w:rsid w:val="00D44DE7"/>
    <w:rsid w:val="00D4525F"/>
    <w:rsid w:val="00D4576C"/>
    <w:rsid w:val="00D45A38"/>
    <w:rsid w:val="00D45CCC"/>
    <w:rsid w:val="00D463F1"/>
    <w:rsid w:val="00D465E9"/>
    <w:rsid w:val="00D4667E"/>
    <w:rsid w:val="00D469F7"/>
    <w:rsid w:val="00D47039"/>
    <w:rsid w:val="00D47478"/>
    <w:rsid w:val="00D475E7"/>
    <w:rsid w:val="00D478C1"/>
    <w:rsid w:val="00D479B7"/>
    <w:rsid w:val="00D47B7C"/>
    <w:rsid w:val="00D47DF3"/>
    <w:rsid w:val="00D50101"/>
    <w:rsid w:val="00D5022D"/>
    <w:rsid w:val="00D502C7"/>
    <w:rsid w:val="00D50424"/>
    <w:rsid w:val="00D506EE"/>
    <w:rsid w:val="00D50C66"/>
    <w:rsid w:val="00D50D81"/>
    <w:rsid w:val="00D50DB3"/>
    <w:rsid w:val="00D5162D"/>
    <w:rsid w:val="00D51862"/>
    <w:rsid w:val="00D5192D"/>
    <w:rsid w:val="00D51FD6"/>
    <w:rsid w:val="00D52406"/>
    <w:rsid w:val="00D527A7"/>
    <w:rsid w:val="00D5305E"/>
    <w:rsid w:val="00D5310B"/>
    <w:rsid w:val="00D53336"/>
    <w:rsid w:val="00D5371A"/>
    <w:rsid w:val="00D53797"/>
    <w:rsid w:val="00D538AF"/>
    <w:rsid w:val="00D53E02"/>
    <w:rsid w:val="00D53E27"/>
    <w:rsid w:val="00D53F47"/>
    <w:rsid w:val="00D5415B"/>
    <w:rsid w:val="00D547EB"/>
    <w:rsid w:val="00D54866"/>
    <w:rsid w:val="00D55092"/>
    <w:rsid w:val="00D56201"/>
    <w:rsid w:val="00D5652B"/>
    <w:rsid w:val="00D56622"/>
    <w:rsid w:val="00D570FE"/>
    <w:rsid w:val="00D5713A"/>
    <w:rsid w:val="00D573FD"/>
    <w:rsid w:val="00D574BD"/>
    <w:rsid w:val="00D57BE0"/>
    <w:rsid w:val="00D57C2C"/>
    <w:rsid w:val="00D57D1E"/>
    <w:rsid w:val="00D60724"/>
    <w:rsid w:val="00D60C4D"/>
    <w:rsid w:val="00D60CEA"/>
    <w:rsid w:val="00D61360"/>
    <w:rsid w:val="00D619BF"/>
    <w:rsid w:val="00D61D43"/>
    <w:rsid w:val="00D61D46"/>
    <w:rsid w:val="00D624B9"/>
    <w:rsid w:val="00D62754"/>
    <w:rsid w:val="00D6276F"/>
    <w:rsid w:val="00D627FE"/>
    <w:rsid w:val="00D62944"/>
    <w:rsid w:val="00D62989"/>
    <w:rsid w:val="00D629F6"/>
    <w:rsid w:val="00D62A7D"/>
    <w:rsid w:val="00D62AB1"/>
    <w:rsid w:val="00D63118"/>
    <w:rsid w:val="00D63172"/>
    <w:rsid w:val="00D63189"/>
    <w:rsid w:val="00D6355E"/>
    <w:rsid w:val="00D6355F"/>
    <w:rsid w:val="00D635C0"/>
    <w:rsid w:val="00D6387D"/>
    <w:rsid w:val="00D6468E"/>
    <w:rsid w:val="00D6473F"/>
    <w:rsid w:val="00D6574D"/>
    <w:rsid w:val="00D65B4B"/>
    <w:rsid w:val="00D65FD8"/>
    <w:rsid w:val="00D6612F"/>
    <w:rsid w:val="00D6632D"/>
    <w:rsid w:val="00D663DD"/>
    <w:rsid w:val="00D663E2"/>
    <w:rsid w:val="00D66425"/>
    <w:rsid w:val="00D6665C"/>
    <w:rsid w:val="00D668B3"/>
    <w:rsid w:val="00D66B63"/>
    <w:rsid w:val="00D66EDE"/>
    <w:rsid w:val="00D66FCA"/>
    <w:rsid w:val="00D6779C"/>
    <w:rsid w:val="00D679FD"/>
    <w:rsid w:val="00D67BFC"/>
    <w:rsid w:val="00D7038E"/>
    <w:rsid w:val="00D70557"/>
    <w:rsid w:val="00D7087E"/>
    <w:rsid w:val="00D70D96"/>
    <w:rsid w:val="00D71392"/>
    <w:rsid w:val="00D7176E"/>
    <w:rsid w:val="00D71C96"/>
    <w:rsid w:val="00D71E30"/>
    <w:rsid w:val="00D72305"/>
    <w:rsid w:val="00D7308E"/>
    <w:rsid w:val="00D73C5B"/>
    <w:rsid w:val="00D74561"/>
    <w:rsid w:val="00D746EA"/>
    <w:rsid w:val="00D7471F"/>
    <w:rsid w:val="00D7496F"/>
    <w:rsid w:val="00D74F49"/>
    <w:rsid w:val="00D75098"/>
    <w:rsid w:val="00D756B5"/>
    <w:rsid w:val="00D7581E"/>
    <w:rsid w:val="00D75881"/>
    <w:rsid w:val="00D75C11"/>
    <w:rsid w:val="00D75F58"/>
    <w:rsid w:val="00D76308"/>
    <w:rsid w:val="00D76326"/>
    <w:rsid w:val="00D7685A"/>
    <w:rsid w:val="00D76EE4"/>
    <w:rsid w:val="00D774FC"/>
    <w:rsid w:val="00D7756D"/>
    <w:rsid w:val="00D778DB"/>
    <w:rsid w:val="00D802C9"/>
    <w:rsid w:val="00D80516"/>
    <w:rsid w:val="00D805A6"/>
    <w:rsid w:val="00D80EF4"/>
    <w:rsid w:val="00D810D0"/>
    <w:rsid w:val="00D81246"/>
    <w:rsid w:val="00D81278"/>
    <w:rsid w:val="00D812AE"/>
    <w:rsid w:val="00D81BEE"/>
    <w:rsid w:val="00D81F59"/>
    <w:rsid w:val="00D8201D"/>
    <w:rsid w:val="00D8268E"/>
    <w:rsid w:val="00D833DF"/>
    <w:rsid w:val="00D83482"/>
    <w:rsid w:val="00D835F6"/>
    <w:rsid w:val="00D837ED"/>
    <w:rsid w:val="00D8391D"/>
    <w:rsid w:val="00D83C0A"/>
    <w:rsid w:val="00D83E4E"/>
    <w:rsid w:val="00D842D6"/>
    <w:rsid w:val="00D84987"/>
    <w:rsid w:val="00D84BE3"/>
    <w:rsid w:val="00D84CA1"/>
    <w:rsid w:val="00D84DCF"/>
    <w:rsid w:val="00D84F30"/>
    <w:rsid w:val="00D852A2"/>
    <w:rsid w:val="00D853DA"/>
    <w:rsid w:val="00D8542C"/>
    <w:rsid w:val="00D85836"/>
    <w:rsid w:val="00D86336"/>
    <w:rsid w:val="00D86861"/>
    <w:rsid w:val="00D868ED"/>
    <w:rsid w:val="00D86DA4"/>
    <w:rsid w:val="00D8704F"/>
    <w:rsid w:val="00D87071"/>
    <w:rsid w:val="00D87392"/>
    <w:rsid w:val="00D87681"/>
    <w:rsid w:val="00D87B64"/>
    <w:rsid w:val="00D87DDD"/>
    <w:rsid w:val="00D87EFD"/>
    <w:rsid w:val="00D908B0"/>
    <w:rsid w:val="00D90D0E"/>
    <w:rsid w:val="00D90DCE"/>
    <w:rsid w:val="00D90E14"/>
    <w:rsid w:val="00D90E3B"/>
    <w:rsid w:val="00D9114D"/>
    <w:rsid w:val="00D9125F"/>
    <w:rsid w:val="00D92996"/>
    <w:rsid w:val="00D92A05"/>
    <w:rsid w:val="00D935F2"/>
    <w:rsid w:val="00D9375E"/>
    <w:rsid w:val="00D939B3"/>
    <w:rsid w:val="00D93E21"/>
    <w:rsid w:val="00D940FC"/>
    <w:rsid w:val="00D94674"/>
    <w:rsid w:val="00D9479D"/>
    <w:rsid w:val="00D94829"/>
    <w:rsid w:val="00D94ACD"/>
    <w:rsid w:val="00D94E5D"/>
    <w:rsid w:val="00D94FE6"/>
    <w:rsid w:val="00D95456"/>
    <w:rsid w:val="00D95559"/>
    <w:rsid w:val="00D9566F"/>
    <w:rsid w:val="00D95DCA"/>
    <w:rsid w:val="00D9613F"/>
    <w:rsid w:val="00D961AD"/>
    <w:rsid w:val="00D9644F"/>
    <w:rsid w:val="00D9654B"/>
    <w:rsid w:val="00D96D35"/>
    <w:rsid w:val="00D9718C"/>
    <w:rsid w:val="00D977AC"/>
    <w:rsid w:val="00D97DA4"/>
    <w:rsid w:val="00DA0459"/>
    <w:rsid w:val="00DA067A"/>
    <w:rsid w:val="00DA085A"/>
    <w:rsid w:val="00DA091E"/>
    <w:rsid w:val="00DA09F5"/>
    <w:rsid w:val="00DA0AE0"/>
    <w:rsid w:val="00DA0ED5"/>
    <w:rsid w:val="00DA0FB6"/>
    <w:rsid w:val="00DA19DC"/>
    <w:rsid w:val="00DA23D8"/>
    <w:rsid w:val="00DA260C"/>
    <w:rsid w:val="00DA2867"/>
    <w:rsid w:val="00DA2951"/>
    <w:rsid w:val="00DA2D62"/>
    <w:rsid w:val="00DA2FE7"/>
    <w:rsid w:val="00DA38A0"/>
    <w:rsid w:val="00DA39E8"/>
    <w:rsid w:val="00DA3B55"/>
    <w:rsid w:val="00DA3BEE"/>
    <w:rsid w:val="00DA3FF4"/>
    <w:rsid w:val="00DA43E0"/>
    <w:rsid w:val="00DA45CA"/>
    <w:rsid w:val="00DA4690"/>
    <w:rsid w:val="00DA51AF"/>
    <w:rsid w:val="00DA529E"/>
    <w:rsid w:val="00DA5C3A"/>
    <w:rsid w:val="00DA6109"/>
    <w:rsid w:val="00DA6453"/>
    <w:rsid w:val="00DA65AE"/>
    <w:rsid w:val="00DA7266"/>
    <w:rsid w:val="00DA741C"/>
    <w:rsid w:val="00DA767E"/>
    <w:rsid w:val="00DA78DF"/>
    <w:rsid w:val="00DA7A88"/>
    <w:rsid w:val="00DA7BA8"/>
    <w:rsid w:val="00DA7D47"/>
    <w:rsid w:val="00DA7E24"/>
    <w:rsid w:val="00DA7F42"/>
    <w:rsid w:val="00DB0400"/>
    <w:rsid w:val="00DB0A96"/>
    <w:rsid w:val="00DB0E94"/>
    <w:rsid w:val="00DB119F"/>
    <w:rsid w:val="00DB11D7"/>
    <w:rsid w:val="00DB133B"/>
    <w:rsid w:val="00DB3A7F"/>
    <w:rsid w:val="00DB480D"/>
    <w:rsid w:val="00DB4BDD"/>
    <w:rsid w:val="00DB5600"/>
    <w:rsid w:val="00DB5ACC"/>
    <w:rsid w:val="00DB5B87"/>
    <w:rsid w:val="00DB6AF2"/>
    <w:rsid w:val="00DB7829"/>
    <w:rsid w:val="00DB78A6"/>
    <w:rsid w:val="00DB7B4E"/>
    <w:rsid w:val="00DB7BA8"/>
    <w:rsid w:val="00DB7DD9"/>
    <w:rsid w:val="00DB7EA4"/>
    <w:rsid w:val="00DC00EB"/>
    <w:rsid w:val="00DC01D1"/>
    <w:rsid w:val="00DC01DD"/>
    <w:rsid w:val="00DC0287"/>
    <w:rsid w:val="00DC04FB"/>
    <w:rsid w:val="00DC0634"/>
    <w:rsid w:val="00DC0B0C"/>
    <w:rsid w:val="00DC0CD3"/>
    <w:rsid w:val="00DC122D"/>
    <w:rsid w:val="00DC1591"/>
    <w:rsid w:val="00DC18CE"/>
    <w:rsid w:val="00DC1B0B"/>
    <w:rsid w:val="00DC1B78"/>
    <w:rsid w:val="00DC1EDB"/>
    <w:rsid w:val="00DC20DE"/>
    <w:rsid w:val="00DC22E0"/>
    <w:rsid w:val="00DC2379"/>
    <w:rsid w:val="00DC239B"/>
    <w:rsid w:val="00DC2434"/>
    <w:rsid w:val="00DC287A"/>
    <w:rsid w:val="00DC28E2"/>
    <w:rsid w:val="00DC28E8"/>
    <w:rsid w:val="00DC30F1"/>
    <w:rsid w:val="00DC3741"/>
    <w:rsid w:val="00DC374A"/>
    <w:rsid w:val="00DC3C93"/>
    <w:rsid w:val="00DC4100"/>
    <w:rsid w:val="00DC414B"/>
    <w:rsid w:val="00DC457B"/>
    <w:rsid w:val="00DC4B12"/>
    <w:rsid w:val="00DC4E3C"/>
    <w:rsid w:val="00DC4F84"/>
    <w:rsid w:val="00DC500F"/>
    <w:rsid w:val="00DC54CB"/>
    <w:rsid w:val="00DC5DAD"/>
    <w:rsid w:val="00DC5E58"/>
    <w:rsid w:val="00DC5FC0"/>
    <w:rsid w:val="00DC606F"/>
    <w:rsid w:val="00DC660B"/>
    <w:rsid w:val="00DC6EF2"/>
    <w:rsid w:val="00DC6FFD"/>
    <w:rsid w:val="00DC7389"/>
    <w:rsid w:val="00DC78D3"/>
    <w:rsid w:val="00DC7B57"/>
    <w:rsid w:val="00DC7F19"/>
    <w:rsid w:val="00DD089D"/>
    <w:rsid w:val="00DD0E6B"/>
    <w:rsid w:val="00DD0FB4"/>
    <w:rsid w:val="00DD1573"/>
    <w:rsid w:val="00DD19A5"/>
    <w:rsid w:val="00DD1A14"/>
    <w:rsid w:val="00DD1B21"/>
    <w:rsid w:val="00DD23C9"/>
    <w:rsid w:val="00DD252D"/>
    <w:rsid w:val="00DD287D"/>
    <w:rsid w:val="00DD3E9D"/>
    <w:rsid w:val="00DD3FBC"/>
    <w:rsid w:val="00DD4671"/>
    <w:rsid w:val="00DD4675"/>
    <w:rsid w:val="00DD5313"/>
    <w:rsid w:val="00DD587D"/>
    <w:rsid w:val="00DD5884"/>
    <w:rsid w:val="00DD67C9"/>
    <w:rsid w:val="00DD6F3A"/>
    <w:rsid w:val="00DD6F85"/>
    <w:rsid w:val="00DD71ED"/>
    <w:rsid w:val="00DD76EB"/>
    <w:rsid w:val="00DD7A26"/>
    <w:rsid w:val="00DD7DEF"/>
    <w:rsid w:val="00DE0273"/>
    <w:rsid w:val="00DE030C"/>
    <w:rsid w:val="00DE041D"/>
    <w:rsid w:val="00DE059F"/>
    <w:rsid w:val="00DE0A89"/>
    <w:rsid w:val="00DE0DFD"/>
    <w:rsid w:val="00DE0FD0"/>
    <w:rsid w:val="00DE109D"/>
    <w:rsid w:val="00DE12AB"/>
    <w:rsid w:val="00DE1580"/>
    <w:rsid w:val="00DE1D12"/>
    <w:rsid w:val="00DE22C7"/>
    <w:rsid w:val="00DE256F"/>
    <w:rsid w:val="00DE2DB6"/>
    <w:rsid w:val="00DE301A"/>
    <w:rsid w:val="00DE3142"/>
    <w:rsid w:val="00DE32A3"/>
    <w:rsid w:val="00DE3342"/>
    <w:rsid w:val="00DE345D"/>
    <w:rsid w:val="00DE3749"/>
    <w:rsid w:val="00DE376A"/>
    <w:rsid w:val="00DE388E"/>
    <w:rsid w:val="00DE391C"/>
    <w:rsid w:val="00DE3F03"/>
    <w:rsid w:val="00DE3FE8"/>
    <w:rsid w:val="00DE40C6"/>
    <w:rsid w:val="00DE44CD"/>
    <w:rsid w:val="00DE4809"/>
    <w:rsid w:val="00DE48DC"/>
    <w:rsid w:val="00DE4A63"/>
    <w:rsid w:val="00DE4BC9"/>
    <w:rsid w:val="00DE4D24"/>
    <w:rsid w:val="00DE4D93"/>
    <w:rsid w:val="00DE51F3"/>
    <w:rsid w:val="00DE5309"/>
    <w:rsid w:val="00DE5331"/>
    <w:rsid w:val="00DE582A"/>
    <w:rsid w:val="00DE5901"/>
    <w:rsid w:val="00DE5A5F"/>
    <w:rsid w:val="00DE5C53"/>
    <w:rsid w:val="00DE61C0"/>
    <w:rsid w:val="00DE66DC"/>
    <w:rsid w:val="00DE6D42"/>
    <w:rsid w:val="00DE6E7E"/>
    <w:rsid w:val="00DE6F52"/>
    <w:rsid w:val="00DE71D2"/>
    <w:rsid w:val="00DE751D"/>
    <w:rsid w:val="00DE789B"/>
    <w:rsid w:val="00DE7DEC"/>
    <w:rsid w:val="00DF00DE"/>
    <w:rsid w:val="00DF0437"/>
    <w:rsid w:val="00DF067A"/>
    <w:rsid w:val="00DF0BE1"/>
    <w:rsid w:val="00DF0C45"/>
    <w:rsid w:val="00DF117B"/>
    <w:rsid w:val="00DF13E1"/>
    <w:rsid w:val="00DF1A32"/>
    <w:rsid w:val="00DF1C22"/>
    <w:rsid w:val="00DF1D97"/>
    <w:rsid w:val="00DF1E23"/>
    <w:rsid w:val="00DF2005"/>
    <w:rsid w:val="00DF24D1"/>
    <w:rsid w:val="00DF2841"/>
    <w:rsid w:val="00DF2CE6"/>
    <w:rsid w:val="00DF2D8B"/>
    <w:rsid w:val="00DF300B"/>
    <w:rsid w:val="00DF329F"/>
    <w:rsid w:val="00DF37C2"/>
    <w:rsid w:val="00DF3A17"/>
    <w:rsid w:val="00DF3DA9"/>
    <w:rsid w:val="00DF46D4"/>
    <w:rsid w:val="00DF4954"/>
    <w:rsid w:val="00DF4BAC"/>
    <w:rsid w:val="00DF4D81"/>
    <w:rsid w:val="00DF539D"/>
    <w:rsid w:val="00DF5D94"/>
    <w:rsid w:val="00DF5FB4"/>
    <w:rsid w:val="00DF6034"/>
    <w:rsid w:val="00DF6D02"/>
    <w:rsid w:val="00DF6F9C"/>
    <w:rsid w:val="00DF7018"/>
    <w:rsid w:val="00DF73A6"/>
    <w:rsid w:val="00DF743B"/>
    <w:rsid w:val="00DF74C2"/>
    <w:rsid w:val="00DF7590"/>
    <w:rsid w:val="00DF7835"/>
    <w:rsid w:val="00DF799B"/>
    <w:rsid w:val="00DF7EE1"/>
    <w:rsid w:val="00DF7F81"/>
    <w:rsid w:val="00E000F4"/>
    <w:rsid w:val="00E003C3"/>
    <w:rsid w:val="00E003EE"/>
    <w:rsid w:val="00E0095E"/>
    <w:rsid w:val="00E009AD"/>
    <w:rsid w:val="00E00B78"/>
    <w:rsid w:val="00E00DCC"/>
    <w:rsid w:val="00E015D8"/>
    <w:rsid w:val="00E016FE"/>
    <w:rsid w:val="00E01855"/>
    <w:rsid w:val="00E01D8E"/>
    <w:rsid w:val="00E01E03"/>
    <w:rsid w:val="00E01FAA"/>
    <w:rsid w:val="00E020BD"/>
    <w:rsid w:val="00E02606"/>
    <w:rsid w:val="00E02613"/>
    <w:rsid w:val="00E0261E"/>
    <w:rsid w:val="00E02903"/>
    <w:rsid w:val="00E02B92"/>
    <w:rsid w:val="00E031C1"/>
    <w:rsid w:val="00E0344D"/>
    <w:rsid w:val="00E035C5"/>
    <w:rsid w:val="00E036D7"/>
    <w:rsid w:val="00E0443D"/>
    <w:rsid w:val="00E046F7"/>
    <w:rsid w:val="00E04BA9"/>
    <w:rsid w:val="00E04D13"/>
    <w:rsid w:val="00E050FF"/>
    <w:rsid w:val="00E05228"/>
    <w:rsid w:val="00E0555A"/>
    <w:rsid w:val="00E059B5"/>
    <w:rsid w:val="00E05A0A"/>
    <w:rsid w:val="00E05D8A"/>
    <w:rsid w:val="00E066DC"/>
    <w:rsid w:val="00E074F0"/>
    <w:rsid w:val="00E076AB"/>
    <w:rsid w:val="00E076B4"/>
    <w:rsid w:val="00E07824"/>
    <w:rsid w:val="00E07DAB"/>
    <w:rsid w:val="00E07E2C"/>
    <w:rsid w:val="00E10037"/>
    <w:rsid w:val="00E104DE"/>
    <w:rsid w:val="00E1063E"/>
    <w:rsid w:val="00E10CD1"/>
    <w:rsid w:val="00E1102C"/>
    <w:rsid w:val="00E1132B"/>
    <w:rsid w:val="00E1212B"/>
    <w:rsid w:val="00E12646"/>
    <w:rsid w:val="00E127C0"/>
    <w:rsid w:val="00E128F0"/>
    <w:rsid w:val="00E12A2C"/>
    <w:rsid w:val="00E12C5C"/>
    <w:rsid w:val="00E12C7B"/>
    <w:rsid w:val="00E12FB2"/>
    <w:rsid w:val="00E132DC"/>
    <w:rsid w:val="00E13938"/>
    <w:rsid w:val="00E145AB"/>
    <w:rsid w:val="00E14C0F"/>
    <w:rsid w:val="00E14E91"/>
    <w:rsid w:val="00E155E6"/>
    <w:rsid w:val="00E155F1"/>
    <w:rsid w:val="00E15D3A"/>
    <w:rsid w:val="00E15E24"/>
    <w:rsid w:val="00E166C4"/>
    <w:rsid w:val="00E16834"/>
    <w:rsid w:val="00E16853"/>
    <w:rsid w:val="00E16943"/>
    <w:rsid w:val="00E16BB9"/>
    <w:rsid w:val="00E16CFF"/>
    <w:rsid w:val="00E17208"/>
    <w:rsid w:val="00E17800"/>
    <w:rsid w:val="00E17814"/>
    <w:rsid w:val="00E1789E"/>
    <w:rsid w:val="00E178BE"/>
    <w:rsid w:val="00E179AC"/>
    <w:rsid w:val="00E2030F"/>
    <w:rsid w:val="00E203BF"/>
    <w:rsid w:val="00E20424"/>
    <w:rsid w:val="00E20613"/>
    <w:rsid w:val="00E20A20"/>
    <w:rsid w:val="00E20A36"/>
    <w:rsid w:val="00E20C9B"/>
    <w:rsid w:val="00E20E17"/>
    <w:rsid w:val="00E2112D"/>
    <w:rsid w:val="00E217B5"/>
    <w:rsid w:val="00E22282"/>
    <w:rsid w:val="00E222B0"/>
    <w:rsid w:val="00E2278C"/>
    <w:rsid w:val="00E22ACB"/>
    <w:rsid w:val="00E22C43"/>
    <w:rsid w:val="00E23017"/>
    <w:rsid w:val="00E231B1"/>
    <w:rsid w:val="00E244A9"/>
    <w:rsid w:val="00E2471D"/>
    <w:rsid w:val="00E24923"/>
    <w:rsid w:val="00E24CED"/>
    <w:rsid w:val="00E250D0"/>
    <w:rsid w:val="00E255E5"/>
    <w:rsid w:val="00E256C7"/>
    <w:rsid w:val="00E25730"/>
    <w:rsid w:val="00E257EA"/>
    <w:rsid w:val="00E2599F"/>
    <w:rsid w:val="00E25A1F"/>
    <w:rsid w:val="00E25B6E"/>
    <w:rsid w:val="00E25CC3"/>
    <w:rsid w:val="00E263D7"/>
    <w:rsid w:val="00E26608"/>
    <w:rsid w:val="00E269E4"/>
    <w:rsid w:val="00E26BBA"/>
    <w:rsid w:val="00E27089"/>
    <w:rsid w:val="00E273B1"/>
    <w:rsid w:val="00E273C1"/>
    <w:rsid w:val="00E273F9"/>
    <w:rsid w:val="00E275F3"/>
    <w:rsid w:val="00E27A69"/>
    <w:rsid w:val="00E27E25"/>
    <w:rsid w:val="00E304E1"/>
    <w:rsid w:val="00E304F9"/>
    <w:rsid w:val="00E30E54"/>
    <w:rsid w:val="00E30EBE"/>
    <w:rsid w:val="00E30FCE"/>
    <w:rsid w:val="00E317CE"/>
    <w:rsid w:val="00E31ADA"/>
    <w:rsid w:val="00E31BC4"/>
    <w:rsid w:val="00E31D9F"/>
    <w:rsid w:val="00E3236D"/>
    <w:rsid w:val="00E324E6"/>
    <w:rsid w:val="00E32557"/>
    <w:rsid w:val="00E3327B"/>
    <w:rsid w:val="00E3327C"/>
    <w:rsid w:val="00E334FE"/>
    <w:rsid w:val="00E3405B"/>
    <w:rsid w:val="00E342A5"/>
    <w:rsid w:val="00E34C9A"/>
    <w:rsid w:val="00E34FB3"/>
    <w:rsid w:val="00E34FFB"/>
    <w:rsid w:val="00E3503D"/>
    <w:rsid w:val="00E3570F"/>
    <w:rsid w:val="00E358C9"/>
    <w:rsid w:val="00E35A58"/>
    <w:rsid w:val="00E35D44"/>
    <w:rsid w:val="00E364D4"/>
    <w:rsid w:val="00E36A15"/>
    <w:rsid w:val="00E36A62"/>
    <w:rsid w:val="00E37D0C"/>
    <w:rsid w:val="00E404AC"/>
    <w:rsid w:val="00E404DB"/>
    <w:rsid w:val="00E422B7"/>
    <w:rsid w:val="00E424DC"/>
    <w:rsid w:val="00E4304C"/>
    <w:rsid w:val="00E43098"/>
    <w:rsid w:val="00E432F8"/>
    <w:rsid w:val="00E434DF"/>
    <w:rsid w:val="00E43650"/>
    <w:rsid w:val="00E43AF3"/>
    <w:rsid w:val="00E43C3E"/>
    <w:rsid w:val="00E4416A"/>
    <w:rsid w:val="00E44535"/>
    <w:rsid w:val="00E44A20"/>
    <w:rsid w:val="00E458B0"/>
    <w:rsid w:val="00E45B86"/>
    <w:rsid w:val="00E467EC"/>
    <w:rsid w:val="00E46B0A"/>
    <w:rsid w:val="00E46C85"/>
    <w:rsid w:val="00E46D3A"/>
    <w:rsid w:val="00E471F0"/>
    <w:rsid w:val="00E47512"/>
    <w:rsid w:val="00E477AD"/>
    <w:rsid w:val="00E47AE7"/>
    <w:rsid w:val="00E47C70"/>
    <w:rsid w:val="00E50698"/>
    <w:rsid w:val="00E508E8"/>
    <w:rsid w:val="00E50909"/>
    <w:rsid w:val="00E50A75"/>
    <w:rsid w:val="00E50ED4"/>
    <w:rsid w:val="00E510C8"/>
    <w:rsid w:val="00E51687"/>
    <w:rsid w:val="00E51780"/>
    <w:rsid w:val="00E51AE3"/>
    <w:rsid w:val="00E5225F"/>
    <w:rsid w:val="00E522BB"/>
    <w:rsid w:val="00E525E1"/>
    <w:rsid w:val="00E527B6"/>
    <w:rsid w:val="00E529C3"/>
    <w:rsid w:val="00E52CA0"/>
    <w:rsid w:val="00E53061"/>
    <w:rsid w:val="00E53122"/>
    <w:rsid w:val="00E53250"/>
    <w:rsid w:val="00E53788"/>
    <w:rsid w:val="00E53D31"/>
    <w:rsid w:val="00E54C40"/>
    <w:rsid w:val="00E55608"/>
    <w:rsid w:val="00E55E5A"/>
    <w:rsid w:val="00E5632D"/>
    <w:rsid w:val="00E56C8E"/>
    <w:rsid w:val="00E56D6B"/>
    <w:rsid w:val="00E5731D"/>
    <w:rsid w:val="00E573CD"/>
    <w:rsid w:val="00E60FE8"/>
    <w:rsid w:val="00E6119F"/>
    <w:rsid w:val="00E611E7"/>
    <w:rsid w:val="00E6127E"/>
    <w:rsid w:val="00E61769"/>
    <w:rsid w:val="00E61B09"/>
    <w:rsid w:val="00E61D4D"/>
    <w:rsid w:val="00E61E03"/>
    <w:rsid w:val="00E61F63"/>
    <w:rsid w:val="00E62365"/>
    <w:rsid w:val="00E6251D"/>
    <w:rsid w:val="00E62AE4"/>
    <w:rsid w:val="00E62D6A"/>
    <w:rsid w:val="00E631C2"/>
    <w:rsid w:val="00E63794"/>
    <w:rsid w:val="00E63912"/>
    <w:rsid w:val="00E63A3C"/>
    <w:rsid w:val="00E63F46"/>
    <w:rsid w:val="00E64D2A"/>
    <w:rsid w:val="00E64DD6"/>
    <w:rsid w:val="00E64DEC"/>
    <w:rsid w:val="00E6518D"/>
    <w:rsid w:val="00E655F8"/>
    <w:rsid w:val="00E657F6"/>
    <w:rsid w:val="00E65872"/>
    <w:rsid w:val="00E659F5"/>
    <w:rsid w:val="00E65C7E"/>
    <w:rsid w:val="00E665CF"/>
    <w:rsid w:val="00E668A5"/>
    <w:rsid w:val="00E66B69"/>
    <w:rsid w:val="00E66F72"/>
    <w:rsid w:val="00E66FDD"/>
    <w:rsid w:val="00E676F7"/>
    <w:rsid w:val="00E67AFA"/>
    <w:rsid w:val="00E67B28"/>
    <w:rsid w:val="00E67BE6"/>
    <w:rsid w:val="00E67D36"/>
    <w:rsid w:val="00E67EC6"/>
    <w:rsid w:val="00E702AF"/>
    <w:rsid w:val="00E7050B"/>
    <w:rsid w:val="00E7079A"/>
    <w:rsid w:val="00E7086D"/>
    <w:rsid w:val="00E7136B"/>
    <w:rsid w:val="00E71B01"/>
    <w:rsid w:val="00E71B69"/>
    <w:rsid w:val="00E71B8E"/>
    <w:rsid w:val="00E71DAD"/>
    <w:rsid w:val="00E71DE1"/>
    <w:rsid w:val="00E71E75"/>
    <w:rsid w:val="00E72032"/>
    <w:rsid w:val="00E72044"/>
    <w:rsid w:val="00E7296B"/>
    <w:rsid w:val="00E72C4A"/>
    <w:rsid w:val="00E72D1C"/>
    <w:rsid w:val="00E72D6F"/>
    <w:rsid w:val="00E730A2"/>
    <w:rsid w:val="00E73553"/>
    <w:rsid w:val="00E735C5"/>
    <w:rsid w:val="00E73911"/>
    <w:rsid w:val="00E741F8"/>
    <w:rsid w:val="00E745F6"/>
    <w:rsid w:val="00E74685"/>
    <w:rsid w:val="00E74740"/>
    <w:rsid w:val="00E74AA9"/>
    <w:rsid w:val="00E74C8B"/>
    <w:rsid w:val="00E7557E"/>
    <w:rsid w:val="00E7588F"/>
    <w:rsid w:val="00E7602E"/>
    <w:rsid w:val="00E76202"/>
    <w:rsid w:val="00E764E4"/>
    <w:rsid w:val="00E76A7A"/>
    <w:rsid w:val="00E76AED"/>
    <w:rsid w:val="00E77243"/>
    <w:rsid w:val="00E77442"/>
    <w:rsid w:val="00E77759"/>
    <w:rsid w:val="00E777C6"/>
    <w:rsid w:val="00E77D0D"/>
    <w:rsid w:val="00E80157"/>
    <w:rsid w:val="00E8069A"/>
    <w:rsid w:val="00E807B2"/>
    <w:rsid w:val="00E80881"/>
    <w:rsid w:val="00E80956"/>
    <w:rsid w:val="00E80EF6"/>
    <w:rsid w:val="00E816A2"/>
    <w:rsid w:val="00E81D9E"/>
    <w:rsid w:val="00E81FAA"/>
    <w:rsid w:val="00E821B5"/>
    <w:rsid w:val="00E8282E"/>
    <w:rsid w:val="00E82C77"/>
    <w:rsid w:val="00E82EF9"/>
    <w:rsid w:val="00E8320E"/>
    <w:rsid w:val="00E8393D"/>
    <w:rsid w:val="00E83BE5"/>
    <w:rsid w:val="00E83C93"/>
    <w:rsid w:val="00E83CE0"/>
    <w:rsid w:val="00E8476B"/>
    <w:rsid w:val="00E84CCB"/>
    <w:rsid w:val="00E84D23"/>
    <w:rsid w:val="00E84E23"/>
    <w:rsid w:val="00E84FD6"/>
    <w:rsid w:val="00E85159"/>
    <w:rsid w:val="00E851A6"/>
    <w:rsid w:val="00E853EF"/>
    <w:rsid w:val="00E85BCA"/>
    <w:rsid w:val="00E85D68"/>
    <w:rsid w:val="00E85DE8"/>
    <w:rsid w:val="00E85F06"/>
    <w:rsid w:val="00E85F86"/>
    <w:rsid w:val="00E86301"/>
    <w:rsid w:val="00E863D3"/>
    <w:rsid w:val="00E86465"/>
    <w:rsid w:val="00E865F2"/>
    <w:rsid w:val="00E86FF0"/>
    <w:rsid w:val="00E870F8"/>
    <w:rsid w:val="00E871B5"/>
    <w:rsid w:val="00E87387"/>
    <w:rsid w:val="00E876EB"/>
    <w:rsid w:val="00E87E73"/>
    <w:rsid w:val="00E90084"/>
    <w:rsid w:val="00E902F7"/>
    <w:rsid w:val="00E90491"/>
    <w:rsid w:val="00E908EC"/>
    <w:rsid w:val="00E908FA"/>
    <w:rsid w:val="00E90EDD"/>
    <w:rsid w:val="00E91C27"/>
    <w:rsid w:val="00E91D65"/>
    <w:rsid w:val="00E91E46"/>
    <w:rsid w:val="00E9245A"/>
    <w:rsid w:val="00E92834"/>
    <w:rsid w:val="00E92E06"/>
    <w:rsid w:val="00E92F33"/>
    <w:rsid w:val="00E92F7F"/>
    <w:rsid w:val="00E92FF7"/>
    <w:rsid w:val="00E9359E"/>
    <w:rsid w:val="00E93786"/>
    <w:rsid w:val="00E9399E"/>
    <w:rsid w:val="00E93A52"/>
    <w:rsid w:val="00E93E69"/>
    <w:rsid w:val="00E942EA"/>
    <w:rsid w:val="00E949F0"/>
    <w:rsid w:val="00E94AD9"/>
    <w:rsid w:val="00E9555E"/>
    <w:rsid w:val="00E95CE8"/>
    <w:rsid w:val="00E95F21"/>
    <w:rsid w:val="00E96267"/>
    <w:rsid w:val="00E965B4"/>
    <w:rsid w:val="00E9690E"/>
    <w:rsid w:val="00E96BD3"/>
    <w:rsid w:val="00E96E92"/>
    <w:rsid w:val="00E96E9C"/>
    <w:rsid w:val="00E97B48"/>
    <w:rsid w:val="00E97CE7"/>
    <w:rsid w:val="00E97F89"/>
    <w:rsid w:val="00EA0274"/>
    <w:rsid w:val="00EA03D9"/>
    <w:rsid w:val="00EA0497"/>
    <w:rsid w:val="00EA0566"/>
    <w:rsid w:val="00EA05D9"/>
    <w:rsid w:val="00EA0616"/>
    <w:rsid w:val="00EA06D7"/>
    <w:rsid w:val="00EA0715"/>
    <w:rsid w:val="00EA08B5"/>
    <w:rsid w:val="00EA0A7A"/>
    <w:rsid w:val="00EA0B5D"/>
    <w:rsid w:val="00EA0E86"/>
    <w:rsid w:val="00EA10EA"/>
    <w:rsid w:val="00EA1945"/>
    <w:rsid w:val="00EA1DA8"/>
    <w:rsid w:val="00EA260F"/>
    <w:rsid w:val="00EA268F"/>
    <w:rsid w:val="00EA2884"/>
    <w:rsid w:val="00EA298B"/>
    <w:rsid w:val="00EA2BAB"/>
    <w:rsid w:val="00EA31F0"/>
    <w:rsid w:val="00EA3287"/>
    <w:rsid w:val="00EA3A43"/>
    <w:rsid w:val="00EA3CB7"/>
    <w:rsid w:val="00EA3D13"/>
    <w:rsid w:val="00EA3F1D"/>
    <w:rsid w:val="00EA50ED"/>
    <w:rsid w:val="00EA51A5"/>
    <w:rsid w:val="00EA55C6"/>
    <w:rsid w:val="00EA5A17"/>
    <w:rsid w:val="00EA5C86"/>
    <w:rsid w:val="00EA5D93"/>
    <w:rsid w:val="00EA5FDA"/>
    <w:rsid w:val="00EA611F"/>
    <w:rsid w:val="00EA66B0"/>
    <w:rsid w:val="00EA6735"/>
    <w:rsid w:val="00EA6CAA"/>
    <w:rsid w:val="00EA783F"/>
    <w:rsid w:val="00EA7F4A"/>
    <w:rsid w:val="00EA7FDD"/>
    <w:rsid w:val="00EB066B"/>
    <w:rsid w:val="00EB06AA"/>
    <w:rsid w:val="00EB0821"/>
    <w:rsid w:val="00EB08B7"/>
    <w:rsid w:val="00EB0973"/>
    <w:rsid w:val="00EB14E6"/>
    <w:rsid w:val="00EB156A"/>
    <w:rsid w:val="00EB19EE"/>
    <w:rsid w:val="00EB2544"/>
    <w:rsid w:val="00EB25E5"/>
    <w:rsid w:val="00EB264E"/>
    <w:rsid w:val="00EB27F1"/>
    <w:rsid w:val="00EB358C"/>
    <w:rsid w:val="00EB3CC4"/>
    <w:rsid w:val="00EB3D86"/>
    <w:rsid w:val="00EB3E08"/>
    <w:rsid w:val="00EB3F63"/>
    <w:rsid w:val="00EB4323"/>
    <w:rsid w:val="00EB46B4"/>
    <w:rsid w:val="00EB4834"/>
    <w:rsid w:val="00EB555C"/>
    <w:rsid w:val="00EB5675"/>
    <w:rsid w:val="00EB5889"/>
    <w:rsid w:val="00EB59A9"/>
    <w:rsid w:val="00EB5AD2"/>
    <w:rsid w:val="00EB5BE3"/>
    <w:rsid w:val="00EB6A48"/>
    <w:rsid w:val="00EB6E67"/>
    <w:rsid w:val="00EB6EC5"/>
    <w:rsid w:val="00EB7E0D"/>
    <w:rsid w:val="00EC01A6"/>
    <w:rsid w:val="00EC098D"/>
    <w:rsid w:val="00EC09ED"/>
    <w:rsid w:val="00EC0A78"/>
    <w:rsid w:val="00EC0F7D"/>
    <w:rsid w:val="00EC1173"/>
    <w:rsid w:val="00EC15A2"/>
    <w:rsid w:val="00EC15D4"/>
    <w:rsid w:val="00EC19C6"/>
    <w:rsid w:val="00EC1AF4"/>
    <w:rsid w:val="00EC1BD3"/>
    <w:rsid w:val="00EC1DC0"/>
    <w:rsid w:val="00EC3049"/>
    <w:rsid w:val="00EC31BD"/>
    <w:rsid w:val="00EC365D"/>
    <w:rsid w:val="00EC37D5"/>
    <w:rsid w:val="00EC38BD"/>
    <w:rsid w:val="00EC3C81"/>
    <w:rsid w:val="00EC3D0D"/>
    <w:rsid w:val="00EC3E72"/>
    <w:rsid w:val="00EC3E90"/>
    <w:rsid w:val="00EC459E"/>
    <w:rsid w:val="00EC494D"/>
    <w:rsid w:val="00EC49C2"/>
    <w:rsid w:val="00EC4A13"/>
    <w:rsid w:val="00EC4C18"/>
    <w:rsid w:val="00EC4C28"/>
    <w:rsid w:val="00EC4CE8"/>
    <w:rsid w:val="00EC4D8A"/>
    <w:rsid w:val="00EC4DA6"/>
    <w:rsid w:val="00EC53F8"/>
    <w:rsid w:val="00EC56BC"/>
    <w:rsid w:val="00EC63A0"/>
    <w:rsid w:val="00EC6903"/>
    <w:rsid w:val="00EC6B47"/>
    <w:rsid w:val="00EC6FA3"/>
    <w:rsid w:val="00EC7191"/>
    <w:rsid w:val="00ED04F4"/>
    <w:rsid w:val="00ED05BC"/>
    <w:rsid w:val="00ED05E3"/>
    <w:rsid w:val="00ED1940"/>
    <w:rsid w:val="00ED19EF"/>
    <w:rsid w:val="00ED1B21"/>
    <w:rsid w:val="00ED1B99"/>
    <w:rsid w:val="00ED1DFE"/>
    <w:rsid w:val="00ED2156"/>
    <w:rsid w:val="00ED256F"/>
    <w:rsid w:val="00ED25C6"/>
    <w:rsid w:val="00ED271E"/>
    <w:rsid w:val="00ED28E2"/>
    <w:rsid w:val="00ED2AB1"/>
    <w:rsid w:val="00ED2C0B"/>
    <w:rsid w:val="00ED325E"/>
    <w:rsid w:val="00ED37C3"/>
    <w:rsid w:val="00ED3C05"/>
    <w:rsid w:val="00ED4605"/>
    <w:rsid w:val="00ED48FF"/>
    <w:rsid w:val="00ED4CBC"/>
    <w:rsid w:val="00ED4EE8"/>
    <w:rsid w:val="00ED5020"/>
    <w:rsid w:val="00ED51B9"/>
    <w:rsid w:val="00ED5674"/>
    <w:rsid w:val="00ED57B8"/>
    <w:rsid w:val="00ED59E4"/>
    <w:rsid w:val="00ED5BA6"/>
    <w:rsid w:val="00ED7094"/>
    <w:rsid w:val="00ED70C5"/>
    <w:rsid w:val="00ED7223"/>
    <w:rsid w:val="00ED7427"/>
    <w:rsid w:val="00ED7813"/>
    <w:rsid w:val="00ED7836"/>
    <w:rsid w:val="00ED7E36"/>
    <w:rsid w:val="00ED7E39"/>
    <w:rsid w:val="00EE01C7"/>
    <w:rsid w:val="00EE03C5"/>
    <w:rsid w:val="00EE0541"/>
    <w:rsid w:val="00EE08E6"/>
    <w:rsid w:val="00EE0E4D"/>
    <w:rsid w:val="00EE1097"/>
    <w:rsid w:val="00EE1334"/>
    <w:rsid w:val="00EE148E"/>
    <w:rsid w:val="00EE177F"/>
    <w:rsid w:val="00EE17BC"/>
    <w:rsid w:val="00EE184F"/>
    <w:rsid w:val="00EE1F39"/>
    <w:rsid w:val="00EE2238"/>
    <w:rsid w:val="00EE23F1"/>
    <w:rsid w:val="00EE287D"/>
    <w:rsid w:val="00EE2E87"/>
    <w:rsid w:val="00EE2F80"/>
    <w:rsid w:val="00EE3130"/>
    <w:rsid w:val="00EE3148"/>
    <w:rsid w:val="00EE31CB"/>
    <w:rsid w:val="00EE3238"/>
    <w:rsid w:val="00EE3B26"/>
    <w:rsid w:val="00EE46A7"/>
    <w:rsid w:val="00EE49FA"/>
    <w:rsid w:val="00EE540D"/>
    <w:rsid w:val="00EE54FD"/>
    <w:rsid w:val="00EE5ECD"/>
    <w:rsid w:val="00EE5F55"/>
    <w:rsid w:val="00EE5F86"/>
    <w:rsid w:val="00EE6167"/>
    <w:rsid w:val="00EE6364"/>
    <w:rsid w:val="00EE66A6"/>
    <w:rsid w:val="00EE6A62"/>
    <w:rsid w:val="00EE70BA"/>
    <w:rsid w:val="00EE7596"/>
    <w:rsid w:val="00EE7645"/>
    <w:rsid w:val="00EE7759"/>
    <w:rsid w:val="00EE7AD3"/>
    <w:rsid w:val="00EE7D88"/>
    <w:rsid w:val="00EF08FB"/>
    <w:rsid w:val="00EF0EFF"/>
    <w:rsid w:val="00EF0F5F"/>
    <w:rsid w:val="00EF0F61"/>
    <w:rsid w:val="00EF10E7"/>
    <w:rsid w:val="00EF12EF"/>
    <w:rsid w:val="00EF131F"/>
    <w:rsid w:val="00EF142A"/>
    <w:rsid w:val="00EF1673"/>
    <w:rsid w:val="00EF22F0"/>
    <w:rsid w:val="00EF2438"/>
    <w:rsid w:val="00EF2AFA"/>
    <w:rsid w:val="00EF2DED"/>
    <w:rsid w:val="00EF2EA3"/>
    <w:rsid w:val="00EF3270"/>
    <w:rsid w:val="00EF328A"/>
    <w:rsid w:val="00EF3347"/>
    <w:rsid w:val="00EF350D"/>
    <w:rsid w:val="00EF3D71"/>
    <w:rsid w:val="00EF3EFD"/>
    <w:rsid w:val="00EF42EA"/>
    <w:rsid w:val="00EF5299"/>
    <w:rsid w:val="00EF5945"/>
    <w:rsid w:val="00EF5E26"/>
    <w:rsid w:val="00EF6253"/>
    <w:rsid w:val="00EF668F"/>
    <w:rsid w:val="00EF76AB"/>
    <w:rsid w:val="00EF7A9D"/>
    <w:rsid w:val="00EF7C1D"/>
    <w:rsid w:val="00EF7E23"/>
    <w:rsid w:val="00F00AEF"/>
    <w:rsid w:val="00F00D5E"/>
    <w:rsid w:val="00F011CF"/>
    <w:rsid w:val="00F015C2"/>
    <w:rsid w:val="00F01B7D"/>
    <w:rsid w:val="00F01C04"/>
    <w:rsid w:val="00F01DDD"/>
    <w:rsid w:val="00F02396"/>
    <w:rsid w:val="00F023B5"/>
    <w:rsid w:val="00F02C1C"/>
    <w:rsid w:val="00F03092"/>
    <w:rsid w:val="00F03710"/>
    <w:rsid w:val="00F03CF3"/>
    <w:rsid w:val="00F03D34"/>
    <w:rsid w:val="00F03FA7"/>
    <w:rsid w:val="00F041CC"/>
    <w:rsid w:val="00F042FC"/>
    <w:rsid w:val="00F04395"/>
    <w:rsid w:val="00F044A2"/>
    <w:rsid w:val="00F0488B"/>
    <w:rsid w:val="00F048F4"/>
    <w:rsid w:val="00F04907"/>
    <w:rsid w:val="00F04974"/>
    <w:rsid w:val="00F04B57"/>
    <w:rsid w:val="00F04C29"/>
    <w:rsid w:val="00F04FF8"/>
    <w:rsid w:val="00F05365"/>
    <w:rsid w:val="00F062BC"/>
    <w:rsid w:val="00F062C5"/>
    <w:rsid w:val="00F06406"/>
    <w:rsid w:val="00F06C6F"/>
    <w:rsid w:val="00F071DA"/>
    <w:rsid w:val="00F0729D"/>
    <w:rsid w:val="00F07801"/>
    <w:rsid w:val="00F079DC"/>
    <w:rsid w:val="00F07ABF"/>
    <w:rsid w:val="00F07EF9"/>
    <w:rsid w:val="00F10C07"/>
    <w:rsid w:val="00F118FF"/>
    <w:rsid w:val="00F11B7C"/>
    <w:rsid w:val="00F11CCB"/>
    <w:rsid w:val="00F11DF6"/>
    <w:rsid w:val="00F12050"/>
    <w:rsid w:val="00F127A6"/>
    <w:rsid w:val="00F1306B"/>
    <w:rsid w:val="00F134E6"/>
    <w:rsid w:val="00F13878"/>
    <w:rsid w:val="00F13882"/>
    <w:rsid w:val="00F1398F"/>
    <w:rsid w:val="00F13CBC"/>
    <w:rsid w:val="00F140B3"/>
    <w:rsid w:val="00F1475A"/>
    <w:rsid w:val="00F14DA6"/>
    <w:rsid w:val="00F14E2A"/>
    <w:rsid w:val="00F15326"/>
    <w:rsid w:val="00F15462"/>
    <w:rsid w:val="00F16F7A"/>
    <w:rsid w:val="00F1714A"/>
    <w:rsid w:val="00F171C9"/>
    <w:rsid w:val="00F177A4"/>
    <w:rsid w:val="00F17D59"/>
    <w:rsid w:val="00F17FB0"/>
    <w:rsid w:val="00F20503"/>
    <w:rsid w:val="00F20C1E"/>
    <w:rsid w:val="00F20D2E"/>
    <w:rsid w:val="00F20FCD"/>
    <w:rsid w:val="00F21A53"/>
    <w:rsid w:val="00F21B08"/>
    <w:rsid w:val="00F21CF4"/>
    <w:rsid w:val="00F21E39"/>
    <w:rsid w:val="00F2228E"/>
    <w:rsid w:val="00F2239A"/>
    <w:rsid w:val="00F22585"/>
    <w:rsid w:val="00F228C3"/>
    <w:rsid w:val="00F23125"/>
    <w:rsid w:val="00F235E5"/>
    <w:rsid w:val="00F236B4"/>
    <w:rsid w:val="00F239B7"/>
    <w:rsid w:val="00F23BAA"/>
    <w:rsid w:val="00F23CC2"/>
    <w:rsid w:val="00F23F66"/>
    <w:rsid w:val="00F240FC"/>
    <w:rsid w:val="00F241A0"/>
    <w:rsid w:val="00F245F7"/>
    <w:rsid w:val="00F250FA"/>
    <w:rsid w:val="00F253F6"/>
    <w:rsid w:val="00F2571E"/>
    <w:rsid w:val="00F25B85"/>
    <w:rsid w:val="00F25F8E"/>
    <w:rsid w:val="00F2626C"/>
    <w:rsid w:val="00F263A7"/>
    <w:rsid w:val="00F26560"/>
    <w:rsid w:val="00F26B77"/>
    <w:rsid w:val="00F26E6C"/>
    <w:rsid w:val="00F27320"/>
    <w:rsid w:val="00F27A79"/>
    <w:rsid w:val="00F27B8D"/>
    <w:rsid w:val="00F27D0F"/>
    <w:rsid w:val="00F27EF2"/>
    <w:rsid w:val="00F30150"/>
    <w:rsid w:val="00F3026B"/>
    <w:rsid w:val="00F3043B"/>
    <w:rsid w:val="00F306B1"/>
    <w:rsid w:val="00F30787"/>
    <w:rsid w:val="00F309DA"/>
    <w:rsid w:val="00F30A45"/>
    <w:rsid w:val="00F30A93"/>
    <w:rsid w:val="00F30A9E"/>
    <w:rsid w:val="00F310A4"/>
    <w:rsid w:val="00F3153D"/>
    <w:rsid w:val="00F317B2"/>
    <w:rsid w:val="00F31D7B"/>
    <w:rsid w:val="00F322E0"/>
    <w:rsid w:val="00F3285E"/>
    <w:rsid w:val="00F32ABA"/>
    <w:rsid w:val="00F32B1F"/>
    <w:rsid w:val="00F32CCF"/>
    <w:rsid w:val="00F33155"/>
    <w:rsid w:val="00F33303"/>
    <w:rsid w:val="00F33378"/>
    <w:rsid w:val="00F334B6"/>
    <w:rsid w:val="00F337C9"/>
    <w:rsid w:val="00F33B48"/>
    <w:rsid w:val="00F33DBF"/>
    <w:rsid w:val="00F34182"/>
    <w:rsid w:val="00F342DC"/>
    <w:rsid w:val="00F344A6"/>
    <w:rsid w:val="00F344E0"/>
    <w:rsid w:val="00F34A98"/>
    <w:rsid w:val="00F3561E"/>
    <w:rsid w:val="00F35781"/>
    <w:rsid w:val="00F35C21"/>
    <w:rsid w:val="00F35D4B"/>
    <w:rsid w:val="00F35FCC"/>
    <w:rsid w:val="00F36C2F"/>
    <w:rsid w:val="00F36FEA"/>
    <w:rsid w:val="00F370E4"/>
    <w:rsid w:val="00F372FD"/>
    <w:rsid w:val="00F37409"/>
    <w:rsid w:val="00F3780D"/>
    <w:rsid w:val="00F37CBC"/>
    <w:rsid w:val="00F37D5C"/>
    <w:rsid w:val="00F40070"/>
    <w:rsid w:val="00F40A53"/>
    <w:rsid w:val="00F40B3D"/>
    <w:rsid w:val="00F41075"/>
    <w:rsid w:val="00F419CE"/>
    <w:rsid w:val="00F41A1B"/>
    <w:rsid w:val="00F41CA1"/>
    <w:rsid w:val="00F42842"/>
    <w:rsid w:val="00F4297D"/>
    <w:rsid w:val="00F42B87"/>
    <w:rsid w:val="00F42E6A"/>
    <w:rsid w:val="00F432EB"/>
    <w:rsid w:val="00F43546"/>
    <w:rsid w:val="00F4395B"/>
    <w:rsid w:val="00F4398E"/>
    <w:rsid w:val="00F43F06"/>
    <w:rsid w:val="00F43FCC"/>
    <w:rsid w:val="00F44922"/>
    <w:rsid w:val="00F44D5B"/>
    <w:rsid w:val="00F44DA3"/>
    <w:rsid w:val="00F45151"/>
    <w:rsid w:val="00F4520B"/>
    <w:rsid w:val="00F45455"/>
    <w:rsid w:val="00F45578"/>
    <w:rsid w:val="00F4583F"/>
    <w:rsid w:val="00F45A07"/>
    <w:rsid w:val="00F45B16"/>
    <w:rsid w:val="00F45EE9"/>
    <w:rsid w:val="00F4602E"/>
    <w:rsid w:val="00F460D1"/>
    <w:rsid w:val="00F460E2"/>
    <w:rsid w:val="00F467ED"/>
    <w:rsid w:val="00F47627"/>
    <w:rsid w:val="00F47B3D"/>
    <w:rsid w:val="00F47CBD"/>
    <w:rsid w:val="00F47DBA"/>
    <w:rsid w:val="00F505DD"/>
    <w:rsid w:val="00F5068C"/>
    <w:rsid w:val="00F51137"/>
    <w:rsid w:val="00F517C7"/>
    <w:rsid w:val="00F51DB0"/>
    <w:rsid w:val="00F52A47"/>
    <w:rsid w:val="00F52AE3"/>
    <w:rsid w:val="00F52BC2"/>
    <w:rsid w:val="00F52C82"/>
    <w:rsid w:val="00F5312B"/>
    <w:rsid w:val="00F5315B"/>
    <w:rsid w:val="00F5396E"/>
    <w:rsid w:val="00F54229"/>
    <w:rsid w:val="00F544EA"/>
    <w:rsid w:val="00F5477F"/>
    <w:rsid w:val="00F55089"/>
    <w:rsid w:val="00F552EE"/>
    <w:rsid w:val="00F5555F"/>
    <w:rsid w:val="00F555B8"/>
    <w:rsid w:val="00F55D7E"/>
    <w:rsid w:val="00F56361"/>
    <w:rsid w:val="00F56E7A"/>
    <w:rsid w:val="00F5700E"/>
    <w:rsid w:val="00F570D6"/>
    <w:rsid w:val="00F57468"/>
    <w:rsid w:val="00F576DF"/>
    <w:rsid w:val="00F5798E"/>
    <w:rsid w:val="00F57B9E"/>
    <w:rsid w:val="00F57EF3"/>
    <w:rsid w:val="00F57F0A"/>
    <w:rsid w:val="00F60133"/>
    <w:rsid w:val="00F60489"/>
    <w:rsid w:val="00F60794"/>
    <w:rsid w:val="00F60AC7"/>
    <w:rsid w:val="00F60DB4"/>
    <w:rsid w:val="00F61017"/>
    <w:rsid w:val="00F618BA"/>
    <w:rsid w:val="00F61E67"/>
    <w:rsid w:val="00F62119"/>
    <w:rsid w:val="00F62164"/>
    <w:rsid w:val="00F6233D"/>
    <w:rsid w:val="00F62988"/>
    <w:rsid w:val="00F62C3A"/>
    <w:rsid w:val="00F62C56"/>
    <w:rsid w:val="00F62F08"/>
    <w:rsid w:val="00F637CC"/>
    <w:rsid w:val="00F63B96"/>
    <w:rsid w:val="00F63C75"/>
    <w:rsid w:val="00F64468"/>
    <w:rsid w:val="00F645E4"/>
    <w:rsid w:val="00F649D0"/>
    <w:rsid w:val="00F64B00"/>
    <w:rsid w:val="00F64D15"/>
    <w:rsid w:val="00F6520A"/>
    <w:rsid w:val="00F656B8"/>
    <w:rsid w:val="00F658C5"/>
    <w:rsid w:val="00F65BAE"/>
    <w:rsid w:val="00F66866"/>
    <w:rsid w:val="00F66B73"/>
    <w:rsid w:val="00F66B9D"/>
    <w:rsid w:val="00F66BFF"/>
    <w:rsid w:val="00F67155"/>
    <w:rsid w:val="00F671EE"/>
    <w:rsid w:val="00F6736F"/>
    <w:rsid w:val="00F6768E"/>
    <w:rsid w:val="00F67895"/>
    <w:rsid w:val="00F67DBA"/>
    <w:rsid w:val="00F67F77"/>
    <w:rsid w:val="00F700DE"/>
    <w:rsid w:val="00F70483"/>
    <w:rsid w:val="00F70490"/>
    <w:rsid w:val="00F70531"/>
    <w:rsid w:val="00F7097C"/>
    <w:rsid w:val="00F70CE7"/>
    <w:rsid w:val="00F70D74"/>
    <w:rsid w:val="00F70EA6"/>
    <w:rsid w:val="00F7130F"/>
    <w:rsid w:val="00F724EB"/>
    <w:rsid w:val="00F7262E"/>
    <w:rsid w:val="00F72965"/>
    <w:rsid w:val="00F72FAB"/>
    <w:rsid w:val="00F73315"/>
    <w:rsid w:val="00F73354"/>
    <w:rsid w:val="00F7346A"/>
    <w:rsid w:val="00F73722"/>
    <w:rsid w:val="00F73820"/>
    <w:rsid w:val="00F73C3F"/>
    <w:rsid w:val="00F74093"/>
    <w:rsid w:val="00F74096"/>
    <w:rsid w:val="00F745F3"/>
    <w:rsid w:val="00F747E3"/>
    <w:rsid w:val="00F7496F"/>
    <w:rsid w:val="00F74AED"/>
    <w:rsid w:val="00F74D48"/>
    <w:rsid w:val="00F75395"/>
    <w:rsid w:val="00F75556"/>
    <w:rsid w:val="00F758B1"/>
    <w:rsid w:val="00F75BDF"/>
    <w:rsid w:val="00F75D84"/>
    <w:rsid w:val="00F760A3"/>
    <w:rsid w:val="00F76B9D"/>
    <w:rsid w:val="00F771E0"/>
    <w:rsid w:val="00F77324"/>
    <w:rsid w:val="00F77774"/>
    <w:rsid w:val="00F77A22"/>
    <w:rsid w:val="00F77B90"/>
    <w:rsid w:val="00F77D59"/>
    <w:rsid w:val="00F77E04"/>
    <w:rsid w:val="00F77EC2"/>
    <w:rsid w:val="00F80194"/>
    <w:rsid w:val="00F80771"/>
    <w:rsid w:val="00F80CBC"/>
    <w:rsid w:val="00F80E5D"/>
    <w:rsid w:val="00F80E89"/>
    <w:rsid w:val="00F8188A"/>
    <w:rsid w:val="00F81CAC"/>
    <w:rsid w:val="00F82040"/>
    <w:rsid w:val="00F821EC"/>
    <w:rsid w:val="00F82502"/>
    <w:rsid w:val="00F8272C"/>
    <w:rsid w:val="00F82805"/>
    <w:rsid w:val="00F83128"/>
    <w:rsid w:val="00F83868"/>
    <w:rsid w:val="00F83E56"/>
    <w:rsid w:val="00F84503"/>
    <w:rsid w:val="00F851AC"/>
    <w:rsid w:val="00F853C0"/>
    <w:rsid w:val="00F85AC5"/>
    <w:rsid w:val="00F85EF9"/>
    <w:rsid w:val="00F863F0"/>
    <w:rsid w:val="00F866C0"/>
    <w:rsid w:val="00F86A14"/>
    <w:rsid w:val="00F86A2C"/>
    <w:rsid w:val="00F86C03"/>
    <w:rsid w:val="00F870C8"/>
    <w:rsid w:val="00F870CB"/>
    <w:rsid w:val="00F8715F"/>
    <w:rsid w:val="00F871C0"/>
    <w:rsid w:val="00F8765D"/>
    <w:rsid w:val="00F87688"/>
    <w:rsid w:val="00F87AB6"/>
    <w:rsid w:val="00F87AE9"/>
    <w:rsid w:val="00F87C2E"/>
    <w:rsid w:val="00F87F0D"/>
    <w:rsid w:val="00F9035F"/>
    <w:rsid w:val="00F903B0"/>
    <w:rsid w:val="00F904BE"/>
    <w:rsid w:val="00F90894"/>
    <w:rsid w:val="00F90B14"/>
    <w:rsid w:val="00F90C9B"/>
    <w:rsid w:val="00F90CCB"/>
    <w:rsid w:val="00F90CE9"/>
    <w:rsid w:val="00F916E7"/>
    <w:rsid w:val="00F91B76"/>
    <w:rsid w:val="00F91E7B"/>
    <w:rsid w:val="00F91EDF"/>
    <w:rsid w:val="00F92B6E"/>
    <w:rsid w:val="00F92CA1"/>
    <w:rsid w:val="00F92DD4"/>
    <w:rsid w:val="00F92F07"/>
    <w:rsid w:val="00F92F08"/>
    <w:rsid w:val="00F93231"/>
    <w:rsid w:val="00F93E95"/>
    <w:rsid w:val="00F94180"/>
    <w:rsid w:val="00F94436"/>
    <w:rsid w:val="00F9482A"/>
    <w:rsid w:val="00F94917"/>
    <w:rsid w:val="00F949E3"/>
    <w:rsid w:val="00F94B5A"/>
    <w:rsid w:val="00F94BC1"/>
    <w:rsid w:val="00F94DC5"/>
    <w:rsid w:val="00F94E07"/>
    <w:rsid w:val="00F94F0F"/>
    <w:rsid w:val="00F95024"/>
    <w:rsid w:val="00F954BE"/>
    <w:rsid w:val="00F95A7C"/>
    <w:rsid w:val="00F95ACF"/>
    <w:rsid w:val="00F95B1D"/>
    <w:rsid w:val="00F95DCE"/>
    <w:rsid w:val="00F96032"/>
    <w:rsid w:val="00F96F1F"/>
    <w:rsid w:val="00F970C7"/>
    <w:rsid w:val="00F9745F"/>
    <w:rsid w:val="00F97487"/>
    <w:rsid w:val="00F974FA"/>
    <w:rsid w:val="00F9770C"/>
    <w:rsid w:val="00F97877"/>
    <w:rsid w:val="00F97CA6"/>
    <w:rsid w:val="00F97EB2"/>
    <w:rsid w:val="00F97EC7"/>
    <w:rsid w:val="00FA018E"/>
    <w:rsid w:val="00FA04CA"/>
    <w:rsid w:val="00FA04DC"/>
    <w:rsid w:val="00FA0830"/>
    <w:rsid w:val="00FA0B60"/>
    <w:rsid w:val="00FA0CAF"/>
    <w:rsid w:val="00FA110E"/>
    <w:rsid w:val="00FA133E"/>
    <w:rsid w:val="00FA18A9"/>
    <w:rsid w:val="00FA1B14"/>
    <w:rsid w:val="00FA2497"/>
    <w:rsid w:val="00FA363B"/>
    <w:rsid w:val="00FA3968"/>
    <w:rsid w:val="00FA3984"/>
    <w:rsid w:val="00FA398D"/>
    <w:rsid w:val="00FA4211"/>
    <w:rsid w:val="00FA44D4"/>
    <w:rsid w:val="00FA476A"/>
    <w:rsid w:val="00FA49F6"/>
    <w:rsid w:val="00FA4DF2"/>
    <w:rsid w:val="00FA4E00"/>
    <w:rsid w:val="00FA4E3F"/>
    <w:rsid w:val="00FA4F4A"/>
    <w:rsid w:val="00FA4F67"/>
    <w:rsid w:val="00FA5126"/>
    <w:rsid w:val="00FA5D3A"/>
    <w:rsid w:val="00FA5F3C"/>
    <w:rsid w:val="00FA5F5B"/>
    <w:rsid w:val="00FA689A"/>
    <w:rsid w:val="00FA68E7"/>
    <w:rsid w:val="00FA6B43"/>
    <w:rsid w:val="00FA6F7E"/>
    <w:rsid w:val="00FA6FF9"/>
    <w:rsid w:val="00FA731F"/>
    <w:rsid w:val="00FA7FAE"/>
    <w:rsid w:val="00FB0121"/>
    <w:rsid w:val="00FB02D9"/>
    <w:rsid w:val="00FB087E"/>
    <w:rsid w:val="00FB0D31"/>
    <w:rsid w:val="00FB1042"/>
    <w:rsid w:val="00FB1261"/>
    <w:rsid w:val="00FB15B2"/>
    <w:rsid w:val="00FB1D7C"/>
    <w:rsid w:val="00FB26AA"/>
    <w:rsid w:val="00FB2836"/>
    <w:rsid w:val="00FB2945"/>
    <w:rsid w:val="00FB2EE6"/>
    <w:rsid w:val="00FB3C15"/>
    <w:rsid w:val="00FB3DC5"/>
    <w:rsid w:val="00FB3ED0"/>
    <w:rsid w:val="00FB4456"/>
    <w:rsid w:val="00FB48AE"/>
    <w:rsid w:val="00FB4987"/>
    <w:rsid w:val="00FB4BB3"/>
    <w:rsid w:val="00FB4CA8"/>
    <w:rsid w:val="00FB4CFB"/>
    <w:rsid w:val="00FB5665"/>
    <w:rsid w:val="00FB60C7"/>
    <w:rsid w:val="00FB6115"/>
    <w:rsid w:val="00FB65CB"/>
    <w:rsid w:val="00FB6806"/>
    <w:rsid w:val="00FB6841"/>
    <w:rsid w:val="00FB6E98"/>
    <w:rsid w:val="00FB74AC"/>
    <w:rsid w:val="00FB7A60"/>
    <w:rsid w:val="00FB7BF5"/>
    <w:rsid w:val="00FC0538"/>
    <w:rsid w:val="00FC0601"/>
    <w:rsid w:val="00FC0DC0"/>
    <w:rsid w:val="00FC0E9F"/>
    <w:rsid w:val="00FC0FD1"/>
    <w:rsid w:val="00FC1169"/>
    <w:rsid w:val="00FC13D2"/>
    <w:rsid w:val="00FC1790"/>
    <w:rsid w:val="00FC198E"/>
    <w:rsid w:val="00FC20FE"/>
    <w:rsid w:val="00FC31E0"/>
    <w:rsid w:val="00FC32AC"/>
    <w:rsid w:val="00FC3644"/>
    <w:rsid w:val="00FC3A99"/>
    <w:rsid w:val="00FC4068"/>
    <w:rsid w:val="00FC40E5"/>
    <w:rsid w:val="00FC45B7"/>
    <w:rsid w:val="00FC47F5"/>
    <w:rsid w:val="00FC4FC4"/>
    <w:rsid w:val="00FC5119"/>
    <w:rsid w:val="00FC52E2"/>
    <w:rsid w:val="00FC57F5"/>
    <w:rsid w:val="00FC5EC5"/>
    <w:rsid w:val="00FC6972"/>
    <w:rsid w:val="00FC760B"/>
    <w:rsid w:val="00FC79D8"/>
    <w:rsid w:val="00FC7E71"/>
    <w:rsid w:val="00FD0439"/>
    <w:rsid w:val="00FD0710"/>
    <w:rsid w:val="00FD0734"/>
    <w:rsid w:val="00FD084A"/>
    <w:rsid w:val="00FD0F25"/>
    <w:rsid w:val="00FD0F48"/>
    <w:rsid w:val="00FD1395"/>
    <w:rsid w:val="00FD2241"/>
    <w:rsid w:val="00FD22D4"/>
    <w:rsid w:val="00FD22D6"/>
    <w:rsid w:val="00FD26BB"/>
    <w:rsid w:val="00FD2A89"/>
    <w:rsid w:val="00FD385B"/>
    <w:rsid w:val="00FD3D51"/>
    <w:rsid w:val="00FD3D84"/>
    <w:rsid w:val="00FD4319"/>
    <w:rsid w:val="00FD45A4"/>
    <w:rsid w:val="00FD45F6"/>
    <w:rsid w:val="00FD4CEC"/>
    <w:rsid w:val="00FD55D3"/>
    <w:rsid w:val="00FD5748"/>
    <w:rsid w:val="00FD5811"/>
    <w:rsid w:val="00FD582D"/>
    <w:rsid w:val="00FD7597"/>
    <w:rsid w:val="00FE004A"/>
    <w:rsid w:val="00FE0392"/>
    <w:rsid w:val="00FE057C"/>
    <w:rsid w:val="00FE0BFB"/>
    <w:rsid w:val="00FE0CA4"/>
    <w:rsid w:val="00FE1055"/>
    <w:rsid w:val="00FE1471"/>
    <w:rsid w:val="00FE147D"/>
    <w:rsid w:val="00FE1ABA"/>
    <w:rsid w:val="00FE1FD1"/>
    <w:rsid w:val="00FE20E3"/>
    <w:rsid w:val="00FE2111"/>
    <w:rsid w:val="00FE2149"/>
    <w:rsid w:val="00FE2637"/>
    <w:rsid w:val="00FE27C7"/>
    <w:rsid w:val="00FE2B95"/>
    <w:rsid w:val="00FE2D8D"/>
    <w:rsid w:val="00FE2EF7"/>
    <w:rsid w:val="00FE2F8E"/>
    <w:rsid w:val="00FE329D"/>
    <w:rsid w:val="00FE378E"/>
    <w:rsid w:val="00FE3B48"/>
    <w:rsid w:val="00FE40CB"/>
    <w:rsid w:val="00FE412F"/>
    <w:rsid w:val="00FE41ED"/>
    <w:rsid w:val="00FE48A8"/>
    <w:rsid w:val="00FE50DF"/>
    <w:rsid w:val="00FE5186"/>
    <w:rsid w:val="00FE5258"/>
    <w:rsid w:val="00FE5575"/>
    <w:rsid w:val="00FE5A23"/>
    <w:rsid w:val="00FE6379"/>
    <w:rsid w:val="00FE644A"/>
    <w:rsid w:val="00FE6639"/>
    <w:rsid w:val="00FE6834"/>
    <w:rsid w:val="00FE6B32"/>
    <w:rsid w:val="00FE6CE9"/>
    <w:rsid w:val="00FE7894"/>
    <w:rsid w:val="00FE79CD"/>
    <w:rsid w:val="00FE7ECD"/>
    <w:rsid w:val="00FE7F58"/>
    <w:rsid w:val="00FF0A24"/>
    <w:rsid w:val="00FF0D50"/>
    <w:rsid w:val="00FF11D8"/>
    <w:rsid w:val="00FF155E"/>
    <w:rsid w:val="00FF1659"/>
    <w:rsid w:val="00FF16BF"/>
    <w:rsid w:val="00FF188B"/>
    <w:rsid w:val="00FF18BD"/>
    <w:rsid w:val="00FF1A6B"/>
    <w:rsid w:val="00FF1E4F"/>
    <w:rsid w:val="00FF1F58"/>
    <w:rsid w:val="00FF211C"/>
    <w:rsid w:val="00FF2623"/>
    <w:rsid w:val="00FF2BC3"/>
    <w:rsid w:val="00FF3025"/>
    <w:rsid w:val="00FF32A3"/>
    <w:rsid w:val="00FF3639"/>
    <w:rsid w:val="00FF3933"/>
    <w:rsid w:val="00FF3E6A"/>
    <w:rsid w:val="00FF432F"/>
    <w:rsid w:val="00FF4725"/>
    <w:rsid w:val="00FF48A9"/>
    <w:rsid w:val="00FF4BC1"/>
    <w:rsid w:val="00FF4FAF"/>
    <w:rsid w:val="00FF5098"/>
    <w:rsid w:val="00FF514A"/>
    <w:rsid w:val="00FF568C"/>
    <w:rsid w:val="00FF593D"/>
    <w:rsid w:val="00FF5C0F"/>
    <w:rsid w:val="00FF6458"/>
    <w:rsid w:val="00FF69AB"/>
    <w:rsid w:val="00FF69E9"/>
    <w:rsid w:val="00FF7352"/>
    <w:rsid w:val="00FF798B"/>
    <w:rsid w:val="00FF79B0"/>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D80"/>
  </w:style>
  <w:style w:type="paragraph" w:styleId="1">
    <w:name w:val="heading 1"/>
    <w:basedOn w:val="a"/>
    <w:next w:val="a"/>
    <w:qFormat/>
    <w:rsid w:val="00EB264E"/>
    <w:pPr>
      <w:keepNext/>
      <w:spacing w:before="240" w:after="60"/>
      <w:outlineLvl w:val="0"/>
    </w:pPr>
    <w:rPr>
      <w:rFonts w:ascii="Arial" w:hAnsi="Arial" w:cs="Arial"/>
      <w:b/>
      <w:bCs/>
      <w:kern w:val="32"/>
      <w:sz w:val="32"/>
      <w:szCs w:val="32"/>
    </w:rPr>
  </w:style>
  <w:style w:type="paragraph" w:styleId="2">
    <w:name w:val="heading 2"/>
    <w:basedOn w:val="a"/>
    <w:next w:val="a"/>
    <w:qFormat/>
    <w:rsid w:val="00734940"/>
    <w:pPr>
      <w:keepNext/>
      <w:spacing w:before="240" w:after="60"/>
      <w:outlineLvl w:val="1"/>
    </w:pPr>
    <w:rPr>
      <w:rFonts w:ascii="Arial" w:hAnsi="Arial" w:cs="Arial"/>
      <w:b/>
      <w:bCs/>
      <w:i/>
      <w:iCs/>
      <w:sz w:val="28"/>
      <w:szCs w:val="28"/>
    </w:rPr>
  </w:style>
  <w:style w:type="paragraph" w:styleId="3">
    <w:name w:val="heading 3"/>
    <w:basedOn w:val="a"/>
    <w:next w:val="a"/>
    <w:qFormat/>
    <w:rsid w:val="00C02591"/>
    <w:pPr>
      <w:keepNext/>
      <w:spacing w:before="240" w:after="60"/>
      <w:outlineLvl w:val="2"/>
    </w:pPr>
    <w:rPr>
      <w:rFonts w:ascii="Arial" w:hAnsi="Arial" w:cs="Arial"/>
      <w:b/>
      <w:bCs/>
      <w:sz w:val="26"/>
      <w:szCs w:val="26"/>
    </w:rPr>
  </w:style>
  <w:style w:type="paragraph" w:styleId="4">
    <w:name w:val="heading 4"/>
    <w:basedOn w:val="a"/>
    <w:next w:val="a"/>
    <w:qFormat/>
    <w:rsid w:val="00734940"/>
    <w:pPr>
      <w:keepNext/>
      <w:spacing w:before="240" w:after="60"/>
      <w:outlineLvl w:val="3"/>
    </w:pPr>
    <w:rPr>
      <w:b/>
      <w:bCs/>
      <w:sz w:val="28"/>
      <w:szCs w:val="28"/>
    </w:rPr>
  </w:style>
  <w:style w:type="paragraph" w:styleId="6">
    <w:name w:val="heading 6"/>
    <w:basedOn w:val="a"/>
    <w:next w:val="a"/>
    <w:qFormat/>
    <w:rsid w:val="00734940"/>
    <w:pPr>
      <w:keepNext/>
      <w:ind w:firstLine="708"/>
      <w:jc w:val="both"/>
      <w:outlineLvl w:val="5"/>
    </w:pPr>
    <w:rPr>
      <w:i/>
      <w:iCs/>
      <w:sz w:val="28"/>
      <w:szCs w:val="28"/>
    </w:rPr>
  </w:style>
  <w:style w:type="paragraph" w:styleId="7">
    <w:name w:val="heading 7"/>
    <w:basedOn w:val="a"/>
    <w:next w:val="a"/>
    <w:link w:val="70"/>
    <w:qFormat/>
    <w:rsid w:val="002357E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6C63B6"/>
    <w:pPr>
      <w:widowControl w:val="0"/>
      <w:adjustRightInd w:val="0"/>
      <w:spacing w:after="160" w:line="240" w:lineRule="exact"/>
      <w:jc w:val="right"/>
    </w:pPr>
    <w:rPr>
      <w:lang w:val="en-GB" w:eastAsia="en-US"/>
    </w:rPr>
  </w:style>
  <w:style w:type="paragraph" w:styleId="a4">
    <w:name w:val="Body Text Indent"/>
    <w:basedOn w:val="a"/>
    <w:link w:val="a5"/>
    <w:rsid w:val="006C63B6"/>
    <w:pPr>
      <w:spacing w:after="120"/>
      <w:ind w:left="283"/>
    </w:pPr>
  </w:style>
  <w:style w:type="paragraph" w:styleId="20">
    <w:name w:val="Body Text 2"/>
    <w:basedOn w:val="a"/>
    <w:link w:val="21"/>
    <w:rsid w:val="006C63B6"/>
    <w:pPr>
      <w:jc w:val="both"/>
    </w:pPr>
    <w:rPr>
      <w:b/>
      <w:sz w:val="28"/>
    </w:rPr>
  </w:style>
  <w:style w:type="paragraph" w:styleId="a6">
    <w:name w:val="Body Text"/>
    <w:basedOn w:val="a"/>
    <w:link w:val="a7"/>
    <w:rsid w:val="00B57458"/>
    <w:pPr>
      <w:spacing w:after="120"/>
    </w:pPr>
  </w:style>
  <w:style w:type="character" w:customStyle="1" w:styleId="a7">
    <w:name w:val="Основной текст Знак"/>
    <w:link w:val="a6"/>
    <w:rsid w:val="00B57458"/>
    <w:rPr>
      <w:lang w:val="ru-RU" w:eastAsia="ru-RU" w:bidi="ar-SA"/>
    </w:rPr>
  </w:style>
  <w:style w:type="character" w:customStyle="1" w:styleId="a5">
    <w:name w:val="Основной текст с отступом Знак"/>
    <w:link w:val="a4"/>
    <w:rsid w:val="00B57458"/>
    <w:rPr>
      <w:lang w:val="ru-RU" w:eastAsia="ru-RU" w:bidi="ar-SA"/>
    </w:rPr>
  </w:style>
  <w:style w:type="paragraph" w:styleId="22">
    <w:name w:val="Body Text Indent 2"/>
    <w:basedOn w:val="a"/>
    <w:link w:val="23"/>
    <w:rsid w:val="00442A74"/>
    <w:pPr>
      <w:spacing w:after="120" w:line="480" w:lineRule="auto"/>
      <w:ind w:left="283"/>
    </w:pPr>
  </w:style>
  <w:style w:type="paragraph" w:styleId="30">
    <w:name w:val="Body Text Indent 3"/>
    <w:basedOn w:val="a"/>
    <w:rsid w:val="00442A74"/>
    <w:pPr>
      <w:spacing w:after="120"/>
      <w:ind w:left="283"/>
    </w:pPr>
    <w:rPr>
      <w:sz w:val="16"/>
      <w:szCs w:val="16"/>
    </w:rPr>
  </w:style>
  <w:style w:type="paragraph" w:styleId="a8">
    <w:name w:val="Subtitle"/>
    <w:basedOn w:val="a"/>
    <w:qFormat/>
    <w:rsid w:val="001953E9"/>
    <w:pPr>
      <w:jc w:val="center"/>
    </w:pPr>
    <w:rPr>
      <w:b/>
      <w:sz w:val="28"/>
    </w:rPr>
  </w:style>
  <w:style w:type="paragraph" w:customStyle="1" w:styleId="10">
    <w:name w:val="Знак1"/>
    <w:basedOn w:val="a"/>
    <w:rsid w:val="00C02591"/>
    <w:pPr>
      <w:widowControl w:val="0"/>
      <w:adjustRightInd w:val="0"/>
      <w:spacing w:after="160" w:line="240" w:lineRule="exact"/>
      <w:jc w:val="right"/>
    </w:pPr>
    <w:rPr>
      <w:lang w:val="en-GB" w:eastAsia="en-US"/>
    </w:rPr>
  </w:style>
  <w:style w:type="paragraph" w:styleId="a9">
    <w:name w:val="Title"/>
    <w:basedOn w:val="a"/>
    <w:link w:val="aa"/>
    <w:qFormat/>
    <w:rsid w:val="00723EC2"/>
    <w:pPr>
      <w:jc w:val="center"/>
    </w:pPr>
    <w:rPr>
      <w:b/>
      <w:sz w:val="28"/>
    </w:rPr>
  </w:style>
  <w:style w:type="paragraph" w:customStyle="1" w:styleId="1c">
    <w:name w:val="Абзац1 c отступом"/>
    <w:basedOn w:val="a"/>
    <w:rsid w:val="001307EC"/>
    <w:pPr>
      <w:spacing w:after="60" w:line="360" w:lineRule="exact"/>
      <w:ind w:firstLine="709"/>
      <w:jc w:val="both"/>
    </w:pPr>
    <w:rPr>
      <w:sz w:val="28"/>
    </w:rPr>
  </w:style>
  <w:style w:type="paragraph" w:customStyle="1" w:styleId="ab">
    <w:name w:val="Знак"/>
    <w:basedOn w:val="a"/>
    <w:rsid w:val="00EB264E"/>
    <w:pPr>
      <w:widowControl w:val="0"/>
      <w:adjustRightInd w:val="0"/>
      <w:spacing w:after="160" w:line="240" w:lineRule="exact"/>
      <w:jc w:val="right"/>
    </w:pPr>
    <w:rPr>
      <w:lang w:val="en-GB" w:eastAsia="en-US"/>
    </w:rPr>
  </w:style>
  <w:style w:type="paragraph" w:customStyle="1" w:styleId="ac">
    <w:name w:val="Знак Знак Знак Знак"/>
    <w:basedOn w:val="a"/>
    <w:rsid w:val="000B0A6A"/>
    <w:pPr>
      <w:widowControl w:val="0"/>
      <w:adjustRightInd w:val="0"/>
      <w:spacing w:after="160" w:line="240" w:lineRule="exact"/>
      <w:jc w:val="right"/>
    </w:pPr>
    <w:rPr>
      <w:lang w:val="en-GB" w:eastAsia="en-US"/>
    </w:rPr>
  </w:style>
  <w:style w:type="paragraph" w:styleId="ad">
    <w:name w:val="header"/>
    <w:basedOn w:val="a"/>
    <w:link w:val="ae"/>
    <w:uiPriority w:val="99"/>
    <w:rsid w:val="00C628AF"/>
    <w:pPr>
      <w:tabs>
        <w:tab w:val="center" w:pos="4677"/>
        <w:tab w:val="right" w:pos="9355"/>
      </w:tabs>
    </w:pPr>
  </w:style>
  <w:style w:type="character" w:styleId="af">
    <w:name w:val="page number"/>
    <w:basedOn w:val="a0"/>
    <w:rsid w:val="00C628AF"/>
  </w:style>
  <w:style w:type="character" w:customStyle="1" w:styleId="21">
    <w:name w:val="Основной текст 2 Знак"/>
    <w:link w:val="20"/>
    <w:rsid w:val="007B0D87"/>
    <w:rPr>
      <w:b/>
      <w:sz w:val="28"/>
    </w:rPr>
  </w:style>
  <w:style w:type="paragraph" w:customStyle="1" w:styleId="-14">
    <w:name w:val="Обычный-14 пт"/>
    <w:basedOn w:val="a4"/>
    <w:rsid w:val="005253EE"/>
    <w:pPr>
      <w:spacing w:before="120"/>
      <w:ind w:left="57" w:firstLine="570"/>
      <w:jc w:val="both"/>
    </w:pPr>
    <w:rPr>
      <w:sz w:val="28"/>
      <w:szCs w:val="28"/>
    </w:rPr>
  </w:style>
  <w:style w:type="character" w:customStyle="1" w:styleId="af0">
    <w:name w:val="Знак Знак"/>
    <w:locked/>
    <w:rsid w:val="009D2FDB"/>
    <w:rPr>
      <w:lang w:val="ru-RU" w:eastAsia="ru-RU" w:bidi="ar-SA"/>
    </w:rPr>
  </w:style>
  <w:style w:type="character" w:customStyle="1" w:styleId="24">
    <w:name w:val="Знак Знак2"/>
    <w:locked/>
    <w:rsid w:val="009D2FDB"/>
    <w:rPr>
      <w:lang w:val="ru-RU" w:eastAsia="ru-RU" w:bidi="ar-SA"/>
    </w:rPr>
  </w:style>
  <w:style w:type="character" w:customStyle="1" w:styleId="11">
    <w:name w:val="Знак Знак1"/>
    <w:locked/>
    <w:rsid w:val="009D2FDB"/>
    <w:rPr>
      <w:b/>
      <w:sz w:val="28"/>
      <w:lang w:val="ru-RU" w:eastAsia="ru-RU" w:bidi="ar-SA"/>
    </w:rPr>
  </w:style>
  <w:style w:type="paragraph" w:styleId="af1">
    <w:name w:val="footer"/>
    <w:basedOn w:val="a"/>
    <w:link w:val="af2"/>
    <w:rsid w:val="009E0559"/>
    <w:pPr>
      <w:tabs>
        <w:tab w:val="center" w:pos="4677"/>
        <w:tab w:val="right" w:pos="9355"/>
      </w:tabs>
    </w:pPr>
  </w:style>
  <w:style w:type="character" w:customStyle="1" w:styleId="af2">
    <w:name w:val="Нижний колонтитул Знак"/>
    <w:basedOn w:val="a0"/>
    <w:link w:val="af1"/>
    <w:rsid w:val="009E0559"/>
  </w:style>
  <w:style w:type="paragraph" w:styleId="af3">
    <w:name w:val="Balloon Text"/>
    <w:basedOn w:val="a"/>
    <w:link w:val="af4"/>
    <w:rsid w:val="0076606B"/>
    <w:rPr>
      <w:rFonts w:ascii="Tahoma" w:hAnsi="Tahoma"/>
      <w:sz w:val="16"/>
      <w:szCs w:val="16"/>
    </w:rPr>
  </w:style>
  <w:style w:type="character" w:customStyle="1" w:styleId="af4">
    <w:name w:val="Текст выноски Знак"/>
    <w:link w:val="af3"/>
    <w:rsid w:val="0076606B"/>
    <w:rPr>
      <w:rFonts w:ascii="Tahoma" w:hAnsi="Tahoma" w:cs="Tahoma"/>
      <w:sz w:val="16"/>
      <w:szCs w:val="16"/>
    </w:rPr>
  </w:style>
  <w:style w:type="paragraph" w:customStyle="1" w:styleId="ConsPlusTitle">
    <w:name w:val="ConsPlusTitle"/>
    <w:uiPriority w:val="99"/>
    <w:rsid w:val="004D7003"/>
    <w:pPr>
      <w:widowControl w:val="0"/>
      <w:autoSpaceDE w:val="0"/>
      <w:autoSpaceDN w:val="0"/>
      <w:adjustRightInd w:val="0"/>
    </w:pPr>
    <w:rPr>
      <w:rFonts w:ascii="Arial" w:hAnsi="Arial" w:cs="Arial"/>
      <w:b/>
      <w:bCs/>
    </w:rPr>
  </w:style>
  <w:style w:type="character" w:customStyle="1" w:styleId="aa">
    <w:name w:val="Название Знак"/>
    <w:link w:val="a9"/>
    <w:rsid w:val="00446EA6"/>
    <w:rPr>
      <w:b/>
      <w:sz w:val="28"/>
    </w:rPr>
  </w:style>
  <w:style w:type="paragraph" w:customStyle="1" w:styleId="25">
    <w:name w:val="???????2"/>
    <w:basedOn w:val="a"/>
    <w:rsid w:val="00F306B1"/>
    <w:pPr>
      <w:suppressAutoHyphens/>
      <w:spacing w:before="480" w:after="480"/>
    </w:pPr>
    <w:rPr>
      <w:sz w:val="28"/>
    </w:rPr>
  </w:style>
  <w:style w:type="character" w:customStyle="1" w:styleId="ae">
    <w:name w:val="Верхний колонтитул Знак"/>
    <w:basedOn w:val="a0"/>
    <w:link w:val="ad"/>
    <w:uiPriority w:val="99"/>
    <w:rsid w:val="003B1B27"/>
  </w:style>
  <w:style w:type="paragraph" w:customStyle="1" w:styleId="ConsPlusCell">
    <w:name w:val="ConsPlusCell"/>
    <w:uiPriority w:val="99"/>
    <w:rsid w:val="0094168C"/>
    <w:pPr>
      <w:autoSpaceDE w:val="0"/>
      <w:autoSpaceDN w:val="0"/>
      <w:adjustRightInd w:val="0"/>
    </w:pPr>
    <w:rPr>
      <w:sz w:val="28"/>
      <w:szCs w:val="28"/>
    </w:rPr>
  </w:style>
  <w:style w:type="paragraph" w:customStyle="1" w:styleId="ConsPlusNormal">
    <w:name w:val="ConsPlusNormal"/>
    <w:link w:val="ConsPlusNormal0"/>
    <w:rsid w:val="00BF488B"/>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BF488B"/>
    <w:rPr>
      <w:rFonts w:ascii="Arial" w:hAnsi="Arial" w:cs="Arial"/>
      <w:lang w:val="ru-RU" w:eastAsia="ru-RU" w:bidi="ar-SA"/>
    </w:rPr>
  </w:style>
  <w:style w:type="table" w:styleId="af5">
    <w:name w:val="Table Grid"/>
    <w:basedOn w:val="a1"/>
    <w:uiPriority w:val="59"/>
    <w:rsid w:val="00AE0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1 без отступа"/>
    <w:basedOn w:val="a"/>
    <w:rsid w:val="006E5F44"/>
    <w:pPr>
      <w:spacing w:after="60" w:line="360" w:lineRule="exact"/>
      <w:jc w:val="both"/>
    </w:pPr>
    <w:rPr>
      <w:sz w:val="28"/>
    </w:rPr>
  </w:style>
  <w:style w:type="paragraph" w:styleId="af6">
    <w:name w:val="List Paragraph"/>
    <w:aliases w:val="Num Bullet 1,Bullet Number,Индексы,ПАРАГРАФ"/>
    <w:basedOn w:val="a"/>
    <w:link w:val="af7"/>
    <w:uiPriority w:val="34"/>
    <w:qFormat/>
    <w:rsid w:val="003641C0"/>
    <w:pPr>
      <w:ind w:left="708"/>
    </w:pPr>
  </w:style>
  <w:style w:type="paragraph" w:customStyle="1" w:styleId="26">
    <w:name w:val="Знак Знак2"/>
    <w:basedOn w:val="a"/>
    <w:rsid w:val="00162180"/>
    <w:pPr>
      <w:widowControl w:val="0"/>
      <w:adjustRightInd w:val="0"/>
      <w:spacing w:after="160" w:line="240" w:lineRule="exact"/>
      <w:jc w:val="right"/>
    </w:pPr>
    <w:rPr>
      <w:lang w:val="en-GB" w:eastAsia="en-US"/>
    </w:rPr>
  </w:style>
  <w:style w:type="character" w:customStyle="1" w:styleId="70">
    <w:name w:val="Заголовок 7 Знак"/>
    <w:link w:val="7"/>
    <w:rsid w:val="00E62D6A"/>
    <w:rPr>
      <w:sz w:val="24"/>
      <w:szCs w:val="24"/>
    </w:rPr>
  </w:style>
  <w:style w:type="character" w:customStyle="1" w:styleId="grame">
    <w:name w:val="grame"/>
    <w:basedOn w:val="a0"/>
    <w:rsid w:val="00FD0F25"/>
  </w:style>
  <w:style w:type="paragraph" w:customStyle="1" w:styleId="ConsPlusNonformat">
    <w:name w:val="ConsPlusNonformat"/>
    <w:uiPriority w:val="99"/>
    <w:rsid w:val="000A5712"/>
    <w:pPr>
      <w:widowControl w:val="0"/>
      <w:autoSpaceDE w:val="0"/>
      <w:autoSpaceDN w:val="0"/>
      <w:adjustRightInd w:val="0"/>
    </w:pPr>
    <w:rPr>
      <w:rFonts w:ascii="Courier New" w:hAnsi="Courier New" w:cs="Courier New"/>
    </w:rPr>
  </w:style>
  <w:style w:type="character" w:customStyle="1" w:styleId="af7">
    <w:name w:val="Абзац списка Знак"/>
    <w:aliases w:val="Num Bullet 1 Знак,Bullet Number Знак,Индексы Знак,ПАРАГРАФ Знак"/>
    <w:link w:val="af6"/>
    <w:uiPriority w:val="34"/>
    <w:locked/>
    <w:rsid w:val="00807F72"/>
  </w:style>
  <w:style w:type="paragraph" w:styleId="af8">
    <w:name w:val="Normal (Web)"/>
    <w:basedOn w:val="a"/>
    <w:uiPriority w:val="99"/>
    <w:semiHidden/>
    <w:unhideWhenUsed/>
    <w:rsid w:val="00D72305"/>
    <w:pPr>
      <w:spacing w:before="100" w:beforeAutospacing="1" w:after="100" w:afterAutospacing="1"/>
    </w:pPr>
    <w:rPr>
      <w:sz w:val="24"/>
      <w:szCs w:val="24"/>
    </w:rPr>
  </w:style>
  <w:style w:type="character" w:customStyle="1" w:styleId="23">
    <w:name w:val="Основной текст с отступом 2 Знак"/>
    <w:basedOn w:val="a0"/>
    <w:link w:val="22"/>
    <w:rsid w:val="00A21D43"/>
  </w:style>
  <w:style w:type="character" w:styleId="af9">
    <w:name w:val="Hyperlink"/>
    <w:basedOn w:val="a0"/>
    <w:uiPriority w:val="99"/>
    <w:unhideWhenUsed/>
    <w:rsid w:val="00411996"/>
    <w:rPr>
      <w:color w:val="0000FF" w:themeColor="hyperlink"/>
      <w:u w:val="single"/>
    </w:rPr>
  </w:style>
  <w:style w:type="paragraph" w:styleId="31">
    <w:name w:val="Body Text 3"/>
    <w:basedOn w:val="a"/>
    <w:link w:val="32"/>
    <w:semiHidden/>
    <w:unhideWhenUsed/>
    <w:rsid w:val="00F32B1F"/>
    <w:pPr>
      <w:spacing w:after="120"/>
    </w:pPr>
    <w:rPr>
      <w:sz w:val="16"/>
      <w:szCs w:val="16"/>
    </w:rPr>
  </w:style>
  <w:style w:type="character" w:customStyle="1" w:styleId="32">
    <w:name w:val="Основной текст 3 Знак"/>
    <w:basedOn w:val="a0"/>
    <w:link w:val="31"/>
    <w:semiHidden/>
    <w:rsid w:val="00F32B1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D80"/>
  </w:style>
  <w:style w:type="paragraph" w:styleId="1">
    <w:name w:val="heading 1"/>
    <w:basedOn w:val="a"/>
    <w:next w:val="a"/>
    <w:qFormat/>
    <w:rsid w:val="00EB264E"/>
    <w:pPr>
      <w:keepNext/>
      <w:spacing w:before="240" w:after="60"/>
      <w:outlineLvl w:val="0"/>
    </w:pPr>
    <w:rPr>
      <w:rFonts w:ascii="Arial" w:hAnsi="Arial" w:cs="Arial"/>
      <w:b/>
      <w:bCs/>
      <w:kern w:val="32"/>
      <w:sz w:val="32"/>
      <w:szCs w:val="32"/>
    </w:rPr>
  </w:style>
  <w:style w:type="paragraph" w:styleId="2">
    <w:name w:val="heading 2"/>
    <w:basedOn w:val="a"/>
    <w:next w:val="a"/>
    <w:qFormat/>
    <w:rsid w:val="00734940"/>
    <w:pPr>
      <w:keepNext/>
      <w:spacing w:before="240" w:after="60"/>
      <w:outlineLvl w:val="1"/>
    </w:pPr>
    <w:rPr>
      <w:rFonts w:ascii="Arial" w:hAnsi="Arial" w:cs="Arial"/>
      <w:b/>
      <w:bCs/>
      <w:i/>
      <w:iCs/>
      <w:sz w:val="28"/>
      <w:szCs w:val="28"/>
    </w:rPr>
  </w:style>
  <w:style w:type="paragraph" w:styleId="3">
    <w:name w:val="heading 3"/>
    <w:basedOn w:val="a"/>
    <w:next w:val="a"/>
    <w:qFormat/>
    <w:rsid w:val="00C02591"/>
    <w:pPr>
      <w:keepNext/>
      <w:spacing w:before="240" w:after="60"/>
      <w:outlineLvl w:val="2"/>
    </w:pPr>
    <w:rPr>
      <w:rFonts w:ascii="Arial" w:hAnsi="Arial" w:cs="Arial"/>
      <w:b/>
      <w:bCs/>
      <w:sz w:val="26"/>
      <w:szCs w:val="26"/>
    </w:rPr>
  </w:style>
  <w:style w:type="paragraph" w:styleId="4">
    <w:name w:val="heading 4"/>
    <w:basedOn w:val="a"/>
    <w:next w:val="a"/>
    <w:qFormat/>
    <w:rsid w:val="00734940"/>
    <w:pPr>
      <w:keepNext/>
      <w:spacing w:before="240" w:after="60"/>
      <w:outlineLvl w:val="3"/>
    </w:pPr>
    <w:rPr>
      <w:b/>
      <w:bCs/>
      <w:sz w:val="28"/>
      <w:szCs w:val="28"/>
    </w:rPr>
  </w:style>
  <w:style w:type="paragraph" w:styleId="6">
    <w:name w:val="heading 6"/>
    <w:basedOn w:val="a"/>
    <w:next w:val="a"/>
    <w:qFormat/>
    <w:rsid w:val="00734940"/>
    <w:pPr>
      <w:keepNext/>
      <w:ind w:firstLine="708"/>
      <w:jc w:val="both"/>
      <w:outlineLvl w:val="5"/>
    </w:pPr>
    <w:rPr>
      <w:i/>
      <w:iCs/>
      <w:sz w:val="28"/>
      <w:szCs w:val="28"/>
    </w:rPr>
  </w:style>
  <w:style w:type="paragraph" w:styleId="7">
    <w:name w:val="heading 7"/>
    <w:basedOn w:val="a"/>
    <w:next w:val="a"/>
    <w:link w:val="70"/>
    <w:qFormat/>
    <w:rsid w:val="002357E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6C63B6"/>
    <w:pPr>
      <w:widowControl w:val="0"/>
      <w:adjustRightInd w:val="0"/>
      <w:spacing w:after="160" w:line="240" w:lineRule="exact"/>
      <w:jc w:val="right"/>
    </w:pPr>
    <w:rPr>
      <w:lang w:val="en-GB" w:eastAsia="en-US"/>
    </w:rPr>
  </w:style>
  <w:style w:type="paragraph" w:styleId="a4">
    <w:name w:val="Body Text Indent"/>
    <w:basedOn w:val="a"/>
    <w:link w:val="a5"/>
    <w:rsid w:val="006C63B6"/>
    <w:pPr>
      <w:spacing w:after="120"/>
      <w:ind w:left="283"/>
    </w:pPr>
  </w:style>
  <w:style w:type="paragraph" w:styleId="20">
    <w:name w:val="Body Text 2"/>
    <w:basedOn w:val="a"/>
    <w:link w:val="21"/>
    <w:rsid w:val="006C63B6"/>
    <w:pPr>
      <w:jc w:val="both"/>
    </w:pPr>
    <w:rPr>
      <w:b/>
      <w:sz w:val="28"/>
    </w:rPr>
  </w:style>
  <w:style w:type="paragraph" w:styleId="a6">
    <w:name w:val="Body Text"/>
    <w:basedOn w:val="a"/>
    <w:link w:val="a7"/>
    <w:rsid w:val="00B57458"/>
    <w:pPr>
      <w:spacing w:after="120"/>
    </w:pPr>
  </w:style>
  <w:style w:type="character" w:customStyle="1" w:styleId="a7">
    <w:name w:val="Основной текст Знак"/>
    <w:link w:val="a6"/>
    <w:rsid w:val="00B57458"/>
    <w:rPr>
      <w:lang w:val="ru-RU" w:eastAsia="ru-RU" w:bidi="ar-SA"/>
    </w:rPr>
  </w:style>
  <w:style w:type="character" w:customStyle="1" w:styleId="a5">
    <w:name w:val="Основной текст с отступом Знак"/>
    <w:link w:val="a4"/>
    <w:rsid w:val="00B57458"/>
    <w:rPr>
      <w:lang w:val="ru-RU" w:eastAsia="ru-RU" w:bidi="ar-SA"/>
    </w:rPr>
  </w:style>
  <w:style w:type="paragraph" w:styleId="22">
    <w:name w:val="Body Text Indent 2"/>
    <w:basedOn w:val="a"/>
    <w:link w:val="23"/>
    <w:rsid w:val="00442A74"/>
    <w:pPr>
      <w:spacing w:after="120" w:line="480" w:lineRule="auto"/>
      <w:ind w:left="283"/>
    </w:pPr>
  </w:style>
  <w:style w:type="paragraph" w:styleId="30">
    <w:name w:val="Body Text Indent 3"/>
    <w:basedOn w:val="a"/>
    <w:rsid w:val="00442A74"/>
    <w:pPr>
      <w:spacing w:after="120"/>
      <w:ind w:left="283"/>
    </w:pPr>
    <w:rPr>
      <w:sz w:val="16"/>
      <w:szCs w:val="16"/>
    </w:rPr>
  </w:style>
  <w:style w:type="paragraph" w:styleId="a8">
    <w:name w:val="Subtitle"/>
    <w:basedOn w:val="a"/>
    <w:qFormat/>
    <w:rsid w:val="001953E9"/>
    <w:pPr>
      <w:jc w:val="center"/>
    </w:pPr>
    <w:rPr>
      <w:b/>
      <w:sz w:val="28"/>
    </w:rPr>
  </w:style>
  <w:style w:type="paragraph" w:customStyle="1" w:styleId="10">
    <w:name w:val="Знак1"/>
    <w:basedOn w:val="a"/>
    <w:rsid w:val="00C02591"/>
    <w:pPr>
      <w:widowControl w:val="0"/>
      <w:adjustRightInd w:val="0"/>
      <w:spacing w:after="160" w:line="240" w:lineRule="exact"/>
      <w:jc w:val="right"/>
    </w:pPr>
    <w:rPr>
      <w:lang w:val="en-GB" w:eastAsia="en-US"/>
    </w:rPr>
  </w:style>
  <w:style w:type="paragraph" w:styleId="a9">
    <w:name w:val="Title"/>
    <w:basedOn w:val="a"/>
    <w:link w:val="aa"/>
    <w:qFormat/>
    <w:rsid w:val="00723EC2"/>
    <w:pPr>
      <w:jc w:val="center"/>
    </w:pPr>
    <w:rPr>
      <w:b/>
      <w:sz w:val="28"/>
    </w:rPr>
  </w:style>
  <w:style w:type="paragraph" w:customStyle="1" w:styleId="1c">
    <w:name w:val="Абзац1 c отступом"/>
    <w:basedOn w:val="a"/>
    <w:rsid w:val="001307EC"/>
    <w:pPr>
      <w:spacing w:after="60" w:line="360" w:lineRule="exact"/>
      <w:ind w:firstLine="709"/>
      <w:jc w:val="both"/>
    </w:pPr>
    <w:rPr>
      <w:sz w:val="28"/>
    </w:rPr>
  </w:style>
  <w:style w:type="paragraph" w:customStyle="1" w:styleId="ab">
    <w:name w:val="Знак"/>
    <w:basedOn w:val="a"/>
    <w:rsid w:val="00EB264E"/>
    <w:pPr>
      <w:widowControl w:val="0"/>
      <w:adjustRightInd w:val="0"/>
      <w:spacing w:after="160" w:line="240" w:lineRule="exact"/>
      <w:jc w:val="right"/>
    </w:pPr>
    <w:rPr>
      <w:lang w:val="en-GB" w:eastAsia="en-US"/>
    </w:rPr>
  </w:style>
  <w:style w:type="paragraph" w:customStyle="1" w:styleId="ac">
    <w:name w:val="Знак Знак Знак Знак"/>
    <w:basedOn w:val="a"/>
    <w:rsid w:val="000B0A6A"/>
    <w:pPr>
      <w:widowControl w:val="0"/>
      <w:adjustRightInd w:val="0"/>
      <w:spacing w:after="160" w:line="240" w:lineRule="exact"/>
      <w:jc w:val="right"/>
    </w:pPr>
    <w:rPr>
      <w:lang w:val="en-GB" w:eastAsia="en-US"/>
    </w:rPr>
  </w:style>
  <w:style w:type="paragraph" w:styleId="ad">
    <w:name w:val="header"/>
    <w:basedOn w:val="a"/>
    <w:link w:val="ae"/>
    <w:uiPriority w:val="99"/>
    <w:rsid w:val="00C628AF"/>
    <w:pPr>
      <w:tabs>
        <w:tab w:val="center" w:pos="4677"/>
        <w:tab w:val="right" w:pos="9355"/>
      </w:tabs>
    </w:pPr>
  </w:style>
  <w:style w:type="character" w:styleId="af">
    <w:name w:val="page number"/>
    <w:basedOn w:val="a0"/>
    <w:rsid w:val="00C628AF"/>
  </w:style>
  <w:style w:type="character" w:customStyle="1" w:styleId="21">
    <w:name w:val="Основной текст 2 Знак"/>
    <w:link w:val="20"/>
    <w:rsid w:val="007B0D87"/>
    <w:rPr>
      <w:b/>
      <w:sz w:val="28"/>
    </w:rPr>
  </w:style>
  <w:style w:type="paragraph" w:customStyle="1" w:styleId="-14">
    <w:name w:val="Обычный-14 пт"/>
    <w:basedOn w:val="a4"/>
    <w:rsid w:val="005253EE"/>
    <w:pPr>
      <w:spacing w:before="120"/>
      <w:ind w:left="57" w:firstLine="570"/>
      <w:jc w:val="both"/>
    </w:pPr>
    <w:rPr>
      <w:sz w:val="28"/>
      <w:szCs w:val="28"/>
    </w:rPr>
  </w:style>
  <w:style w:type="character" w:customStyle="1" w:styleId="af0">
    <w:name w:val="Знак Знак"/>
    <w:locked/>
    <w:rsid w:val="009D2FDB"/>
    <w:rPr>
      <w:lang w:val="ru-RU" w:eastAsia="ru-RU" w:bidi="ar-SA"/>
    </w:rPr>
  </w:style>
  <w:style w:type="character" w:customStyle="1" w:styleId="24">
    <w:name w:val="Знак Знак2"/>
    <w:locked/>
    <w:rsid w:val="009D2FDB"/>
    <w:rPr>
      <w:lang w:val="ru-RU" w:eastAsia="ru-RU" w:bidi="ar-SA"/>
    </w:rPr>
  </w:style>
  <w:style w:type="character" w:customStyle="1" w:styleId="11">
    <w:name w:val="Знак Знак1"/>
    <w:locked/>
    <w:rsid w:val="009D2FDB"/>
    <w:rPr>
      <w:b/>
      <w:sz w:val="28"/>
      <w:lang w:val="ru-RU" w:eastAsia="ru-RU" w:bidi="ar-SA"/>
    </w:rPr>
  </w:style>
  <w:style w:type="paragraph" w:styleId="af1">
    <w:name w:val="footer"/>
    <w:basedOn w:val="a"/>
    <w:link w:val="af2"/>
    <w:rsid w:val="009E0559"/>
    <w:pPr>
      <w:tabs>
        <w:tab w:val="center" w:pos="4677"/>
        <w:tab w:val="right" w:pos="9355"/>
      </w:tabs>
    </w:pPr>
  </w:style>
  <w:style w:type="character" w:customStyle="1" w:styleId="af2">
    <w:name w:val="Нижний колонтитул Знак"/>
    <w:basedOn w:val="a0"/>
    <w:link w:val="af1"/>
    <w:rsid w:val="009E0559"/>
  </w:style>
  <w:style w:type="paragraph" w:styleId="af3">
    <w:name w:val="Balloon Text"/>
    <w:basedOn w:val="a"/>
    <w:link w:val="af4"/>
    <w:rsid w:val="0076606B"/>
    <w:rPr>
      <w:rFonts w:ascii="Tahoma" w:hAnsi="Tahoma"/>
      <w:sz w:val="16"/>
      <w:szCs w:val="16"/>
    </w:rPr>
  </w:style>
  <w:style w:type="character" w:customStyle="1" w:styleId="af4">
    <w:name w:val="Текст выноски Знак"/>
    <w:link w:val="af3"/>
    <w:rsid w:val="0076606B"/>
    <w:rPr>
      <w:rFonts w:ascii="Tahoma" w:hAnsi="Tahoma" w:cs="Tahoma"/>
      <w:sz w:val="16"/>
      <w:szCs w:val="16"/>
    </w:rPr>
  </w:style>
  <w:style w:type="paragraph" w:customStyle="1" w:styleId="ConsPlusTitle">
    <w:name w:val="ConsPlusTitle"/>
    <w:uiPriority w:val="99"/>
    <w:rsid w:val="004D7003"/>
    <w:pPr>
      <w:widowControl w:val="0"/>
      <w:autoSpaceDE w:val="0"/>
      <w:autoSpaceDN w:val="0"/>
      <w:adjustRightInd w:val="0"/>
    </w:pPr>
    <w:rPr>
      <w:rFonts w:ascii="Arial" w:hAnsi="Arial" w:cs="Arial"/>
      <w:b/>
      <w:bCs/>
    </w:rPr>
  </w:style>
  <w:style w:type="character" w:customStyle="1" w:styleId="aa">
    <w:name w:val="Название Знак"/>
    <w:link w:val="a9"/>
    <w:rsid w:val="00446EA6"/>
    <w:rPr>
      <w:b/>
      <w:sz w:val="28"/>
    </w:rPr>
  </w:style>
  <w:style w:type="paragraph" w:customStyle="1" w:styleId="25">
    <w:name w:val="???????2"/>
    <w:basedOn w:val="a"/>
    <w:rsid w:val="00F306B1"/>
    <w:pPr>
      <w:suppressAutoHyphens/>
      <w:spacing w:before="480" w:after="480"/>
    </w:pPr>
    <w:rPr>
      <w:sz w:val="28"/>
    </w:rPr>
  </w:style>
  <w:style w:type="character" w:customStyle="1" w:styleId="ae">
    <w:name w:val="Верхний колонтитул Знак"/>
    <w:basedOn w:val="a0"/>
    <w:link w:val="ad"/>
    <w:uiPriority w:val="99"/>
    <w:rsid w:val="003B1B27"/>
  </w:style>
  <w:style w:type="paragraph" w:customStyle="1" w:styleId="ConsPlusCell">
    <w:name w:val="ConsPlusCell"/>
    <w:uiPriority w:val="99"/>
    <w:rsid w:val="0094168C"/>
    <w:pPr>
      <w:autoSpaceDE w:val="0"/>
      <w:autoSpaceDN w:val="0"/>
      <w:adjustRightInd w:val="0"/>
    </w:pPr>
    <w:rPr>
      <w:sz w:val="28"/>
      <w:szCs w:val="28"/>
    </w:rPr>
  </w:style>
  <w:style w:type="paragraph" w:customStyle="1" w:styleId="ConsPlusNormal">
    <w:name w:val="ConsPlusNormal"/>
    <w:link w:val="ConsPlusNormal0"/>
    <w:rsid w:val="00BF488B"/>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BF488B"/>
    <w:rPr>
      <w:rFonts w:ascii="Arial" w:hAnsi="Arial" w:cs="Arial"/>
      <w:lang w:val="ru-RU" w:eastAsia="ru-RU" w:bidi="ar-SA"/>
    </w:rPr>
  </w:style>
  <w:style w:type="table" w:styleId="af5">
    <w:name w:val="Table Grid"/>
    <w:basedOn w:val="a1"/>
    <w:rsid w:val="00AE0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1 без отступа"/>
    <w:basedOn w:val="a"/>
    <w:rsid w:val="006E5F44"/>
    <w:pPr>
      <w:spacing w:after="60" w:line="360" w:lineRule="exact"/>
      <w:jc w:val="both"/>
    </w:pPr>
    <w:rPr>
      <w:sz w:val="28"/>
    </w:rPr>
  </w:style>
  <w:style w:type="paragraph" w:styleId="af6">
    <w:name w:val="List Paragraph"/>
    <w:aliases w:val="Num Bullet 1,Bullet Number,Индексы,ПАРАГРАФ"/>
    <w:basedOn w:val="a"/>
    <w:link w:val="af7"/>
    <w:uiPriority w:val="34"/>
    <w:qFormat/>
    <w:rsid w:val="003641C0"/>
    <w:pPr>
      <w:ind w:left="708"/>
    </w:pPr>
  </w:style>
  <w:style w:type="paragraph" w:customStyle="1" w:styleId="26">
    <w:name w:val="Знак Знак2"/>
    <w:basedOn w:val="a"/>
    <w:rsid w:val="00162180"/>
    <w:pPr>
      <w:widowControl w:val="0"/>
      <w:adjustRightInd w:val="0"/>
      <w:spacing w:after="160" w:line="240" w:lineRule="exact"/>
      <w:jc w:val="right"/>
    </w:pPr>
    <w:rPr>
      <w:lang w:val="en-GB" w:eastAsia="en-US"/>
    </w:rPr>
  </w:style>
  <w:style w:type="character" w:customStyle="1" w:styleId="70">
    <w:name w:val="Заголовок 7 Знак"/>
    <w:link w:val="7"/>
    <w:rsid w:val="00E62D6A"/>
    <w:rPr>
      <w:sz w:val="24"/>
      <w:szCs w:val="24"/>
    </w:rPr>
  </w:style>
  <w:style w:type="character" w:customStyle="1" w:styleId="grame">
    <w:name w:val="grame"/>
    <w:basedOn w:val="a0"/>
    <w:rsid w:val="00FD0F25"/>
  </w:style>
  <w:style w:type="paragraph" w:customStyle="1" w:styleId="ConsPlusNonformat">
    <w:name w:val="ConsPlusNonformat"/>
    <w:uiPriority w:val="99"/>
    <w:rsid w:val="000A5712"/>
    <w:pPr>
      <w:widowControl w:val="0"/>
      <w:autoSpaceDE w:val="0"/>
      <w:autoSpaceDN w:val="0"/>
      <w:adjustRightInd w:val="0"/>
    </w:pPr>
    <w:rPr>
      <w:rFonts w:ascii="Courier New" w:hAnsi="Courier New" w:cs="Courier New"/>
    </w:rPr>
  </w:style>
  <w:style w:type="character" w:customStyle="1" w:styleId="af7">
    <w:name w:val="Абзац списка Знак"/>
    <w:aliases w:val="Num Bullet 1 Знак,Bullet Number Знак,Индексы Знак,ПАРАГРАФ Знак"/>
    <w:link w:val="af6"/>
    <w:locked/>
    <w:rsid w:val="00807F72"/>
  </w:style>
  <w:style w:type="paragraph" w:styleId="af8">
    <w:name w:val="Normal (Web)"/>
    <w:basedOn w:val="a"/>
    <w:uiPriority w:val="99"/>
    <w:semiHidden/>
    <w:unhideWhenUsed/>
    <w:rsid w:val="00D72305"/>
    <w:pPr>
      <w:spacing w:before="100" w:beforeAutospacing="1" w:after="100" w:afterAutospacing="1"/>
    </w:pPr>
    <w:rPr>
      <w:sz w:val="24"/>
      <w:szCs w:val="24"/>
    </w:rPr>
  </w:style>
  <w:style w:type="character" w:customStyle="1" w:styleId="23">
    <w:name w:val="Основной текст с отступом 2 Знак"/>
    <w:basedOn w:val="a0"/>
    <w:link w:val="22"/>
    <w:rsid w:val="00A21D43"/>
  </w:style>
  <w:style w:type="character" w:styleId="af9">
    <w:name w:val="Hyperlink"/>
    <w:basedOn w:val="a0"/>
    <w:uiPriority w:val="99"/>
    <w:unhideWhenUsed/>
    <w:rsid w:val="00411996"/>
    <w:rPr>
      <w:color w:val="0000FF" w:themeColor="hyperlink"/>
      <w:u w:val="single"/>
    </w:rPr>
  </w:style>
  <w:style w:type="paragraph" w:styleId="31">
    <w:name w:val="Body Text 3"/>
    <w:basedOn w:val="a"/>
    <w:link w:val="32"/>
    <w:semiHidden/>
    <w:unhideWhenUsed/>
    <w:rsid w:val="00F32B1F"/>
    <w:pPr>
      <w:spacing w:after="120"/>
    </w:pPr>
    <w:rPr>
      <w:sz w:val="16"/>
      <w:szCs w:val="16"/>
    </w:rPr>
  </w:style>
  <w:style w:type="character" w:customStyle="1" w:styleId="32">
    <w:name w:val="Основной текст 3 Знак"/>
    <w:basedOn w:val="a0"/>
    <w:link w:val="31"/>
    <w:semiHidden/>
    <w:rsid w:val="00F32B1F"/>
    <w:rPr>
      <w:sz w:val="16"/>
      <w:szCs w:val="16"/>
    </w:rPr>
  </w:style>
</w:styles>
</file>

<file path=word/webSettings.xml><?xml version="1.0" encoding="utf-8"?>
<w:webSettings xmlns:r="http://schemas.openxmlformats.org/officeDocument/2006/relationships" xmlns:w="http://schemas.openxmlformats.org/wordprocessingml/2006/main">
  <w:divs>
    <w:div w:id="9643901">
      <w:bodyDiv w:val="1"/>
      <w:marLeft w:val="0"/>
      <w:marRight w:val="0"/>
      <w:marTop w:val="0"/>
      <w:marBottom w:val="0"/>
      <w:divBdr>
        <w:top w:val="none" w:sz="0" w:space="0" w:color="auto"/>
        <w:left w:val="none" w:sz="0" w:space="0" w:color="auto"/>
        <w:bottom w:val="none" w:sz="0" w:space="0" w:color="auto"/>
        <w:right w:val="none" w:sz="0" w:space="0" w:color="auto"/>
      </w:divBdr>
    </w:div>
    <w:div w:id="21715278">
      <w:bodyDiv w:val="1"/>
      <w:marLeft w:val="0"/>
      <w:marRight w:val="0"/>
      <w:marTop w:val="0"/>
      <w:marBottom w:val="0"/>
      <w:divBdr>
        <w:top w:val="none" w:sz="0" w:space="0" w:color="auto"/>
        <w:left w:val="none" w:sz="0" w:space="0" w:color="auto"/>
        <w:bottom w:val="none" w:sz="0" w:space="0" w:color="auto"/>
        <w:right w:val="none" w:sz="0" w:space="0" w:color="auto"/>
      </w:divBdr>
    </w:div>
    <w:div w:id="69041189">
      <w:bodyDiv w:val="1"/>
      <w:marLeft w:val="0"/>
      <w:marRight w:val="0"/>
      <w:marTop w:val="0"/>
      <w:marBottom w:val="0"/>
      <w:divBdr>
        <w:top w:val="none" w:sz="0" w:space="0" w:color="auto"/>
        <w:left w:val="none" w:sz="0" w:space="0" w:color="auto"/>
        <w:bottom w:val="none" w:sz="0" w:space="0" w:color="auto"/>
        <w:right w:val="none" w:sz="0" w:space="0" w:color="auto"/>
      </w:divBdr>
    </w:div>
    <w:div w:id="98182312">
      <w:bodyDiv w:val="1"/>
      <w:marLeft w:val="0"/>
      <w:marRight w:val="0"/>
      <w:marTop w:val="0"/>
      <w:marBottom w:val="0"/>
      <w:divBdr>
        <w:top w:val="none" w:sz="0" w:space="0" w:color="auto"/>
        <w:left w:val="none" w:sz="0" w:space="0" w:color="auto"/>
        <w:bottom w:val="none" w:sz="0" w:space="0" w:color="auto"/>
        <w:right w:val="none" w:sz="0" w:space="0" w:color="auto"/>
      </w:divBdr>
    </w:div>
    <w:div w:id="102040892">
      <w:bodyDiv w:val="1"/>
      <w:marLeft w:val="0"/>
      <w:marRight w:val="0"/>
      <w:marTop w:val="0"/>
      <w:marBottom w:val="0"/>
      <w:divBdr>
        <w:top w:val="none" w:sz="0" w:space="0" w:color="auto"/>
        <w:left w:val="none" w:sz="0" w:space="0" w:color="auto"/>
        <w:bottom w:val="none" w:sz="0" w:space="0" w:color="auto"/>
        <w:right w:val="none" w:sz="0" w:space="0" w:color="auto"/>
      </w:divBdr>
    </w:div>
    <w:div w:id="171185576">
      <w:bodyDiv w:val="1"/>
      <w:marLeft w:val="0"/>
      <w:marRight w:val="0"/>
      <w:marTop w:val="0"/>
      <w:marBottom w:val="0"/>
      <w:divBdr>
        <w:top w:val="none" w:sz="0" w:space="0" w:color="auto"/>
        <w:left w:val="none" w:sz="0" w:space="0" w:color="auto"/>
        <w:bottom w:val="none" w:sz="0" w:space="0" w:color="auto"/>
        <w:right w:val="none" w:sz="0" w:space="0" w:color="auto"/>
      </w:divBdr>
      <w:divsChild>
        <w:div w:id="1871187632">
          <w:marLeft w:val="0"/>
          <w:marRight w:val="0"/>
          <w:marTop w:val="0"/>
          <w:marBottom w:val="0"/>
          <w:divBdr>
            <w:top w:val="none" w:sz="0" w:space="0" w:color="auto"/>
            <w:left w:val="none" w:sz="0" w:space="0" w:color="auto"/>
            <w:bottom w:val="none" w:sz="0" w:space="0" w:color="auto"/>
            <w:right w:val="none" w:sz="0" w:space="0" w:color="auto"/>
          </w:divBdr>
        </w:div>
        <w:div w:id="1965502207">
          <w:marLeft w:val="0"/>
          <w:marRight w:val="0"/>
          <w:marTop w:val="0"/>
          <w:marBottom w:val="0"/>
          <w:divBdr>
            <w:top w:val="none" w:sz="0" w:space="0" w:color="auto"/>
            <w:left w:val="none" w:sz="0" w:space="0" w:color="auto"/>
            <w:bottom w:val="none" w:sz="0" w:space="0" w:color="auto"/>
            <w:right w:val="none" w:sz="0" w:space="0" w:color="auto"/>
          </w:divBdr>
        </w:div>
      </w:divsChild>
    </w:div>
    <w:div w:id="178742176">
      <w:bodyDiv w:val="1"/>
      <w:marLeft w:val="0"/>
      <w:marRight w:val="0"/>
      <w:marTop w:val="0"/>
      <w:marBottom w:val="0"/>
      <w:divBdr>
        <w:top w:val="none" w:sz="0" w:space="0" w:color="auto"/>
        <w:left w:val="none" w:sz="0" w:space="0" w:color="auto"/>
        <w:bottom w:val="none" w:sz="0" w:space="0" w:color="auto"/>
        <w:right w:val="none" w:sz="0" w:space="0" w:color="auto"/>
      </w:divBdr>
    </w:div>
    <w:div w:id="215630372">
      <w:bodyDiv w:val="1"/>
      <w:marLeft w:val="0"/>
      <w:marRight w:val="0"/>
      <w:marTop w:val="0"/>
      <w:marBottom w:val="0"/>
      <w:divBdr>
        <w:top w:val="none" w:sz="0" w:space="0" w:color="auto"/>
        <w:left w:val="none" w:sz="0" w:space="0" w:color="auto"/>
        <w:bottom w:val="none" w:sz="0" w:space="0" w:color="auto"/>
        <w:right w:val="none" w:sz="0" w:space="0" w:color="auto"/>
      </w:divBdr>
    </w:div>
    <w:div w:id="239413380">
      <w:bodyDiv w:val="1"/>
      <w:marLeft w:val="0"/>
      <w:marRight w:val="0"/>
      <w:marTop w:val="0"/>
      <w:marBottom w:val="0"/>
      <w:divBdr>
        <w:top w:val="none" w:sz="0" w:space="0" w:color="auto"/>
        <w:left w:val="none" w:sz="0" w:space="0" w:color="auto"/>
        <w:bottom w:val="none" w:sz="0" w:space="0" w:color="auto"/>
        <w:right w:val="none" w:sz="0" w:space="0" w:color="auto"/>
      </w:divBdr>
      <w:divsChild>
        <w:div w:id="831993930">
          <w:marLeft w:val="0"/>
          <w:marRight w:val="0"/>
          <w:marTop w:val="0"/>
          <w:marBottom w:val="0"/>
          <w:divBdr>
            <w:top w:val="none" w:sz="0" w:space="0" w:color="auto"/>
            <w:left w:val="none" w:sz="0" w:space="0" w:color="auto"/>
            <w:bottom w:val="none" w:sz="0" w:space="0" w:color="auto"/>
            <w:right w:val="none" w:sz="0" w:space="0" w:color="auto"/>
          </w:divBdr>
        </w:div>
      </w:divsChild>
    </w:div>
    <w:div w:id="269896148">
      <w:bodyDiv w:val="1"/>
      <w:marLeft w:val="0"/>
      <w:marRight w:val="0"/>
      <w:marTop w:val="0"/>
      <w:marBottom w:val="0"/>
      <w:divBdr>
        <w:top w:val="none" w:sz="0" w:space="0" w:color="auto"/>
        <w:left w:val="none" w:sz="0" w:space="0" w:color="auto"/>
        <w:bottom w:val="none" w:sz="0" w:space="0" w:color="auto"/>
        <w:right w:val="none" w:sz="0" w:space="0" w:color="auto"/>
      </w:divBdr>
    </w:div>
    <w:div w:id="343285571">
      <w:bodyDiv w:val="1"/>
      <w:marLeft w:val="0"/>
      <w:marRight w:val="0"/>
      <w:marTop w:val="0"/>
      <w:marBottom w:val="0"/>
      <w:divBdr>
        <w:top w:val="none" w:sz="0" w:space="0" w:color="auto"/>
        <w:left w:val="none" w:sz="0" w:space="0" w:color="auto"/>
        <w:bottom w:val="none" w:sz="0" w:space="0" w:color="auto"/>
        <w:right w:val="none" w:sz="0" w:space="0" w:color="auto"/>
      </w:divBdr>
      <w:divsChild>
        <w:div w:id="2112509892">
          <w:marLeft w:val="0"/>
          <w:marRight w:val="0"/>
          <w:marTop w:val="0"/>
          <w:marBottom w:val="0"/>
          <w:divBdr>
            <w:top w:val="none" w:sz="0" w:space="0" w:color="auto"/>
            <w:left w:val="none" w:sz="0" w:space="0" w:color="auto"/>
            <w:bottom w:val="none" w:sz="0" w:space="0" w:color="auto"/>
            <w:right w:val="none" w:sz="0" w:space="0" w:color="auto"/>
          </w:divBdr>
        </w:div>
      </w:divsChild>
    </w:div>
    <w:div w:id="344328896">
      <w:bodyDiv w:val="1"/>
      <w:marLeft w:val="0"/>
      <w:marRight w:val="0"/>
      <w:marTop w:val="0"/>
      <w:marBottom w:val="0"/>
      <w:divBdr>
        <w:top w:val="none" w:sz="0" w:space="0" w:color="auto"/>
        <w:left w:val="none" w:sz="0" w:space="0" w:color="auto"/>
        <w:bottom w:val="none" w:sz="0" w:space="0" w:color="auto"/>
        <w:right w:val="none" w:sz="0" w:space="0" w:color="auto"/>
      </w:divBdr>
    </w:div>
    <w:div w:id="350844016">
      <w:bodyDiv w:val="1"/>
      <w:marLeft w:val="0"/>
      <w:marRight w:val="0"/>
      <w:marTop w:val="0"/>
      <w:marBottom w:val="0"/>
      <w:divBdr>
        <w:top w:val="none" w:sz="0" w:space="0" w:color="auto"/>
        <w:left w:val="none" w:sz="0" w:space="0" w:color="auto"/>
        <w:bottom w:val="none" w:sz="0" w:space="0" w:color="auto"/>
        <w:right w:val="none" w:sz="0" w:space="0" w:color="auto"/>
      </w:divBdr>
    </w:div>
    <w:div w:id="352850079">
      <w:bodyDiv w:val="1"/>
      <w:marLeft w:val="0"/>
      <w:marRight w:val="0"/>
      <w:marTop w:val="0"/>
      <w:marBottom w:val="0"/>
      <w:divBdr>
        <w:top w:val="none" w:sz="0" w:space="0" w:color="auto"/>
        <w:left w:val="none" w:sz="0" w:space="0" w:color="auto"/>
        <w:bottom w:val="none" w:sz="0" w:space="0" w:color="auto"/>
        <w:right w:val="none" w:sz="0" w:space="0" w:color="auto"/>
      </w:divBdr>
    </w:div>
    <w:div w:id="455488844">
      <w:bodyDiv w:val="1"/>
      <w:marLeft w:val="0"/>
      <w:marRight w:val="0"/>
      <w:marTop w:val="0"/>
      <w:marBottom w:val="0"/>
      <w:divBdr>
        <w:top w:val="none" w:sz="0" w:space="0" w:color="auto"/>
        <w:left w:val="none" w:sz="0" w:space="0" w:color="auto"/>
        <w:bottom w:val="none" w:sz="0" w:space="0" w:color="auto"/>
        <w:right w:val="none" w:sz="0" w:space="0" w:color="auto"/>
      </w:divBdr>
    </w:div>
    <w:div w:id="475071126">
      <w:bodyDiv w:val="1"/>
      <w:marLeft w:val="0"/>
      <w:marRight w:val="0"/>
      <w:marTop w:val="0"/>
      <w:marBottom w:val="0"/>
      <w:divBdr>
        <w:top w:val="none" w:sz="0" w:space="0" w:color="auto"/>
        <w:left w:val="none" w:sz="0" w:space="0" w:color="auto"/>
        <w:bottom w:val="none" w:sz="0" w:space="0" w:color="auto"/>
        <w:right w:val="none" w:sz="0" w:space="0" w:color="auto"/>
      </w:divBdr>
    </w:div>
    <w:div w:id="503663429">
      <w:bodyDiv w:val="1"/>
      <w:marLeft w:val="0"/>
      <w:marRight w:val="0"/>
      <w:marTop w:val="0"/>
      <w:marBottom w:val="0"/>
      <w:divBdr>
        <w:top w:val="none" w:sz="0" w:space="0" w:color="auto"/>
        <w:left w:val="none" w:sz="0" w:space="0" w:color="auto"/>
        <w:bottom w:val="none" w:sz="0" w:space="0" w:color="auto"/>
        <w:right w:val="none" w:sz="0" w:space="0" w:color="auto"/>
      </w:divBdr>
    </w:div>
    <w:div w:id="509176587">
      <w:bodyDiv w:val="1"/>
      <w:marLeft w:val="0"/>
      <w:marRight w:val="0"/>
      <w:marTop w:val="0"/>
      <w:marBottom w:val="0"/>
      <w:divBdr>
        <w:top w:val="none" w:sz="0" w:space="0" w:color="auto"/>
        <w:left w:val="none" w:sz="0" w:space="0" w:color="auto"/>
        <w:bottom w:val="none" w:sz="0" w:space="0" w:color="auto"/>
        <w:right w:val="none" w:sz="0" w:space="0" w:color="auto"/>
      </w:divBdr>
    </w:div>
    <w:div w:id="537161925">
      <w:bodyDiv w:val="1"/>
      <w:marLeft w:val="0"/>
      <w:marRight w:val="0"/>
      <w:marTop w:val="0"/>
      <w:marBottom w:val="0"/>
      <w:divBdr>
        <w:top w:val="none" w:sz="0" w:space="0" w:color="auto"/>
        <w:left w:val="none" w:sz="0" w:space="0" w:color="auto"/>
        <w:bottom w:val="none" w:sz="0" w:space="0" w:color="auto"/>
        <w:right w:val="none" w:sz="0" w:space="0" w:color="auto"/>
      </w:divBdr>
    </w:div>
    <w:div w:id="652372749">
      <w:bodyDiv w:val="1"/>
      <w:marLeft w:val="0"/>
      <w:marRight w:val="0"/>
      <w:marTop w:val="0"/>
      <w:marBottom w:val="0"/>
      <w:divBdr>
        <w:top w:val="none" w:sz="0" w:space="0" w:color="auto"/>
        <w:left w:val="none" w:sz="0" w:space="0" w:color="auto"/>
        <w:bottom w:val="none" w:sz="0" w:space="0" w:color="auto"/>
        <w:right w:val="none" w:sz="0" w:space="0" w:color="auto"/>
      </w:divBdr>
    </w:div>
    <w:div w:id="679545550">
      <w:bodyDiv w:val="1"/>
      <w:marLeft w:val="0"/>
      <w:marRight w:val="0"/>
      <w:marTop w:val="0"/>
      <w:marBottom w:val="0"/>
      <w:divBdr>
        <w:top w:val="none" w:sz="0" w:space="0" w:color="auto"/>
        <w:left w:val="none" w:sz="0" w:space="0" w:color="auto"/>
        <w:bottom w:val="none" w:sz="0" w:space="0" w:color="auto"/>
        <w:right w:val="none" w:sz="0" w:space="0" w:color="auto"/>
      </w:divBdr>
    </w:div>
    <w:div w:id="730620218">
      <w:bodyDiv w:val="1"/>
      <w:marLeft w:val="0"/>
      <w:marRight w:val="0"/>
      <w:marTop w:val="0"/>
      <w:marBottom w:val="0"/>
      <w:divBdr>
        <w:top w:val="none" w:sz="0" w:space="0" w:color="auto"/>
        <w:left w:val="none" w:sz="0" w:space="0" w:color="auto"/>
        <w:bottom w:val="none" w:sz="0" w:space="0" w:color="auto"/>
        <w:right w:val="none" w:sz="0" w:space="0" w:color="auto"/>
      </w:divBdr>
    </w:div>
    <w:div w:id="759451277">
      <w:bodyDiv w:val="1"/>
      <w:marLeft w:val="0"/>
      <w:marRight w:val="0"/>
      <w:marTop w:val="0"/>
      <w:marBottom w:val="0"/>
      <w:divBdr>
        <w:top w:val="none" w:sz="0" w:space="0" w:color="auto"/>
        <w:left w:val="none" w:sz="0" w:space="0" w:color="auto"/>
        <w:bottom w:val="none" w:sz="0" w:space="0" w:color="auto"/>
        <w:right w:val="none" w:sz="0" w:space="0" w:color="auto"/>
      </w:divBdr>
    </w:div>
    <w:div w:id="770390649">
      <w:bodyDiv w:val="1"/>
      <w:marLeft w:val="0"/>
      <w:marRight w:val="0"/>
      <w:marTop w:val="0"/>
      <w:marBottom w:val="0"/>
      <w:divBdr>
        <w:top w:val="none" w:sz="0" w:space="0" w:color="auto"/>
        <w:left w:val="none" w:sz="0" w:space="0" w:color="auto"/>
        <w:bottom w:val="none" w:sz="0" w:space="0" w:color="auto"/>
        <w:right w:val="none" w:sz="0" w:space="0" w:color="auto"/>
      </w:divBdr>
      <w:divsChild>
        <w:div w:id="560753546">
          <w:marLeft w:val="0"/>
          <w:marRight w:val="0"/>
          <w:marTop w:val="0"/>
          <w:marBottom w:val="0"/>
          <w:divBdr>
            <w:top w:val="none" w:sz="0" w:space="0" w:color="auto"/>
            <w:left w:val="none" w:sz="0" w:space="0" w:color="auto"/>
            <w:bottom w:val="none" w:sz="0" w:space="0" w:color="auto"/>
            <w:right w:val="none" w:sz="0" w:space="0" w:color="auto"/>
          </w:divBdr>
        </w:div>
      </w:divsChild>
    </w:div>
    <w:div w:id="789589955">
      <w:bodyDiv w:val="1"/>
      <w:marLeft w:val="0"/>
      <w:marRight w:val="0"/>
      <w:marTop w:val="0"/>
      <w:marBottom w:val="0"/>
      <w:divBdr>
        <w:top w:val="none" w:sz="0" w:space="0" w:color="auto"/>
        <w:left w:val="none" w:sz="0" w:space="0" w:color="auto"/>
        <w:bottom w:val="none" w:sz="0" w:space="0" w:color="auto"/>
        <w:right w:val="none" w:sz="0" w:space="0" w:color="auto"/>
      </w:divBdr>
    </w:div>
    <w:div w:id="799231945">
      <w:bodyDiv w:val="1"/>
      <w:marLeft w:val="0"/>
      <w:marRight w:val="0"/>
      <w:marTop w:val="0"/>
      <w:marBottom w:val="0"/>
      <w:divBdr>
        <w:top w:val="none" w:sz="0" w:space="0" w:color="auto"/>
        <w:left w:val="none" w:sz="0" w:space="0" w:color="auto"/>
        <w:bottom w:val="none" w:sz="0" w:space="0" w:color="auto"/>
        <w:right w:val="none" w:sz="0" w:space="0" w:color="auto"/>
      </w:divBdr>
      <w:divsChild>
        <w:div w:id="1400667846">
          <w:marLeft w:val="547"/>
          <w:marRight w:val="0"/>
          <w:marTop w:val="1320"/>
          <w:marBottom w:val="0"/>
          <w:divBdr>
            <w:top w:val="none" w:sz="0" w:space="0" w:color="auto"/>
            <w:left w:val="none" w:sz="0" w:space="0" w:color="auto"/>
            <w:bottom w:val="none" w:sz="0" w:space="0" w:color="auto"/>
            <w:right w:val="none" w:sz="0" w:space="0" w:color="auto"/>
          </w:divBdr>
        </w:div>
        <w:div w:id="1631477128">
          <w:marLeft w:val="547"/>
          <w:marRight w:val="0"/>
          <w:marTop w:val="1320"/>
          <w:marBottom w:val="0"/>
          <w:divBdr>
            <w:top w:val="none" w:sz="0" w:space="0" w:color="auto"/>
            <w:left w:val="none" w:sz="0" w:space="0" w:color="auto"/>
            <w:bottom w:val="none" w:sz="0" w:space="0" w:color="auto"/>
            <w:right w:val="none" w:sz="0" w:space="0" w:color="auto"/>
          </w:divBdr>
        </w:div>
      </w:divsChild>
    </w:div>
    <w:div w:id="861432722">
      <w:bodyDiv w:val="1"/>
      <w:marLeft w:val="0"/>
      <w:marRight w:val="0"/>
      <w:marTop w:val="0"/>
      <w:marBottom w:val="0"/>
      <w:divBdr>
        <w:top w:val="none" w:sz="0" w:space="0" w:color="auto"/>
        <w:left w:val="none" w:sz="0" w:space="0" w:color="auto"/>
        <w:bottom w:val="none" w:sz="0" w:space="0" w:color="auto"/>
        <w:right w:val="none" w:sz="0" w:space="0" w:color="auto"/>
      </w:divBdr>
    </w:div>
    <w:div w:id="886263535">
      <w:bodyDiv w:val="1"/>
      <w:marLeft w:val="0"/>
      <w:marRight w:val="0"/>
      <w:marTop w:val="0"/>
      <w:marBottom w:val="0"/>
      <w:divBdr>
        <w:top w:val="none" w:sz="0" w:space="0" w:color="auto"/>
        <w:left w:val="none" w:sz="0" w:space="0" w:color="auto"/>
        <w:bottom w:val="none" w:sz="0" w:space="0" w:color="auto"/>
        <w:right w:val="none" w:sz="0" w:space="0" w:color="auto"/>
      </w:divBdr>
      <w:divsChild>
        <w:div w:id="1196849539">
          <w:marLeft w:val="0"/>
          <w:marRight w:val="0"/>
          <w:marTop w:val="0"/>
          <w:marBottom w:val="0"/>
          <w:divBdr>
            <w:top w:val="none" w:sz="0" w:space="0" w:color="auto"/>
            <w:left w:val="none" w:sz="0" w:space="0" w:color="auto"/>
            <w:bottom w:val="none" w:sz="0" w:space="0" w:color="auto"/>
            <w:right w:val="none" w:sz="0" w:space="0" w:color="auto"/>
          </w:divBdr>
        </w:div>
      </w:divsChild>
    </w:div>
    <w:div w:id="933437107">
      <w:bodyDiv w:val="1"/>
      <w:marLeft w:val="0"/>
      <w:marRight w:val="0"/>
      <w:marTop w:val="0"/>
      <w:marBottom w:val="0"/>
      <w:divBdr>
        <w:top w:val="none" w:sz="0" w:space="0" w:color="auto"/>
        <w:left w:val="none" w:sz="0" w:space="0" w:color="auto"/>
        <w:bottom w:val="none" w:sz="0" w:space="0" w:color="auto"/>
        <w:right w:val="none" w:sz="0" w:space="0" w:color="auto"/>
      </w:divBdr>
    </w:div>
    <w:div w:id="966009674">
      <w:bodyDiv w:val="1"/>
      <w:marLeft w:val="0"/>
      <w:marRight w:val="0"/>
      <w:marTop w:val="0"/>
      <w:marBottom w:val="0"/>
      <w:divBdr>
        <w:top w:val="none" w:sz="0" w:space="0" w:color="auto"/>
        <w:left w:val="none" w:sz="0" w:space="0" w:color="auto"/>
        <w:bottom w:val="none" w:sz="0" w:space="0" w:color="auto"/>
        <w:right w:val="none" w:sz="0" w:space="0" w:color="auto"/>
      </w:divBdr>
    </w:div>
    <w:div w:id="993264088">
      <w:bodyDiv w:val="1"/>
      <w:marLeft w:val="0"/>
      <w:marRight w:val="0"/>
      <w:marTop w:val="0"/>
      <w:marBottom w:val="0"/>
      <w:divBdr>
        <w:top w:val="none" w:sz="0" w:space="0" w:color="auto"/>
        <w:left w:val="none" w:sz="0" w:space="0" w:color="auto"/>
        <w:bottom w:val="none" w:sz="0" w:space="0" w:color="auto"/>
        <w:right w:val="none" w:sz="0" w:space="0" w:color="auto"/>
      </w:divBdr>
    </w:div>
    <w:div w:id="1011417822">
      <w:bodyDiv w:val="1"/>
      <w:marLeft w:val="0"/>
      <w:marRight w:val="0"/>
      <w:marTop w:val="0"/>
      <w:marBottom w:val="0"/>
      <w:divBdr>
        <w:top w:val="none" w:sz="0" w:space="0" w:color="auto"/>
        <w:left w:val="none" w:sz="0" w:space="0" w:color="auto"/>
        <w:bottom w:val="none" w:sz="0" w:space="0" w:color="auto"/>
        <w:right w:val="none" w:sz="0" w:space="0" w:color="auto"/>
      </w:divBdr>
    </w:div>
    <w:div w:id="1019545052">
      <w:bodyDiv w:val="1"/>
      <w:marLeft w:val="0"/>
      <w:marRight w:val="0"/>
      <w:marTop w:val="0"/>
      <w:marBottom w:val="0"/>
      <w:divBdr>
        <w:top w:val="none" w:sz="0" w:space="0" w:color="auto"/>
        <w:left w:val="none" w:sz="0" w:space="0" w:color="auto"/>
        <w:bottom w:val="none" w:sz="0" w:space="0" w:color="auto"/>
        <w:right w:val="none" w:sz="0" w:space="0" w:color="auto"/>
      </w:divBdr>
    </w:div>
    <w:div w:id="1043092490">
      <w:bodyDiv w:val="1"/>
      <w:marLeft w:val="0"/>
      <w:marRight w:val="0"/>
      <w:marTop w:val="0"/>
      <w:marBottom w:val="0"/>
      <w:divBdr>
        <w:top w:val="none" w:sz="0" w:space="0" w:color="auto"/>
        <w:left w:val="none" w:sz="0" w:space="0" w:color="auto"/>
        <w:bottom w:val="none" w:sz="0" w:space="0" w:color="auto"/>
        <w:right w:val="none" w:sz="0" w:space="0" w:color="auto"/>
      </w:divBdr>
    </w:div>
    <w:div w:id="1049108219">
      <w:bodyDiv w:val="1"/>
      <w:marLeft w:val="0"/>
      <w:marRight w:val="0"/>
      <w:marTop w:val="0"/>
      <w:marBottom w:val="0"/>
      <w:divBdr>
        <w:top w:val="none" w:sz="0" w:space="0" w:color="auto"/>
        <w:left w:val="none" w:sz="0" w:space="0" w:color="auto"/>
        <w:bottom w:val="none" w:sz="0" w:space="0" w:color="auto"/>
        <w:right w:val="none" w:sz="0" w:space="0" w:color="auto"/>
      </w:divBdr>
    </w:div>
    <w:div w:id="1052118184">
      <w:bodyDiv w:val="1"/>
      <w:marLeft w:val="0"/>
      <w:marRight w:val="0"/>
      <w:marTop w:val="0"/>
      <w:marBottom w:val="0"/>
      <w:divBdr>
        <w:top w:val="none" w:sz="0" w:space="0" w:color="auto"/>
        <w:left w:val="none" w:sz="0" w:space="0" w:color="auto"/>
        <w:bottom w:val="none" w:sz="0" w:space="0" w:color="auto"/>
        <w:right w:val="none" w:sz="0" w:space="0" w:color="auto"/>
      </w:divBdr>
      <w:divsChild>
        <w:div w:id="172189378">
          <w:marLeft w:val="0"/>
          <w:marRight w:val="0"/>
          <w:marTop w:val="0"/>
          <w:marBottom w:val="0"/>
          <w:divBdr>
            <w:top w:val="none" w:sz="0" w:space="0" w:color="auto"/>
            <w:left w:val="none" w:sz="0" w:space="0" w:color="auto"/>
            <w:bottom w:val="none" w:sz="0" w:space="0" w:color="auto"/>
            <w:right w:val="none" w:sz="0" w:space="0" w:color="auto"/>
          </w:divBdr>
        </w:div>
      </w:divsChild>
    </w:div>
    <w:div w:id="1063521765">
      <w:bodyDiv w:val="1"/>
      <w:marLeft w:val="0"/>
      <w:marRight w:val="0"/>
      <w:marTop w:val="0"/>
      <w:marBottom w:val="0"/>
      <w:divBdr>
        <w:top w:val="none" w:sz="0" w:space="0" w:color="auto"/>
        <w:left w:val="none" w:sz="0" w:space="0" w:color="auto"/>
        <w:bottom w:val="none" w:sz="0" w:space="0" w:color="auto"/>
        <w:right w:val="none" w:sz="0" w:space="0" w:color="auto"/>
      </w:divBdr>
    </w:div>
    <w:div w:id="1127434771">
      <w:bodyDiv w:val="1"/>
      <w:marLeft w:val="0"/>
      <w:marRight w:val="0"/>
      <w:marTop w:val="0"/>
      <w:marBottom w:val="0"/>
      <w:divBdr>
        <w:top w:val="none" w:sz="0" w:space="0" w:color="auto"/>
        <w:left w:val="none" w:sz="0" w:space="0" w:color="auto"/>
        <w:bottom w:val="none" w:sz="0" w:space="0" w:color="auto"/>
        <w:right w:val="none" w:sz="0" w:space="0" w:color="auto"/>
      </w:divBdr>
    </w:div>
    <w:div w:id="1132093945">
      <w:bodyDiv w:val="1"/>
      <w:marLeft w:val="0"/>
      <w:marRight w:val="0"/>
      <w:marTop w:val="0"/>
      <w:marBottom w:val="0"/>
      <w:divBdr>
        <w:top w:val="none" w:sz="0" w:space="0" w:color="auto"/>
        <w:left w:val="none" w:sz="0" w:space="0" w:color="auto"/>
        <w:bottom w:val="none" w:sz="0" w:space="0" w:color="auto"/>
        <w:right w:val="none" w:sz="0" w:space="0" w:color="auto"/>
      </w:divBdr>
    </w:div>
    <w:div w:id="1156993497">
      <w:bodyDiv w:val="1"/>
      <w:marLeft w:val="0"/>
      <w:marRight w:val="0"/>
      <w:marTop w:val="0"/>
      <w:marBottom w:val="0"/>
      <w:divBdr>
        <w:top w:val="none" w:sz="0" w:space="0" w:color="auto"/>
        <w:left w:val="none" w:sz="0" w:space="0" w:color="auto"/>
        <w:bottom w:val="none" w:sz="0" w:space="0" w:color="auto"/>
        <w:right w:val="none" w:sz="0" w:space="0" w:color="auto"/>
      </w:divBdr>
    </w:div>
    <w:div w:id="1170873058">
      <w:bodyDiv w:val="1"/>
      <w:marLeft w:val="0"/>
      <w:marRight w:val="0"/>
      <w:marTop w:val="0"/>
      <w:marBottom w:val="0"/>
      <w:divBdr>
        <w:top w:val="none" w:sz="0" w:space="0" w:color="auto"/>
        <w:left w:val="none" w:sz="0" w:space="0" w:color="auto"/>
        <w:bottom w:val="none" w:sz="0" w:space="0" w:color="auto"/>
        <w:right w:val="none" w:sz="0" w:space="0" w:color="auto"/>
      </w:divBdr>
    </w:div>
    <w:div w:id="1275938210">
      <w:bodyDiv w:val="1"/>
      <w:marLeft w:val="0"/>
      <w:marRight w:val="0"/>
      <w:marTop w:val="0"/>
      <w:marBottom w:val="0"/>
      <w:divBdr>
        <w:top w:val="none" w:sz="0" w:space="0" w:color="auto"/>
        <w:left w:val="none" w:sz="0" w:space="0" w:color="auto"/>
        <w:bottom w:val="none" w:sz="0" w:space="0" w:color="auto"/>
        <w:right w:val="none" w:sz="0" w:space="0" w:color="auto"/>
      </w:divBdr>
    </w:div>
    <w:div w:id="1277059637">
      <w:bodyDiv w:val="1"/>
      <w:marLeft w:val="0"/>
      <w:marRight w:val="0"/>
      <w:marTop w:val="0"/>
      <w:marBottom w:val="0"/>
      <w:divBdr>
        <w:top w:val="none" w:sz="0" w:space="0" w:color="auto"/>
        <w:left w:val="none" w:sz="0" w:space="0" w:color="auto"/>
        <w:bottom w:val="none" w:sz="0" w:space="0" w:color="auto"/>
        <w:right w:val="none" w:sz="0" w:space="0" w:color="auto"/>
      </w:divBdr>
    </w:div>
    <w:div w:id="1313634431">
      <w:bodyDiv w:val="1"/>
      <w:marLeft w:val="0"/>
      <w:marRight w:val="0"/>
      <w:marTop w:val="0"/>
      <w:marBottom w:val="0"/>
      <w:divBdr>
        <w:top w:val="none" w:sz="0" w:space="0" w:color="auto"/>
        <w:left w:val="none" w:sz="0" w:space="0" w:color="auto"/>
        <w:bottom w:val="none" w:sz="0" w:space="0" w:color="auto"/>
        <w:right w:val="none" w:sz="0" w:space="0" w:color="auto"/>
      </w:divBdr>
    </w:div>
    <w:div w:id="1447844714">
      <w:bodyDiv w:val="1"/>
      <w:marLeft w:val="0"/>
      <w:marRight w:val="0"/>
      <w:marTop w:val="0"/>
      <w:marBottom w:val="0"/>
      <w:divBdr>
        <w:top w:val="none" w:sz="0" w:space="0" w:color="auto"/>
        <w:left w:val="none" w:sz="0" w:space="0" w:color="auto"/>
        <w:bottom w:val="none" w:sz="0" w:space="0" w:color="auto"/>
        <w:right w:val="none" w:sz="0" w:space="0" w:color="auto"/>
      </w:divBdr>
    </w:div>
    <w:div w:id="1474256192">
      <w:bodyDiv w:val="1"/>
      <w:marLeft w:val="0"/>
      <w:marRight w:val="0"/>
      <w:marTop w:val="0"/>
      <w:marBottom w:val="0"/>
      <w:divBdr>
        <w:top w:val="none" w:sz="0" w:space="0" w:color="auto"/>
        <w:left w:val="none" w:sz="0" w:space="0" w:color="auto"/>
        <w:bottom w:val="none" w:sz="0" w:space="0" w:color="auto"/>
        <w:right w:val="none" w:sz="0" w:space="0" w:color="auto"/>
      </w:divBdr>
    </w:div>
    <w:div w:id="1480879065">
      <w:bodyDiv w:val="1"/>
      <w:marLeft w:val="0"/>
      <w:marRight w:val="0"/>
      <w:marTop w:val="0"/>
      <w:marBottom w:val="0"/>
      <w:divBdr>
        <w:top w:val="none" w:sz="0" w:space="0" w:color="auto"/>
        <w:left w:val="none" w:sz="0" w:space="0" w:color="auto"/>
        <w:bottom w:val="none" w:sz="0" w:space="0" w:color="auto"/>
        <w:right w:val="none" w:sz="0" w:space="0" w:color="auto"/>
      </w:divBdr>
    </w:div>
    <w:div w:id="1509978662">
      <w:bodyDiv w:val="1"/>
      <w:marLeft w:val="0"/>
      <w:marRight w:val="0"/>
      <w:marTop w:val="0"/>
      <w:marBottom w:val="0"/>
      <w:divBdr>
        <w:top w:val="none" w:sz="0" w:space="0" w:color="auto"/>
        <w:left w:val="none" w:sz="0" w:space="0" w:color="auto"/>
        <w:bottom w:val="none" w:sz="0" w:space="0" w:color="auto"/>
        <w:right w:val="none" w:sz="0" w:space="0" w:color="auto"/>
      </w:divBdr>
    </w:div>
    <w:div w:id="1519395433">
      <w:bodyDiv w:val="1"/>
      <w:marLeft w:val="0"/>
      <w:marRight w:val="0"/>
      <w:marTop w:val="0"/>
      <w:marBottom w:val="0"/>
      <w:divBdr>
        <w:top w:val="none" w:sz="0" w:space="0" w:color="auto"/>
        <w:left w:val="none" w:sz="0" w:space="0" w:color="auto"/>
        <w:bottom w:val="none" w:sz="0" w:space="0" w:color="auto"/>
        <w:right w:val="none" w:sz="0" w:space="0" w:color="auto"/>
      </w:divBdr>
    </w:div>
    <w:div w:id="1567841742">
      <w:bodyDiv w:val="1"/>
      <w:marLeft w:val="0"/>
      <w:marRight w:val="0"/>
      <w:marTop w:val="0"/>
      <w:marBottom w:val="0"/>
      <w:divBdr>
        <w:top w:val="none" w:sz="0" w:space="0" w:color="auto"/>
        <w:left w:val="none" w:sz="0" w:space="0" w:color="auto"/>
        <w:bottom w:val="none" w:sz="0" w:space="0" w:color="auto"/>
        <w:right w:val="none" w:sz="0" w:space="0" w:color="auto"/>
      </w:divBdr>
    </w:div>
    <w:div w:id="1582376023">
      <w:bodyDiv w:val="1"/>
      <w:marLeft w:val="0"/>
      <w:marRight w:val="0"/>
      <w:marTop w:val="0"/>
      <w:marBottom w:val="0"/>
      <w:divBdr>
        <w:top w:val="none" w:sz="0" w:space="0" w:color="auto"/>
        <w:left w:val="none" w:sz="0" w:space="0" w:color="auto"/>
        <w:bottom w:val="none" w:sz="0" w:space="0" w:color="auto"/>
        <w:right w:val="none" w:sz="0" w:space="0" w:color="auto"/>
      </w:divBdr>
    </w:div>
    <w:div w:id="1608855644">
      <w:bodyDiv w:val="1"/>
      <w:marLeft w:val="0"/>
      <w:marRight w:val="0"/>
      <w:marTop w:val="0"/>
      <w:marBottom w:val="0"/>
      <w:divBdr>
        <w:top w:val="none" w:sz="0" w:space="0" w:color="auto"/>
        <w:left w:val="none" w:sz="0" w:space="0" w:color="auto"/>
        <w:bottom w:val="none" w:sz="0" w:space="0" w:color="auto"/>
        <w:right w:val="none" w:sz="0" w:space="0" w:color="auto"/>
      </w:divBdr>
    </w:div>
    <w:div w:id="1641767575">
      <w:bodyDiv w:val="1"/>
      <w:marLeft w:val="0"/>
      <w:marRight w:val="0"/>
      <w:marTop w:val="0"/>
      <w:marBottom w:val="0"/>
      <w:divBdr>
        <w:top w:val="none" w:sz="0" w:space="0" w:color="auto"/>
        <w:left w:val="none" w:sz="0" w:space="0" w:color="auto"/>
        <w:bottom w:val="none" w:sz="0" w:space="0" w:color="auto"/>
        <w:right w:val="none" w:sz="0" w:space="0" w:color="auto"/>
      </w:divBdr>
      <w:divsChild>
        <w:div w:id="1607226413">
          <w:marLeft w:val="0"/>
          <w:marRight w:val="0"/>
          <w:marTop w:val="0"/>
          <w:marBottom w:val="0"/>
          <w:divBdr>
            <w:top w:val="none" w:sz="0" w:space="0" w:color="auto"/>
            <w:left w:val="none" w:sz="0" w:space="0" w:color="auto"/>
            <w:bottom w:val="none" w:sz="0" w:space="0" w:color="auto"/>
            <w:right w:val="none" w:sz="0" w:space="0" w:color="auto"/>
          </w:divBdr>
        </w:div>
      </w:divsChild>
    </w:div>
    <w:div w:id="1644189449">
      <w:bodyDiv w:val="1"/>
      <w:marLeft w:val="0"/>
      <w:marRight w:val="0"/>
      <w:marTop w:val="0"/>
      <w:marBottom w:val="0"/>
      <w:divBdr>
        <w:top w:val="none" w:sz="0" w:space="0" w:color="auto"/>
        <w:left w:val="none" w:sz="0" w:space="0" w:color="auto"/>
        <w:bottom w:val="none" w:sz="0" w:space="0" w:color="auto"/>
        <w:right w:val="none" w:sz="0" w:space="0" w:color="auto"/>
      </w:divBdr>
    </w:div>
    <w:div w:id="1666979815">
      <w:bodyDiv w:val="1"/>
      <w:marLeft w:val="0"/>
      <w:marRight w:val="0"/>
      <w:marTop w:val="0"/>
      <w:marBottom w:val="0"/>
      <w:divBdr>
        <w:top w:val="none" w:sz="0" w:space="0" w:color="auto"/>
        <w:left w:val="none" w:sz="0" w:space="0" w:color="auto"/>
        <w:bottom w:val="none" w:sz="0" w:space="0" w:color="auto"/>
        <w:right w:val="none" w:sz="0" w:space="0" w:color="auto"/>
      </w:divBdr>
    </w:div>
    <w:div w:id="1698849830">
      <w:bodyDiv w:val="1"/>
      <w:marLeft w:val="0"/>
      <w:marRight w:val="0"/>
      <w:marTop w:val="0"/>
      <w:marBottom w:val="0"/>
      <w:divBdr>
        <w:top w:val="none" w:sz="0" w:space="0" w:color="auto"/>
        <w:left w:val="none" w:sz="0" w:space="0" w:color="auto"/>
        <w:bottom w:val="none" w:sz="0" w:space="0" w:color="auto"/>
        <w:right w:val="none" w:sz="0" w:space="0" w:color="auto"/>
      </w:divBdr>
    </w:div>
    <w:div w:id="1700426480">
      <w:bodyDiv w:val="1"/>
      <w:marLeft w:val="0"/>
      <w:marRight w:val="0"/>
      <w:marTop w:val="0"/>
      <w:marBottom w:val="0"/>
      <w:divBdr>
        <w:top w:val="none" w:sz="0" w:space="0" w:color="auto"/>
        <w:left w:val="none" w:sz="0" w:space="0" w:color="auto"/>
        <w:bottom w:val="none" w:sz="0" w:space="0" w:color="auto"/>
        <w:right w:val="none" w:sz="0" w:space="0" w:color="auto"/>
      </w:divBdr>
    </w:div>
    <w:div w:id="1713335765">
      <w:bodyDiv w:val="1"/>
      <w:marLeft w:val="0"/>
      <w:marRight w:val="0"/>
      <w:marTop w:val="0"/>
      <w:marBottom w:val="0"/>
      <w:divBdr>
        <w:top w:val="none" w:sz="0" w:space="0" w:color="auto"/>
        <w:left w:val="none" w:sz="0" w:space="0" w:color="auto"/>
        <w:bottom w:val="none" w:sz="0" w:space="0" w:color="auto"/>
        <w:right w:val="none" w:sz="0" w:space="0" w:color="auto"/>
      </w:divBdr>
    </w:div>
    <w:div w:id="1730226010">
      <w:bodyDiv w:val="1"/>
      <w:marLeft w:val="0"/>
      <w:marRight w:val="0"/>
      <w:marTop w:val="0"/>
      <w:marBottom w:val="0"/>
      <w:divBdr>
        <w:top w:val="none" w:sz="0" w:space="0" w:color="auto"/>
        <w:left w:val="none" w:sz="0" w:space="0" w:color="auto"/>
        <w:bottom w:val="none" w:sz="0" w:space="0" w:color="auto"/>
        <w:right w:val="none" w:sz="0" w:space="0" w:color="auto"/>
      </w:divBdr>
    </w:div>
    <w:div w:id="1745302476">
      <w:bodyDiv w:val="1"/>
      <w:marLeft w:val="0"/>
      <w:marRight w:val="0"/>
      <w:marTop w:val="0"/>
      <w:marBottom w:val="0"/>
      <w:divBdr>
        <w:top w:val="none" w:sz="0" w:space="0" w:color="auto"/>
        <w:left w:val="none" w:sz="0" w:space="0" w:color="auto"/>
        <w:bottom w:val="none" w:sz="0" w:space="0" w:color="auto"/>
        <w:right w:val="none" w:sz="0" w:space="0" w:color="auto"/>
      </w:divBdr>
    </w:div>
    <w:div w:id="1770079839">
      <w:bodyDiv w:val="1"/>
      <w:marLeft w:val="0"/>
      <w:marRight w:val="0"/>
      <w:marTop w:val="0"/>
      <w:marBottom w:val="0"/>
      <w:divBdr>
        <w:top w:val="none" w:sz="0" w:space="0" w:color="auto"/>
        <w:left w:val="none" w:sz="0" w:space="0" w:color="auto"/>
        <w:bottom w:val="none" w:sz="0" w:space="0" w:color="auto"/>
        <w:right w:val="none" w:sz="0" w:space="0" w:color="auto"/>
      </w:divBdr>
    </w:div>
    <w:div w:id="1784419251">
      <w:bodyDiv w:val="1"/>
      <w:marLeft w:val="0"/>
      <w:marRight w:val="0"/>
      <w:marTop w:val="0"/>
      <w:marBottom w:val="0"/>
      <w:divBdr>
        <w:top w:val="none" w:sz="0" w:space="0" w:color="auto"/>
        <w:left w:val="none" w:sz="0" w:space="0" w:color="auto"/>
        <w:bottom w:val="none" w:sz="0" w:space="0" w:color="auto"/>
        <w:right w:val="none" w:sz="0" w:space="0" w:color="auto"/>
      </w:divBdr>
    </w:div>
    <w:div w:id="1816793817">
      <w:bodyDiv w:val="1"/>
      <w:marLeft w:val="0"/>
      <w:marRight w:val="0"/>
      <w:marTop w:val="0"/>
      <w:marBottom w:val="0"/>
      <w:divBdr>
        <w:top w:val="none" w:sz="0" w:space="0" w:color="auto"/>
        <w:left w:val="none" w:sz="0" w:space="0" w:color="auto"/>
        <w:bottom w:val="none" w:sz="0" w:space="0" w:color="auto"/>
        <w:right w:val="none" w:sz="0" w:space="0" w:color="auto"/>
      </w:divBdr>
    </w:div>
    <w:div w:id="1848786407">
      <w:bodyDiv w:val="1"/>
      <w:marLeft w:val="0"/>
      <w:marRight w:val="0"/>
      <w:marTop w:val="0"/>
      <w:marBottom w:val="0"/>
      <w:divBdr>
        <w:top w:val="none" w:sz="0" w:space="0" w:color="auto"/>
        <w:left w:val="none" w:sz="0" w:space="0" w:color="auto"/>
        <w:bottom w:val="none" w:sz="0" w:space="0" w:color="auto"/>
        <w:right w:val="none" w:sz="0" w:space="0" w:color="auto"/>
      </w:divBdr>
    </w:div>
    <w:div w:id="1855076735">
      <w:bodyDiv w:val="1"/>
      <w:marLeft w:val="0"/>
      <w:marRight w:val="0"/>
      <w:marTop w:val="0"/>
      <w:marBottom w:val="0"/>
      <w:divBdr>
        <w:top w:val="none" w:sz="0" w:space="0" w:color="auto"/>
        <w:left w:val="none" w:sz="0" w:space="0" w:color="auto"/>
        <w:bottom w:val="none" w:sz="0" w:space="0" w:color="auto"/>
        <w:right w:val="none" w:sz="0" w:space="0" w:color="auto"/>
      </w:divBdr>
    </w:div>
    <w:div w:id="1880312642">
      <w:bodyDiv w:val="1"/>
      <w:marLeft w:val="0"/>
      <w:marRight w:val="0"/>
      <w:marTop w:val="0"/>
      <w:marBottom w:val="0"/>
      <w:divBdr>
        <w:top w:val="none" w:sz="0" w:space="0" w:color="auto"/>
        <w:left w:val="none" w:sz="0" w:space="0" w:color="auto"/>
        <w:bottom w:val="none" w:sz="0" w:space="0" w:color="auto"/>
        <w:right w:val="none" w:sz="0" w:space="0" w:color="auto"/>
      </w:divBdr>
    </w:div>
    <w:div w:id="1981229297">
      <w:bodyDiv w:val="1"/>
      <w:marLeft w:val="0"/>
      <w:marRight w:val="0"/>
      <w:marTop w:val="0"/>
      <w:marBottom w:val="0"/>
      <w:divBdr>
        <w:top w:val="none" w:sz="0" w:space="0" w:color="auto"/>
        <w:left w:val="none" w:sz="0" w:space="0" w:color="auto"/>
        <w:bottom w:val="none" w:sz="0" w:space="0" w:color="auto"/>
        <w:right w:val="none" w:sz="0" w:space="0" w:color="auto"/>
      </w:divBdr>
    </w:div>
    <w:div w:id="2027897509">
      <w:bodyDiv w:val="1"/>
      <w:marLeft w:val="0"/>
      <w:marRight w:val="0"/>
      <w:marTop w:val="0"/>
      <w:marBottom w:val="0"/>
      <w:divBdr>
        <w:top w:val="none" w:sz="0" w:space="0" w:color="auto"/>
        <w:left w:val="none" w:sz="0" w:space="0" w:color="auto"/>
        <w:bottom w:val="none" w:sz="0" w:space="0" w:color="auto"/>
        <w:right w:val="none" w:sz="0" w:space="0" w:color="auto"/>
      </w:divBdr>
    </w:div>
    <w:div w:id="2077776738">
      <w:bodyDiv w:val="1"/>
      <w:marLeft w:val="0"/>
      <w:marRight w:val="0"/>
      <w:marTop w:val="0"/>
      <w:marBottom w:val="0"/>
      <w:divBdr>
        <w:top w:val="none" w:sz="0" w:space="0" w:color="auto"/>
        <w:left w:val="none" w:sz="0" w:space="0" w:color="auto"/>
        <w:bottom w:val="none" w:sz="0" w:space="0" w:color="auto"/>
        <w:right w:val="none" w:sz="0" w:space="0" w:color="auto"/>
      </w:divBdr>
    </w:div>
    <w:div w:id="2110351165">
      <w:bodyDiv w:val="1"/>
      <w:marLeft w:val="0"/>
      <w:marRight w:val="0"/>
      <w:marTop w:val="0"/>
      <w:marBottom w:val="0"/>
      <w:divBdr>
        <w:top w:val="none" w:sz="0" w:space="0" w:color="auto"/>
        <w:left w:val="none" w:sz="0" w:space="0" w:color="auto"/>
        <w:bottom w:val="none" w:sz="0" w:space="0" w:color="auto"/>
        <w:right w:val="none" w:sz="0" w:space="0" w:color="auto"/>
      </w:divBdr>
    </w:div>
    <w:div w:id="2120761816">
      <w:bodyDiv w:val="1"/>
      <w:marLeft w:val="0"/>
      <w:marRight w:val="0"/>
      <w:marTop w:val="0"/>
      <w:marBottom w:val="0"/>
      <w:divBdr>
        <w:top w:val="none" w:sz="0" w:space="0" w:color="auto"/>
        <w:left w:val="none" w:sz="0" w:space="0" w:color="auto"/>
        <w:bottom w:val="none" w:sz="0" w:space="0" w:color="auto"/>
        <w:right w:val="none" w:sz="0" w:space="0" w:color="auto"/>
      </w:divBdr>
    </w:div>
    <w:div w:id="2124375702">
      <w:bodyDiv w:val="1"/>
      <w:marLeft w:val="0"/>
      <w:marRight w:val="0"/>
      <w:marTop w:val="0"/>
      <w:marBottom w:val="0"/>
      <w:divBdr>
        <w:top w:val="none" w:sz="0" w:space="0" w:color="auto"/>
        <w:left w:val="none" w:sz="0" w:space="0" w:color="auto"/>
        <w:bottom w:val="none" w:sz="0" w:space="0" w:color="auto"/>
        <w:right w:val="none" w:sz="0" w:space="0" w:color="auto"/>
      </w:divBdr>
    </w:div>
    <w:div w:id="214423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FE464-FA6A-4535-8334-EE5249B2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12303</TotalTime>
  <Pages>1</Pages>
  <Words>8465</Words>
  <Characters>48254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ПОЯСНИТЕЛЬНАЯ ЗАПИСКА К ОТЧЕТУ</vt:lpstr>
    </vt:vector>
  </TitlesOfParts>
  <Company>Кировская область</Company>
  <LinksUpToDate>false</LinksUpToDate>
  <CharactersWithSpaces>56606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 К ОТЧЕТУ</dc:title>
  <dc:creator>user16</dc:creator>
  <cp:lastModifiedBy>Computer-10</cp:lastModifiedBy>
  <cp:revision>2143</cp:revision>
  <cp:lastPrinted>2024-11-18T06:17:00Z</cp:lastPrinted>
  <dcterms:created xsi:type="dcterms:W3CDTF">2021-10-25T06:27:00Z</dcterms:created>
  <dcterms:modified xsi:type="dcterms:W3CDTF">2024-11-26T08:41:00Z</dcterms:modified>
</cp:coreProperties>
</file>