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4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08337B" w:rsidTr="0008337B">
        <w:trPr>
          <w:trHeight w:val="634"/>
        </w:trPr>
        <w:tc>
          <w:tcPr>
            <w:tcW w:w="9747" w:type="dxa"/>
            <w:vAlign w:val="center"/>
          </w:tcPr>
          <w:p w:rsidR="0008337B" w:rsidRPr="0008337B" w:rsidRDefault="0008337B" w:rsidP="0008337B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08337B">
              <w:rPr>
                <w:b/>
                <w:sz w:val="28"/>
                <w:szCs w:val="28"/>
              </w:rPr>
              <w:t>Об обострении ситуации по АЧС</w:t>
            </w:r>
          </w:p>
          <w:p w:rsidR="0008337B" w:rsidRPr="0052230A" w:rsidRDefault="0008337B" w:rsidP="0008337B">
            <w:pPr>
              <w:ind w:right="-108"/>
            </w:pPr>
          </w:p>
          <w:p w:rsidR="0008337B" w:rsidRDefault="0008337B" w:rsidP="0008337B">
            <w:pPr>
              <w:ind w:right="-108"/>
              <w:rPr>
                <w:sz w:val="24"/>
                <w:szCs w:val="24"/>
              </w:rPr>
            </w:pPr>
          </w:p>
        </w:tc>
      </w:tr>
      <w:tr w:rsidR="0008337B" w:rsidTr="0008337B">
        <w:trPr>
          <w:trHeight w:val="3345"/>
        </w:trPr>
        <w:tc>
          <w:tcPr>
            <w:tcW w:w="9747" w:type="dxa"/>
          </w:tcPr>
          <w:p w:rsidR="0008337B" w:rsidRPr="002E5F14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bookmarkStart w:id="0" w:name="_GoBack"/>
            <w:r w:rsidRPr="002E5F14">
              <w:rPr>
                <w:sz w:val="26"/>
                <w:szCs w:val="26"/>
              </w:rPr>
              <w:t xml:space="preserve">Управление Россельхознадзора по Кировской области, Удмуртской Республике и Пермскому краю (далее – Управление) информирует, что с начала 2023 года на территории Российской Федерации зарегистрировано 58 вспышек африканской чумы свиней: 34 случаев среди домашних свиней, 24 вспышки в популяции диких кабанов. </w:t>
            </w:r>
            <w:proofErr w:type="gramStart"/>
            <w:r w:rsidRPr="002E5F14">
              <w:rPr>
                <w:sz w:val="26"/>
                <w:szCs w:val="26"/>
              </w:rPr>
              <w:t>На текущую дату активным остается 31 очаг, в том числе в 6 регионах Приволжского федерального округа (Кировская область – 1 среди домашних свиней, 1 – среди диких кабанов; Нижегородская область – 2 среди диких кабанов, 2 - среди домашних свиней; Саратовская область – 2 среди диких кабанов, 2 – среди домашних свиней; Удмуртская Республика – 1 среди диких кабанов;</w:t>
            </w:r>
            <w:proofErr w:type="gramEnd"/>
            <w:r w:rsidRPr="002E5F14">
              <w:rPr>
                <w:sz w:val="26"/>
                <w:szCs w:val="26"/>
              </w:rPr>
              <w:t xml:space="preserve"> </w:t>
            </w:r>
            <w:proofErr w:type="gramStart"/>
            <w:r w:rsidRPr="002E5F14">
              <w:rPr>
                <w:sz w:val="26"/>
                <w:szCs w:val="26"/>
              </w:rPr>
              <w:t>Чувашская Республика - 2 среди диких кабанов; Республика Марий Эл – 2 среди диких кабанов, 1 – среди домашних свиней).</w:t>
            </w:r>
            <w:proofErr w:type="gramEnd"/>
          </w:p>
          <w:p w:rsidR="0008337B" w:rsidRPr="002E5F14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2E5F14">
              <w:rPr>
                <w:sz w:val="26"/>
                <w:szCs w:val="26"/>
              </w:rPr>
              <w:t>24.08.2023 в результате лабораторных исследований патологического материала (селезенка), отобранного от добытого кабана по адресу: Нижегородская область, Воскресенский муниципальный округ, территория НРОО «Общество охотников и Рыболовов «</w:t>
            </w:r>
            <w:proofErr w:type="spellStart"/>
            <w:r w:rsidRPr="002E5F14">
              <w:rPr>
                <w:sz w:val="26"/>
                <w:szCs w:val="26"/>
              </w:rPr>
              <w:t>Светлояр</w:t>
            </w:r>
            <w:proofErr w:type="spellEnd"/>
            <w:r w:rsidRPr="002E5F14">
              <w:rPr>
                <w:sz w:val="26"/>
                <w:szCs w:val="26"/>
              </w:rPr>
              <w:t>», ГБУ НО «</w:t>
            </w:r>
            <w:proofErr w:type="spellStart"/>
            <w:r w:rsidRPr="002E5F14">
              <w:rPr>
                <w:sz w:val="26"/>
                <w:szCs w:val="26"/>
              </w:rPr>
              <w:t>Облветлаборатория</w:t>
            </w:r>
            <w:proofErr w:type="spellEnd"/>
            <w:r w:rsidRPr="002E5F14">
              <w:rPr>
                <w:sz w:val="26"/>
                <w:szCs w:val="26"/>
              </w:rPr>
              <w:t>» выявлен генетический материал (ДНК) вируса африканской чумы свиней.</w:t>
            </w:r>
          </w:p>
          <w:p w:rsidR="0008337B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proofErr w:type="gramStart"/>
            <w:r w:rsidRPr="002E5F14">
              <w:rPr>
                <w:sz w:val="26"/>
                <w:szCs w:val="26"/>
              </w:rPr>
              <w:t>25.08.2023 согласно результатам исследований пробы, отобранной от дикого кабана в рамках мероприятий по регулированию численности дикого кабана на территории охотничьего хозяйства «</w:t>
            </w:r>
            <w:proofErr w:type="spellStart"/>
            <w:r w:rsidRPr="002E5F14">
              <w:rPr>
                <w:sz w:val="26"/>
                <w:szCs w:val="26"/>
              </w:rPr>
              <w:t>Юркинское</w:t>
            </w:r>
            <w:proofErr w:type="spellEnd"/>
            <w:r w:rsidRPr="002E5F14">
              <w:rPr>
                <w:sz w:val="26"/>
                <w:szCs w:val="26"/>
              </w:rPr>
              <w:t xml:space="preserve">» ЗАО «Краснооктябрьский завод металлоизделий» (Республика Марий Эл, </w:t>
            </w:r>
            <w:proofErr w:type="spellStart"/>
            <w:r w:rsidRPr="002E5F14">
              <w:rPr>
                <w:sz w:val="26"/>
                <w:szCs w:val="26"/>
              </w:rPr>
              <w:t>Юринский</w:t>
            </w:r>
            <w:proofErr w:type="spellEnd"/>
            <w:r w:rsidRPr="002E5F14">
              <w:rPr>
                <w:sz w:val="26"/>
                <w:szCs w:val="26"/>
              </w:rPr>
              <w:t xml:space="preserve"> район, п. Юркино, ул. Садовая, д.27) ГБУ Республики Марий Эл «Республиканская ветеринарная лаборатория» выявлен генетический материал вируса африканской чумы свиней</w:t>
            </w:r>
            <w:bookmarkEnd w:id="0"/>
            <w:r w:rsidRPr="00A93628">
              <w:rPr>
                <w:sz w:val="26"/>
                <w:szCs w:val="26"/>
              </w:rPr>
              <w:t>.</w:t>
            </w:r>
            <w:proofErr w:type="gramEnd"/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>Африканская чум</w:t>
            </w:r>
            <w:r>
              <w:rPr>
                <w:sz w:val="26"/>
                <w:szCs w:val="26"/>
              </w:rPr>
              <w:t>а свиней (далее – АЧС) - особо</w:t>
            </w:r>
            <w:r w:rsidRPr="00F23D51">
              <w:rPr>
                <w:sz w:val="26"/>
                <w:szCs w:val="26"/>
              </w:rPr>
              <w:t xml:space="preserve"> опасное вирусное заболевание. Болеют дикие и домашние свиньи.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>Основным источником инфекции являются больные животные, инфицированные предметы ухода за животными, корма (особенно пищевые отходы), подстилка, навоз, продукты убоя зараженных свиней, а также транспортные средства, загрязненные выделениями больных животных.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 xml:space="preserve">Обострение эпизоотической ситуации по АЧС на территории Российской Федерации свидетельствует о недостаточности принимаемых мер, ослаблении </w:t>
            </w:r>
            <w:proofErr w:type="gramStart"/>
            <w:r w:rsidRPr="00F23D51">
              <w:rPr>
                <w:sz w:val="26"/>
                <w:szCs w:val="26"/>
              </w:rPr>
              <w:t>контроля за</w:t>
            </w:r>
            <w:proofErr w:type="gramEnd"/>
            <w:r w:rsidRPr="00F23D51">
              <w:rPr>
                <w:sz w:val="26"/>
                <w:szCs w:val="26"/>
              </w:rPr>
              <w:t xml:space="preserve"> перемещением дикого кабана, содержания свиней в ЛПХ граждан и нарушения порядка убоя и реализации продуктов их убоя.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 xml:space="preserve">Заболевание приносит колоссальные экономические потери, в том числе, в связи с нарушением внешнеэкономических и межрегиональных связей. В неблагополучных регионах становится невозможным безопасное разведение свиней, что крайне отрицательно сказывается на инвестиционной привлекательности отрасли сельского хозяйства. 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ab/>
              <w:t>В целях предупреждения возможного заноса возбудителя АЧС на территорию Кировской области Управление настоятельно рекомендует: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>- определить места для реализации свиней и продуктов, полученных от убоя свиней;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 xml:space="preserve">- при незаконной реализации </w:t>
            </w:r>
            <w:proofErr w:type="gramStart"/>
            <w:r w:rsidRPr="00F23D51">
              <w:rPr>
                <w:sz w:val="26"/>
                <w:szCs w:val="26"/>
              </w:rPr>
              <w:t>мяса свинины</w:t>
            </w:r>
            <w:proofErr w:type="gramEnd"/>
            <w:r w:rsidRPr="00F23D51">
              <w:rPr>
                <w:sz w:val="26"/>
                <w:szCs w:val="26"/>
              </w:rPr>
              <w:t xml:space="preserve"> непромышленной выработки, в том числе в несанкционированных местах торговли, стихийных рынках и ярмарках оперативно информировать УМВД, Управление;                                                                                                                               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 xml:space="preserve">- провести сходы граждан в муниципальных образованиях, на которых </w:t>
            </w:r>
            <w:r w:rsidRPr="00F23D51">
              <w:rPr>
                <w:sz w:val="26"/>
                <w:szCs w:val="26"/>
              </w:rPr>
              <w:lastRenderedPageBreak/>
              <w:t xml:space="preserve">информировать о недопустимости приобретения свиней в местах несанкционированной торговли без ветеринарных сопроводительных документов, об опасности АЧС, мерах и неотложных действиях граждан в случае возникновения заболевания, о необходимости постановки на учёт поголовья свиней, обязательного информирования Управления и управления ветеринарии Кировской области </w:t>
            </w:r>
            <w:proofErr w:type="gramStart"/>
            <w:r w:rsidRPr="00F23D51">
              <w:rPr>
                <w:sz w:val="26"/>
                <w:szCs w:val="26"/>
              </w:rPr>
              <w:t>о</w:t>
            </w:r>
            <w:proofErr w:type="gramEnd"/>
            <w:r w:rsidRPr="00F23D51">
              <w:rPr>
                <w:sz w:val="26"/>
                <w:szCs w:val="26"/>
              </w:rPr>
              <w:t xml:space="preserve"> всех случаях падежа свиней;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>- обеспечить достоверный учет поголовья свиней в личных подсобных хозяйствах граждан.</w:t>
            </w:r>
          </w:p>
          <w:p w:rsidR="0008337B" w:rsidRPr="00F23D51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  <w:r w:rsidRPr="00F23D51">
              <w:rPr>
                <w:sz w:val="26"/>
                <w:szCs w:val="26"/>
              </w:rPr>
              <w:t>Управление просит взять выполнение указанных мероприятий под личный контроль.</w:t>
            </w:r>
          </w:p>
          <w:p w:rsidR="0008337B" w:rsidRPr="0031313F" w:rsidRDefault="0008337B" w:rsidP="0008337B">
            <w:pPr>
              <w:tabs>
                <w:tab w:val="left" w:pos="0"/>
              </w:tabs>
              <w:ind w:right="-108" w:firstLine="567"/>
              <w:jc w:val="both"/>
              <w:rPr>
                <w:sz w:val="26"/>
                <w:szCs w:val="26"/>
              </w:rPr>
            </w:pPr>
          </w:p>
          <w:p w:rsidR="0008337B" w:rsidRDefault="0008337B" w:rsidP="0008337B">
            <w:pPr>
              <w:shd w:val="clear" w:color="auto" w:fill="FFFFFF"/>
              <w:tabs>
                <w:tab w:val="left" w:pos="0"/>
              </w:tabs>
              <w:ind w:left="130" w:right="-108" w:hanging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сообщению </w:t>
            </w:r>
            <w:r w:rsidRPr="002E5F14">
              <w:rPr>
                <w:sz w:val="26"/>
                <w:szCs w:val="26"/>
              </w:rPr>
              <w:t>Россельхознадзора</w:t>
            </w:r>
          </w:p>
        </w:tc>
      </w:tr>
    </w:tbl>
    <w:p w:rsidR="00C74D92" w:rsidRDefault="0008337B" w:rsidP="0008337B">
      <w:pPr>
        <w:tabs>
          <w:tab w:val="left" w:pos="0"/>
        </w:tabs>
        <w:ind w:firstLine="567"/>
      </w:pPr>
    </w:p>
    <w:sectPr w:rsidR="00C74D92" w:rsidSect="0094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8337B"/>
    <w:rsid w:val="0008337B"/>
    <w:rsid w:val="0023602A"/>
    <w:rsid w:val="00357288"/>
    <w:rsid w:val="00946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qFormat/>
    <w:rsid w:val="0008337B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2023-08-30T07:30:00Z</dcterms:created>
  <dcterms:modified xsi:type="dcterms:W3CDTF">2023-08-30T07:36:00Z</dcterms:modified>
</cp:coreProperties>
</file>