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F39AC" w14:textId="6ECE617A" w:rsidR="00F12C76" w:rsidRPr="00672651" w:rsidRDefault="00D1771A" w:rsidP="006C0B77">
      <w:pPr>
        <w:spacing w:after="0"/>
        <w:ind w:firstLine="709"/>
        <w:jc w:val="both"/>
        <w:rPr>
          <w:b/>
          <w:bCs/>
        </w:rPr>
      </w:pPr>
      <w:r w:rsidRPr="00672651">
        <w:rPr>
          <w:b/>
          <w:bCs/>
        </w:rPr>
        <w:t>Ответственность за экстремизм в Российской Федерации</w:t>
      </w:r>
    </w:p>
    <w:p w14:paraId="0DF9A427" w14:textId="77777777" w:rsidR="00D1771A" w:rsidRPr="00672651" w:rsidRDefault="00D1771A" w:rsidP="00D1771A">
      <w:pPr>
        <w:spacing w:after="0"/>
        <w:ind w:firstLine="709"/>
        <w:jc w:val="both"/>
      </w:pPr>
      <w:r w:rsidRPr="00672651">
        <w:t xml:space="preserve">В Российской Федерации за осуществление экстремистской деятельности граждане России, иностранные граждане и лица без гражданства несут уголовную, административную и гражданско-правовую </w:t>
      </w:r>
      <w:proofErr w:type="spellStart"/>
      <w:r w:rsidRPr="00672651">
        <w:t>ответственность.Так</w:t>
      </w:r>
      <w:proofErr w:type="spellEnd"/>
      <w:r w:rsidRPr="00672651">
        <w:t>, </w:t>
      </w:r>
      <w:hyperlink r:id="rId4" w:history="1">
        <w:r w:rsidRPr="00672651">
          <w:rPr>
            <w:rStyle w:val="a3"/>
            <w:color w:val="auto"/>
            <w:u w:val="none"/>
          </w:rPr>
          <w:t>статьей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 пропаганды указанной атрибутики или символики.</w:t>
        </w:r>
      </w:hyperlink>
    </w:p>
    <w:p w14:paraId="3D1B1DEC" w14:textId="77777777" w:rsidR="00D1771A" w:rsidRPr="00672651" w:rsidRDefault="00000000" w:rsidP="00D1771A">
      <w:pPr>
        <w:spacing w:after="0"/>
        <w:ind w:firstLine="709"/>
        <w:jc w:val="both"/>
      </w:pPr>
      <w:hyperlink r:id="rId5" w:history="1">
        <w:r w:rsidR="00D1771A" w:rsidRPr="00672651">
          <w:rPr>
            <w:rStyle w:val="a3"/>
            <w:color w:val="auto"/>
            <w:u w:val="none"/>
          </w:rPr>
          <w:t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  </w:r>
      </w:hyperlink>
    </w:p>
    <w:p w14:paraId="5457B196" w14:textId="77777777" w:rsidR="00D1771A" w:rsidRPr="00672651" w:rsidRDefault="00000000" w:rsidP="00D1771A">
      <w:pPr>
        <w:spacing w:after="0"/>
        <w:ind w:firstLine="709"/>
        <w:jc w:val="both"/>
      </w:pPr>
      <w:hyperlink r:id="rId6" w:history="1">
        <w:r w:rsidR="00D1771A" w:rsidRPr="00672651">
          <w:rPr>
            <w:rStyle w:val="a3"/>
            <w:color w:val="auto"/>
            <w:u w:val="none"/>
          </w:rPr>
          <w:t>Уголовным </w:t>
        </w:r>
      </w:hyperlink>
      <w:hyperlink r:id="rId7" w:history="1">
        <w:r w:rsidR="00D1771A" w:rsidRPr="00672651">
          <w:rPr>
            <w:rStyle w:val="a3"/>
            <w:color w:val="auto"/>
            <w:u w:val="none"/>
          </w:rPr>
          <w:t>кодексом РФ установлена ответственность:</w:t>
        </w:r>
      </w:hyperlink>
    </w:p>
    <w:p w14:paraId="4344B2F1" w14:textId="77777777" w:rsidR="00D1771A" w:rsidRPr="00672651" w:rsidRDefault="00000000" w:rsidP="00D1771A">
      <w:pPr>
        <w:spacing w:after="0"/>
        <w:ind w:firstLine="709"/>
        <w:jc w:val="both"/>
      </w:pPr>
      <w:hyperlink r:id="rId8" w:history="1">
        <w:r w:rsidR="00D1771A" w:rsidRPr="00672651">
          <w:rPr>
            <w:rStyle w:val="a3"/>
            <w:color w:val="auto"/>
            <w:u w:val="none"/>
          </w:rPr>
          <w:t>- за публичные призывы к осуществлению экстремистской деятельности;</w:t>
        </w:r>
      </w:hyperlink>
    </w:p>
    <w:p w14:paraId="3D918D29" w14:textId="77777777" w:rsidR="00D1771A" w:rsidRPr="00672651" w:rsidRDefault="00000000" w:rsidP="00D1771A">
      <w:pPr>
        <w:spacing w:after="0"/>
        <w:ind w:firstLine="709"/>
        <w:jc w:val="both"/>
      </w:pPr>
      <w:hyperlink r:id="rId9" w:history="1">
        <w:r w:rsidR="00D1771A" w:rsidRPr="00672651">
          <w:rPr>
            <w:rStyle w:val="a3"/>
            <w:color w:val="auto"/>
            <w:u w:val="none"/>
          </w:rPr>
          <w:t>- за публичные призывы к осуществлению действий, направленных на нарушение территориальной целостности Российской Федерации;</w:t>
        </w:r>
      </w:hyperlink>
    </w:p>
    <w:p w14:paraId="13E12DEC" w14:textId="77777777" w:rsidR="00D1771A" w:rsidRPr="00672651" w:rsidRDefault="00000000" w:rsidP="00D1771A">
      <w:pPr>
        <w:spacing w:after="0"/>
        <w:ind w:firstLine="709"/>
        <w:jc w:val="both"/>
      </w:pPr>
      <w:hyperlink r:id="rId10" w:history="1">
        <w:r w:rsidR="00D1771A" w:rsidRPr="00672651">
          <w:rPr>
            <w:rStyle w:val="a3"/>
            <w:color w:val="auto"/>
            <w:u w:val="none"/>
          </w:rPr>
          <w:t>-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Интернет.</w:t>
        </w:r>
      </w:hyperlink>
    </w:p>
    <w:p w14:paraId="40AB69E9" w14:textId="77777777" w:rsidR="00D1771A" w:rsidRPr="00672651" w:rsidRDefault="00000000" w:rsidP="00D1771A">
      <w:pPr>
        <w:spacing w:after="0"/>
        <w:ind w:firstLine="709"/>
        <w:jc w:val="both"/>
      </w:pPr>
      <w:hyperlink r:id="rId11" w:history="1">
        <w:r w:rsidR="00D1771A" w:rsidRPr="00672651">
          <w:rPr>
            <w:rStyle w:val="a3"/>
            <w:color w:val="auto"/>
            <w:u w:val="none"/>
          </w:rPr>
          <w:t>Кроме того, Уголовным кодексом РФ установлена ответственность за создание экстремистского сообщества, руководство таким сообществом, за организацию деятельности экстремистской организации, участие в них, склонение, вербовка и иное вовлечение лиц к участию в них, а также за финансирование экстремистской деятельности.</w:t>
        </w:r>
      </w:hyperlink>
    </w:p>
    <w:p w14:paraId="0B0AEBCF" w14:textId="77777777" w:rsidR="00D1771A" w:rsidRPr="00672651" w:rsidRDefault="00000000" w:rsidP="00D1771A">
      <w:pPr>
        <w:spacing w:after="0"/>
        <w:ind w:firstLine="709"/>
        <w:jc w:val="both"/>
      </w:pPr>
      <w:hyperlink r:id="rId12" w:history="1">
        <w:r w:rsidR="00D1771A" w:rsidRPr="00672651">
          <w:rPr>
            <w:rStyle w:val="a3"/>
            <w:color w:val="auto"/>
            <w:u w:val="none"/>
          </w:rPr>
          <w:t>Следует отметить, </w:t>
        </w:r>
      </w:hyperlink>
      <w:r w:rsidR="00D1771A" w:rsidRPr="00672651">
        <w:t>что на основании </w:t>
      </w:r>
      <w:hyperlink r:id="rId13" w:history="1">
        <w:r w:rsidR="00D1771A" w:rsidRPr="00672651">
          <w:rPr>
            <w:rStyle w:val="a3"/>
            <w:color w:val="auto"/>
            <w:u w:val="none"/>
          </w:rPr>
          <w:t>статьи 63 Уголовного кодекса РФ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признается обстоятельством, отягчающим наказание.</w:t>
        </w:r>
      </w:hyperlink>
    </w:p>
    <w:p w14:paraId="481B71C8" w14:textId="77777777" w:rsidR="00D1771A" w:rsidRPr="00672651" w:rsidRDefault="00D1771A" w:rsidP="006C0B77">
      <w:pPr>
        <w:spacing w:after="0"/>
        <w:ind w:firstLine="709"/>
        <w:jc w:val="both"/>
      </w:pPr>
    </w:p>
    <w:sectPr w:rsidR="00D1771A" w:rsidRPr="006726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3"/>
    <w:rsid w:val="002124D7"/>
    <w:rsid w:val="00544423"/>
    <w:rsid w:val="00672651"/>
    <w:rsid w:val="00697D1C"/>
    <w:rsid w:val="006C0B77"/>
    <w:rsid w:val="008242FF"/>
    <w:rsid w:val="00870751"/>
    <w:rsid w:val="00922C48"/>
    <w:rsid w:val="00B915B7"/>
    <w:rsid w:val="00D177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FD93"/>
  <w15:chartTrackingRefBased/>
  <w15:docId w15:val="{1E9913DB-2223-4903-82A7-C04199CD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7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0BCAC7221A2EEC557C5AE6A79299DF584E87FB968B3F930E2C8F162x1VCD" TargetMode="External"/><Relationship Id="rId13" Type="http://schemas.openxmlformats.org/officeDocument/2006/relationships/hyperlink" Target="consultantplus://offline/ref=E3B0BCAC7221A2EEC557C5AE6A79299DF584E87FB968B3F930E2C8F1621C4FE14EA4A5E01BAA06BBx4V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0BCAC7221A2EEC557C5AE6A79299DF584E87FB968B3F930E2C8F162x1VCD" TargetMode="External"/><Relationship Id="rId12" Type="http://schemas.openxmlformats.org/officeDocument/2006/relationships/hyperlink" Target="consultantplus://offline/ref=E3B0BCAC7221A2EEC557C5AE6A79299DF584E87FB968B3F930E2C8F162x1V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0BCAC7221A2EEC557C5AE6A79299DF584EB7ABF63B3F930E2C8F1621C4FE14EA4A5E01BAD05BAx4VFD" TargetMode="External"/><Relationship Id="rId11" Type="http://schemas.openxmlformats.org/officeDocument/2006/relationships/hyperlink" Target="consultantplus://offline/ref=E3B0BCAC7221A2EEC557C5AE6A79299DF584E87FB968B3F930E2C8F162x1VCD" TargetMode="External"/><Relationship Id="rId5" Type="http://schemas.openxmlformats.org/officeDocument/2006/relationships/hyperlink" Target="consultantplus://offline/ref=E3B0BCAC7221A2EEC557C5AE6A79299DF584EB7ABF63B3F930E2C8F1621C4FE14EA4A5E01BAD05BAx4VF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B0BCAC7221A2EEC557C5AE6A79299DF584E87FB968B3F930E2C8F162x1VCD" TargetMode="External"/><Relationship Id="rId4" Type="http://schemas.openxmlformats.org/officeDocument/2006/relationships/hyperlink" Target="consultantplus://offline/ref=E3B0BCAC7221A2EEC557C5AE6A79299DF584EB7ABF63B3F930E2C8F1621C4FE14EA4A5E71AA8x0VDD" TargetMode="External"/><Relationship Id="rId9" Type="http://schemas.openxmlformats.org/officeDocument/2006/relationships/hyperlink" Target="consultantplus://offline/ref=E3B0BCAC7221A2EEC557C5AE6A79299DF584E87FB968B3F930E2C8F162x1V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2024-08-26T11:27:00Z</cp:lastPrinted>
  <dcterms:created xsi:type="dcterms:W3CDTF">2024-08-26T08:17:00Z</dcterms:created>
  <dcterms:modified xsi:type="dcterms:W3CDTF">2024-08-26T11:27:00Z</dcterms:modified>
</cp:coreProperties>
</file>