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EAB00" w14:textId="182DDC0C" w:rsidR="00F12C76" w:rsidRDefault="005857B6" w:rsidP="006C0B77">
      <w:pPr>
        <w:spacing w:after="0"/>
        <w:ind w:firstLine="709"/>
        <w:jc w:val="both"/>
        <w:rPr>
          <w:b/>
          <w:bCs/>
        </w:rPr>
      </w:pPr>
      <w:r w:rsidRPr="005857B6">
        <w:rPr>
          <w:b/>
          <w:bCs/>
        </w:rPr>
        <w:t>Изменены правила продажи ипотечного жилья</w:t>
      </w:r>
    </w:p>
    <w:p w14:paraId="1781DC6D" w14:textId="77777777" w:rsidR="005857B6" w:rsidRPr="005857B6" w:rsidRDefault="005857B6" w:rsidP="005857B6">
      <w:pPr>
        <w:spacing w:after="0"/>
        <w:ind w:firstLine="709"/>
        <w:jc w:val="both"/>
      </w:pPr>
      <w:r w:rsidRPr="005857B6">
        <w:t>Федеральным законом от 12.06.2024 № 140-ФЗ Федеральный закон от 16.07.1998 № 102-ФЗ «Об ипотеке (залоге недвижимости)» (далее – Федеральный закон № 102-ФЗ) дополнен статьей 37.1, предусматривающей возможность самостоятельной реализации залогодателем заложенного имущества.</w:t>
      </w:r>
    </w:p>
    <w:p w14:paraId="6BF2081A" w14:textId="77777777" w:rsidR="005857B6" w:rsidRPr="005857B6" w:rsidRDefault="005857B6" w:rsidP="005857B6">
      <w:pPr>
        <w:spacing w:after="0"/>
        <w:ind w:firstLine="709"/>
        <w:jc w:val="both"/>
      </w:pPr>
      <w:r w:rsidRPr="005857B6">
        <w:t>Самостоятельная реализация заложенного имущества осуществляется залогодателем – физическим лицом путем его продажи другому лицу в порядке, установленном статьей 37.1 Федерального закона № 102-ФЗ, для последующего полного погашения за счет вырученных средств обязательств по кредитному договору или договору займа, которые заключены физическим лицом в целях, не связанных с осуществлением им предпринимательской деятельности, и обязательства по которым обеспечены ипотекой.</w:t>
      </w:r>
    </w:p>
    <w:p w14:paraId="3F2DCABA" w14:textId="77777777" w:rsidR="005857B6" w:rsidRPr="005857B6" w:rsidRDefault="005857B6" w:rsidP="005857B6">
      <w:pPr>
        <w:spacing w:after="0"/>
        <w:ind w:firstLine="709"/>
        <w:jc w:val="both"/>
      </w:pPr>
      <w:r w:rsidRPr="005857B6">
        <w:t>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залогодателем имущества.</w:t>
      </w:r>
    </w:p>
    <w:p w14:paraId="5AC71005" w14:textId="77777777" w:rsidR="005857B6" w:rsidRPr="005857B6" w:rsidRDefault="005857B6" w:rsidP="005857B6">
      <w:pPr>
        <w:spacing w:after="0"/>
        <w:ind w:firstLine="709"/>
        <w:jc w:val="both"/>
      </w:pPr>
      <w:r w:rsidRPr="005857B6">
        <w:t>Такое заявление направляется залогодержателю способом, предусмотренным кредитным договором или договором займа, либо по почте заказным письмом с уведомлением о вручении, либо путем вручения под расписку. Залогодержатель в течение 10 рабочих дней со дня получения заявления обязан направить залогодателю, а в случае, если залогодатель является третьим лицом, также должнику по обеспеченному ипотекой обязательству одно из следующих уведомлений:</w:t>
      </w:r>
    </w:p>
    <w:p w14:paraId="21BE707A" w14:textId="77777777" w:rsidR="005857B6" w:rsidRPr="005857B6" w:rsidRDefault="005857B6" w:rsidP="005857B6">
      <w:pPr>
        <w:spacing w:after="0"/>
        <w:ind w:firstLine="709"/>
        <w:jc w:val="both"/>
      </w:pPr>
      <w:r w:rsidRPr="005857B6">
        <w:t>1) уведомление о согласии на самостоятельную реализацию залогодателем имущества;</w:t>
      </w:r>
    </w:p>
    <w:p w14:paraId="21EDB7F0" w14:textId="77777777" w:rsidR="005857B6" w:rsidRPr="005857B6" w:rsidRDefault="005857B6" w:rsidP="005857B6">
      <w:pPr>
        <w:spacing w:after="0"/>
        <w:ind w:firstLine="709"/>
        <w:jc w:val="both"/>
      </w:pPr>
      <w:r w:rsidRPr="005857B6">
        <w:t>2) уведомление об отказе в самостоятельной реализации залогодателем имущества с обоснованием такого отказа.</w:t>
      </w:r>
    </w:p>
    <w:p w14:paraId="37B62DD5" w14:textId="77777777" w:rsidR="005857B6" w:rsidRPr="005857B6" w:rsidRDefault="005857B6" w:rsidP="005857B6">
      <w:pPr>
        <w:spacing w:after="0"/>
        <w:ind w:firstLine="709"/>
        <w:jc w:val="both"/>
      </w:pPr>
      <w:r w:rsidRPr="005857B6">
        <w:t>Самостоятельная реализация залогодателем имущества не допускается в случае, если: </w:t>
      </w:r>
    </w:p>
    <w:p w14:paraId="63090E55" w14:textId="77777777" w:rsidR="005857B6" w:rsidRPr="005857B6" w:rsidRDefault="005857B6" w:rsidP="005857B6">
      <w:pPr>
        <w:spacing w:after="0"/>
        <w:ind w:firstLine="709"/>
        <w:jc w:val="both"/>
      </w:pPr>
      <w:r w:rsidRPr="005857B6">
        <w:t>1) до даты получения залогодержателем заявления, указанного в пункте 2 указанной статьи, залогодержателем в установленном законодательством Российской Федерации порядке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w:t>
      </w:r>
    </w:p>
    <w:p w14:paraId="6D77B76E" w14:textId="77777777" w:rsidR="005857B6" w:rsidRPr="005857B6" w:rsidRDefault="005857B6" w:rsidP="005857B6">
      <w:pPr>
        <w:spacing w:after="0"/>
        <w:ind w:firstLine="709"/>
        <w:jc w:val="both"/>
      </w:pPr>
      <w:r w:rsidRPr="005857B6">
        <w:t>2)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w:t>
      </w:r>
    </w:p>
    <w:p w14:paraId="24C4EE06" w14:textId="77777777" w:rsidR="005857B6" w:rsidRPr="005857B6" w:rsidRDefault="005857B6" w:rsidP="005857B6">
      <w:pPr>
        <w:spacing w:after="0"/>
        <w:ind w:firstLine="709"/>
        <w:jc w:val="both"/>
      </w:pPr>
      <w:r w:rsidRPr="005857B6">
        <w:t xml:space="preserve">3) имущество заложено в обеспечение исполнения разных обязательств нескольким </w:t>
      </w:r>
      <w:proofErr w:type="spellStart"/>
      <w:r w:rsidRPr="005857B6">
        <w:t>созалогодержателям</w:t>
      </w:r>
      <w:proofErr w:type="spellEnd"/>
      <w:r w:rsidRPr="005857B6">
        <w:t>;</w:t>
      </w:r>
    </w:p>
    <w:p w14:paraId="31EC27C9" w14:textId="77777777" w:rsidR="005857B6" w:rsidRPr="005857B6" w:rsidRDefault="005857B6" w:rsidP="005857B6">
      <w:pPr>
        <w:spacing w:after="0"/>
        <w:ind w:firstLine="709"/>
        <w:jc w:val="both"/>
      </w:pPr>
      <w:r w:rsidRPr="005857B6">
        <w:t>4) заложенное имущество является предметом предшествующей и последующей ипотек;</w:t>
      </w:r>
    </w:p>
    <w:p w14:paraId="4BBF080F" w14:textId="77777777" w:rsidR="005857B6" w:rsidRPr="005857B6" w:rsidRDefault="005857B6" w:rsidP="005857B6">
      <w:pPr>
        <w:spacing w:after="0"/>
        <w:ind w:firstLine="709"/>
        <w:jc w:val="both"/>
      </w:pPr>
      <w:r w:rsidRPr="005857B6">
        <w:t xml:space="preserve">5) полученное залогодержателем заявление, указанное в пункте 2 указанной статьи, является повторным и при этом предыдущее аналогичное </w:t>
      </w:r>
      <w:r w:rsidRPr="005857B6">
        <w:lastRenderedPageBreak/>
        <w:t>заявление было удовлетворено залогодержателем, но впоследствии залогодержателем было получено заявление залогодателя об отказе от самостоятельной реализации залогодателем имущества либо имущество не было реализовано залогодателем в установленный срок.</w:t>
      </w:r>
    </w:p>
    <w:p w14:paraId="7AA51092" w14:textId="77777777" w:rsidR="005857B6" w:rsidRPr="005857B6" w:rsidRDefault="005857B6" w:rsidP="005857B6">
      <w:pPr>
        <w:spacing w:after="0"/>
        <w:ind w:firstLine="709"/>
        <w:jc w:val="both"/>
      </w:pPr>
      <w:r w:rsidRPr="005857B6">
        <w:t>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в результате самостоятельной реализации залогодателем имущества, составляет 4 месяца со дня получения залогодержателем соответствующего заявления.</w:t>
      </w:r>
    </w:p>
    <w:p w14:paraId="2979AB2D" w14:textId="77777777" w:rsidR="005857B6" w:rsidRPr="005857B6" w:rsidRDefault="005857B6" w:rsidP="005857B6">
      <w:pPr>
        <w:spacing w:after="0"/>
        <w:ind w:firstLine="709"/>
        <w:jc w:val="both"/>
      </w:pPr>
      <w:r w:rsidRPr="005857B6">
        <w:t>Самостоятельная реализация залогодателем имущества по цене ниже минимальной продажной цены не допускается. Сумма, вырученная от самостоятельной реализации залогодателем имущества, подлежит зачислению на банковский счет, определенный залогодержателем для осуществления расчетов в связи с самостоятельной реализацией залогодателем имущества. Разница между ценой, за которую имущество было реализовано залогодателем, и размером задолженности, имеющейся по кредитному договору или договору займа на момент погашения такой задолженности за счет вырученных от самостоятельной реализации залогодателем имущества средств, подлежит возврату залогодателю за вычетом расходов залогодержателя.</w:t>
      </w:r>
    </w:p>
    <w:p w14:paraId="3BA893D2" w14:textId="77777777" w:rsidR="005857B6" w:rsidRPr="005857B6" w:rsidRDefault="005857B6" w:rsidP="005857B6">
      <w:pPr>
        <w:spacing w:after="0"/>
        <w:ind w:firstLine="709"/>
        <w:jc w:val="both"/>
      </w:pPr>
      <w:r w:rsidRPr="005857B6">
        <w:t>Изменения вступают в силу с 11.09.2024.</w:t>
      </w:r>
    </w:p>
    <w:p w14:paraId="0A09B7F4" w14:textId="77777777" w:rsidR="005857B6" w:rsidRDefault="005857B6" w:rsidP="006C0B77">
      <w:pPr>
        <w:spacing w:after="0"/>
        <w:ind w:firstLine="709"/>
        <w:jc w:val="both"/>
      </w:pPr>
    </w:p>
    <w:sectPr w:rsidR="005857B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49"/>
    <w:rsid w:val="002124D7"/>
    <w:rsid w:val="005857B6"/>
    <w:rsid w:val="00697D1C"/>
    <w:rsid w:val="006C0B77"/>
    <w:rsid w:val="008242FF"/>
    <w:rsid w:val="00870751"/>
    <w:rsid w:val="00922C48"/>
    <w:rsid w:val="00A26F4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D086"/>
  <w15:chartTrackingRefBased/>
  <w15:docId w15:val="{8ED1A2F2-33C7-433C-B107-8C7802E3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646147">
      <w:bodyDiv w:val="1"/>
      <w:marLeft w:val="0"/>
      <w:marRight w:val="0"/>
      <w:marTop w:val="0"/>
      <w:marBottom w:val="0"/>
      <w:divBdr>
        <w:top w:val="none" w:sz="0" w:space="0" w:color="auto"/>
        <w:left w:val="none" w:sz="0" w:space="0" w:color="auto"/>
        <w:bottom w:val="none" w:sz="0" w:space="0" w:color="auto"/>
        <w:right w:val="none" w:sz="0" w:space="0" w:color="auto"/>
      </w:divBdr>
    </w:div>
    <w:div w:id="14865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2024-08-26T10:00:00Z</dcterms:created>
  <dcterms:modified xsi:type="dcterms:W3CDTF">2024-08-26T10:00:00Z</dcterms:modified>
</cp:coreProperties>
</file>