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7179" w14:textId="273F95B2" w:rsidR="00F12C76" w:rsidRDefault="0045739F" w:rsidP="006C0B77">
      <w:pPr>
        <w:spacing w:after="0"/>
        <w:ind w:firstLine="709"/>
        <w:jc w:val="both"/>
        <w:rPr>
          <w:b/>
          <w:bCs/>
        </w:rPr>
      </w:pPr>
      <w:r w:rsidRPr="0045739F">
        <w:rPr>
          <w:b/>
          <w:bCs/>
        </w:rPr>
        <w:t>Внесены изменения в Федеральный закон «О несостоятельности (банкротстве)»</w:t>
      </w:r>
    </w:p>
    <w:p w14:paraId="559FB776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 Согласно изменениям, вступающим в силу с 03.11.2023, гражданин сможет обратиться для признания его банкротом вне суда, если общий размер долга не менее 25 тыс. руб. и не более 1 млн руб. Сейчас минимальная сумма – 50 тыс. руб., максимальная – 500 тыс. руб.</w:t>
      </w:r>
    </w:p>
    <w:p w14:paraId="6B4DFE75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услуг.</w:t>
      </w:r>
    </w:p>
    <w:p w14:paraId="2A27D17B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От физического лица потребуют подтвердить в заявлении еще и одно из следующих обстоятельств:</w:t>
      </w:r>
    </w:p>
    <w:p w14:paraId="549C22A4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- на день обращения исполнительное производство завершено из-за отсутствия имущества для взыскания, при этом иные действующие производства (по истребованию денег), возбужденные после того, как взыскателю вернули исполнительный документ, отсутствуют;</w:t>
      </w:r>
    </w:p>
    <w:p w14:paraId="04E9C7F2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- основной доход гражданина – пенсия (страховая, накопительная или прочая), а иного имущества для взыскания не имеется;</w:t>
      </w:r>
    </w:p>
    <w:p w14:paraId="17A844A4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- исполнительный документ имущественного характера, который выдан не позднее чем за год до подачи заявления, предъявлен к исполнению, но последнее не завершено;</w:t>
      </w:r>
    </w:p>
    <w:p w14:paraId="2D5E041F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- должник получает ежемесячное пособие в связи с рождением и воспитанием ребенка;</w:t>
      </w:r>
    </w:p>
    <w:p w14:paraId="0AD0EA1D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- гражданин не выполнил требования исполнительного документа имущественного характера (или погасил их частично), который выдали не позднее чем за 7 лет до даты подачи заявления.</w:t>
      </w:r>
    </w:p>
    <w:p w14:paraId="0BB20DA4" w14:textId="77777777" w:rsidR="0045739F" w:rsidRPr="0045739F" w:rsidRDefault="0045739F" w:rsidP="0045739F">
      <w:pPr>
        <w:spacing w:after="0"/>
        <w:ind w:firstLine="709"/>
        <w:jc w:val="both"/>
      </w:pPr>
      <w:r w:rsidRPr="0045739F">
        <w:t>Сейчас можно заявить о внесудебном банкротстве, если при подходящей сумме долга есть только первое из этих обстоятельств. 10-летний срок, после которого возникает право повторно обратиться за таким банкротством, сокращен в 2 раза. </w:t>
      </w:r>
    </w:p>
    <w:p w14:paraId="03D4145E" w14:textId="77777777" w:rsidR="0045739F" w:rsidRDefault="0045739F" w:rsidP="006C0B77">
      <w:pPr>
        <w:spacing w:after="0"/>
        <w:ind w:firstLine="709"/>
        <w:jc w:val="both"/>
      </w:pPr>
    </w:p>
    <w:sectPr w:rsidR="004573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CF"/>
    <w:rsid w:val="002124D7"/>
    <w:rsid w:val="0045739F"/>
    <w:rsid w:val="00697D1C"/>
    <w:rsid w:val="006C0B77"/>
    <w:rsid w:val="006D23C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5691"/>
  <w15:chartTrackingRefBased/>
  <w15:docId w15:val="{787B20A1-4358-4B57-9003-4F506A36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2024-08-26T10:01:00Z</dcterms:created>
  <dcterms:modified xsi:type="dcterms:W3CDTF">2024-08-26T10:01:00Z</dcterms:modified>
</cp:coreProperties>
</file>