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B7ADC" w14:textId="047EED0C" w:rsidR="00F12C76" w:rsidRDefault="00331148" w:rsidP="006C0B77">
      <w:pPr>
        <w:spacing w:after="0"/>
        <w:ind w:firstLine="709"/>
        <w:jc w:val="both"/>
        <w:rPr>
          <w:b/>
          <w:bCs/>
        </w:rPr>
      </w:pPr>
      <w:r w:rsidRPr="00331148">
        <w:rPr>
          <w:b/>
          <w:bCs/>
        </w:rPr>
        <w:t>Расширен перечень случаев освобождения от уплаты государственной пошлины</w:t>
      </w:r>
    </w:p>
    <w:p w14:paraId="0F1C442A" w14:textId="77777777" w:rsidR="00331148" w:rsidRPr="00331148" w:rsidRDefault="00331148" w:rsidP="00331148">
      <w:pPr>
        <w:spacing w:after="0"/>
        <w:ind w:firstLine="709"/>
        <w:jc w:val="both"/>
      </w:pPr>
      <w:r w:rsidRPr="00331148">
        <w:t>Федеральным законом от 22 апреля 2024 года № 88-ФЗ внесены изменения в статьи 333.35 и 333.38 части второй Налогового кодекса Российской Федерации, в соответствии с которыми расширен перечень случаев освобождения от уплаты государственной пошлины.</w:t>
      </w:r>
    </w:p>
    <w:p w14:paraId="4A6FB295" w14:textId="77777777" w:rsidR="00331148" w:rsidRPr="00331148" w:rsidRDefault="00331148" w:rsidP="00331148">
      <w:pPr>
        <w:spacing w:after="0"/>
        <w:ind w:firstLine="709"/>
        <w:jc w:val="both"/>
      </w:pPr>
      <w:r w:rsidRPr="00331148">
        <w:t>Теперь от уплаты государственной пошлины при регистрации права собственности освобождаются наследники недвижимого имущества лиц,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жизни, охране государственной собственности и правопорядка, а также имущества лиц, подвергшихся политическим репрессиям, погибших (умерших) вследствие увечья (ранения, травмы, контузии), полученного в результате обстрелов, взрывов и (или) разрушений со стороны вооруженных формирований Украины и (или) террористических актов.</w:t>
      </w:r>
    </w:p>
    <w:p w14:paraId="3A22E83A" w14:textId="77777777" w:rsidR="00331148" w:rsidRPr="00331148" w:rsidRDefault="00331148" w:rsidP="00331148">
      <w:pPr>
        <w:spacing w:after="0"/>
        <w:ind w:firstLine="709"/>
        <w:jc w:val="both"/>
      </w:pPr>
      <w:r w:rsidRPr="00331148">
        <w:t>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</w:r>
    </w:p>
    <w:p w14:paraId="6833DAB3" w14:textId="77777777" w:rsidR="00331148" w:rsidRPr="00331148" w:rsidRDefault="00331148" w:rsidP="00331148">
      <w:pPr>
        <w:spacing w:after="0"/>
        <w:ind w:firstLine="709"/>
        <w:jc w:val="both"/>
      </w:pPr>
      <w:r w:rsidRPr="00331148">
        <w:t>Изменения вступили в силу 22 апреля 2024 года.</w:t>
      </w:r>
    </w:p>
    <w:p w14:paraId="0A54C160" w14:textId="77777777" w:rsidR="00331148" w:rsidRDefault="00331148" w:rsidP="006C0B77">
      <w:pPr>
        <w:spacing w:after="0"/>
        <w:ind w:firstLine="709"/>
        <w:jc w:val="both"/>
      </w:pPr>
    </w:p>
    <w:sectPr w:rsidR="003311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94"/>
    <w:rsid w:val="002124D7"/>
    <w:rsid w:val="00331148"/>
    <w:rsid w:val="00697D1C"/>
    <w:rsid w:val="006C0B77"/>
    <w:rsid w:val="008242FF"/>
    <w:rsid w:val="00870751"/>
    <w:rsid w:val="00922C48"/>
    <w:rsid w:val="00B45E9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7CEF"/>
  <w15:chartTrackingRefBased/>
  <w15:docId w15:val="{063598CD-5593-46A4-907B-AB29AEFC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2024-08-26T10:09:00Z</dcterms:created>
  <dcterms:modified xsi:type="dcterms:W3CDTF">2024-08-26T10:09:00Z</dcterms:modified>
</cp:coreProperties>
</file>