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45B00" w14:textId="77777777" w:rsidR="001A0185" w:rsidRPr="001A0185" w:rsidRDefault="001A0185" w:rsidP="001A0185">
      <w:pPr>
        <w:spacing w:after="0"/>
        <w:ind w:firstLine="709"/>
        <w:jc w:val="both"/>
        <w:rPr>
          <w:b/>
          <w:bCs/>
        </w:rPr>
      </w:pPr>
      <w:r w:rsidRPr="001A0185">
        <w:rPr>
          <w:b/>
          <w:bCs/>
        </w:rPr>
        <w:t>С 09.06.2024 вступили в силу изменения в Уголовно-процессуальный кодекс Российской Федерации</w:t>
      </w:r>
    </w:p>
    <w:p w14:paraId="2D5A2913" w14:textId="77777777" w:rsidR="001A0185" w:rsidRPr="001A0185" w:rsidRDefault="001A0185" w:rsidP="001A0185">
      <w:pPr>
        <w:spacing w:after="0"/>
        <w:ind w:firstLine="709"/>
        <w:jc w:val="both"/>
      </w:pPr>
      <w:r w:rsidRPr="001A0185">
        <w:t>Федеральные законы от 12 декабря 2023 года и от 29 мая 2024 года внесли изменения в Уголовно-процессуальный кодекс Российской Федерации, которые вступили в силу 9 июня 2024 года.</w:t>
      </w:r>
    </w:p>
    <w:p w14:paraId="76E68D79" w14:textId="77777777" w:rsidR="001A0185" w:rsidRPr="001A0185" w:rsidRDefault="001A0185" w:rsidP="001A0185">
      <w:pPr>
        <w:spacing w:after="0"/>
        <w:ind w:firstLine="709"/>
        <w:jc w:val="both"/>
      </w:pPr>
      <w:r w:rsidRPr="001A0185">
        <w:t>Эти изменения, в частности, касаются порядка освобождения осуждённых от отбывания наказания по причине болезни. Теперь такое освобождение может быть инициировано по представлению учреждения, отвечающего за исполнение наказания. Постановление суда о таком освобождении должно быть исполнено немедленно.</w:t>
      </w:r>
    </w:p>
    <w:p w14:paraId="05CE62EB" w14:textId="77777777" w:rsidR="001A0185" w:rsidRPr="001A0185" w:rsidRDefault="001A0185" w:rsidP="001A0185">
      <w:pPr>
        <w:spacing w:after="0"/>
        <w:ind w:firstLine="709"/>
        <w:jc w:val="both"/>
      </w:pPr>
      <w:r w:rsidRPr="001A0185">
        <w:t>Кроме того, уточнена процедура хранения и уничтожения этилового спирта, алкогольной и спиртосодержащей продукции, а также предметов, используемых для их производства или оборота, если они были изъяты из незаконного оборота. До получения результатов исследований такие предметы передаются на хранение в порядке, определённом Правительством Российской Федерации. После проведения исследований они подлежат уничтожению, утилизации или реализации по решению суда.</w:t>
      </w:r>
    </w:p>
    <w:p w14:paraId="59B5884B" w14:textId="77777777" w:rsidR="001A0185" w:rsidRPr="001A0185" w:rsidRDefault="001A0185" w:rsidP="001A0185">
      <w:pPr>
        <w:spacing w:after="0"/>
        <w:ind w:firstLine="709"/>
        <w:jc w:val="both"/>
      </w:pPr>
      <w:r w:rsidRPr="001A0185">
        <w:t>Также были внесены изменения, касающиеся вовлечения несовершеннолетних в совершение трёх и более преступлений небольшой или средней тяжести. За такое преступление установлена более строгая уголовная ответственность — лишение свободы на срок от пяти до восьми лет с ограничением свободы на срок до двух лет или без такового.</w:t>
      </w:r>
    </w:p>
    <w:p w14:paraId="243A848F" w14:textId="77777777" w:rsidR="001A0185" w:rsidRPr="001A0185" w:rsidRDefault="001A0185" w:rsidP="001A0185">
      <w:pPr>
        <w:spacing w:after="0"/>
        <w:ind w:firstLine="709"/>
        <w:jc w:val="both"/>
      </w:pPr>
      <w:r w:rsidRPr="001A0185">
        <w:t>Для женщин, отбывающих наказание в виде лишения свободы за преступления небольшой тяжести и имеющих детей, находящихся в доме ребёнка исправительного учреждения, были введены более гуманные условия. Теперь они могут рассчитывать на применение условно-досрочного освобождения от отбывания наказания или замены неотбытой части наказания более мягким его видом после отбытия не менее одной четверти срока наказания (ранее этот срок составлял одну треть).</w:t>
      </w:r>
    </w:p>
    <w:p w14:paraId="6F39FD6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2B"/>
    <w:rsid w:val="001A0185"/>
    <w:rsid w:val="002124D7"/>
    <w:rsid w:val="00697D1C"/>
    <w:rsid w:val="006C0B77"/>
    <w:rsid w:val="008242FF"/>
    <w:rsid w:val="00870751"/>
    <w:rsid w:val="00922C48"/>
    <w:rsid w:val="00B915B7"/>
    <w:rsid w:val="00BC39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0F78"/>
  <w15:chartTrackingRefBased/>
  <w15:docId w15:val="{48A79AB6-7B36-48D3-B2E6-C144956A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4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9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5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8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2024-08-26T10:25:00Z</dcterms:created>
  <dcterms:modified xsi:type="dcterms:W3CDTF">2024-08-26T10:25:00Z</dcterms:modified>
</cp:coreProperties>
</file>