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AFF3C" w14:textId="77777777" w:rsidR="00556472" w:rsidRPr="00556472" w:rsidRDefault="00556472" w:rsidP="00556472">
      <w:pPr>
        <w:spacing w:after="0"/>
        <w:ind w:firstLine="709"/>
        <w:jc w:val="both"/>
        <w:rPr>
          <w:b/>
          <w:bCs/>
        </w:rPr>
      </w:pPr>
      <w:r w:rsidRPr="00556472">
        <w:rPr>
          <w:b/>
          <w:bCs/>
        </w:rPr>
        <w:t>Работник имеет право на компенсацию в случае несвоевременного начисления заработной платы и иных выплат</w:t>
      </w:r>
    </w:p>
    <w:p w14:paraId="1A1C2948" w14:textId="77777777" w:rsidR="00556472" w:rsidRPr="00556472" w:rsidRDefault="00556472" w:rsidP="00556472">
      <w:pPr>
        <w:spacing w:after="0"/>
        <w:ind w:firstLine="709"/>
        <w:jc w:val="both"/>
      </w:pPr>
      <w:r w:rsidRPr="00556472">
        <w:t>Федеральным законом от 30.01.2024 № 3-ФЗ в часть 1 статьи 236 Трудового кодекса Российской Федерации внесены изменения,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14:paraId="4568772A" w14:textId="77777777" w:rsidR="00556472" w:rsidRPr="00556472" w:rsidRDefault="00556472" w:rsidP="00556472">
      <w:pPr>
        <w:spacing w:after="0"/>
        <w:ind w:firstLine="709"/>
        <w:jc w:val="both"/>
      </w:pPr>
      <w:r w:rsidRPr="00556472"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</w:t>
      </w:r>
    </w:p>
    <w:p w14:paraId="53B04F16" w14:textId="77777777" w:rsidR="00556472" w:rsidRPr="00556472" w:rsidRDefault="00556472" w:rsidP="00556472">
      <w:pPr>
        <w:spacing w:after="0"/>
        <w:ind w:firstLine="709"/>
        <w:jc w:val="both"/>
      </w:pPr>
      <w:r w:rsidRPr="00556472">
        <w:t>Размер процентов должен быть не ниже 1/150 ключевой ставки Банка России от суммы долга.</w:t>
      </w:r>
    </w:p>
    <w:p w14:paraId="1384B09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DD"/>
    <w:rsid w:val="002124D7"/>
    <w:rsid w:val="00556472"/>
    <w:rsid w:val="00697D1C"/>
    <w:rsid w:val="006C0B77"/>
    <w:rsid w:val="00765DD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192B"/>
  <w15:chartTrackingRefBased/>
  <w15:docId w15:val="{FEDB808E-5065-4C98-8D3B-EBB09F0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036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43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02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91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248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1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39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86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2024-08-26T10:28:00Z</dcterms:created>
  <dcterms:modified xsi:type="dcterms:W3CDTF">2024-08-26T10:28:00Z</dcterms:modified>
</cp:coreProperties>
</file>