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ABCCE" w14:textId="77777777" w:rsidR="002B78D2" w:rsidRPr="002B78D2" w:rsidRDefault="002B78D2" w:rsidP="002B78D2">
      <w:pPr>
        <w:spacing w:after="0"/>
        <w:ind w:firstLine="709"/>
        <w:jc w:val="both"/>
        <w:rPr>
          <w:b/>
          <w:bCs/>
        </w:rPr>
      </w:pPr>
      <w:r w:rsidRPr="002B78D2">
        <w:rPr>
          <w:b/>
          <w:bCs/>
        </w:rPr>
        <w:t>С 01 сентября 2024 года изменится порядок создания и ведения государственного реестра объектов, оказывающих негативное воздействие на окружающую среду</w:t>
      </w:r>
    </w:p>
    <w:p w14:paraId="07FC6872" w14:textId="77777777" w:rsidR="002B78D2" w:rsidRPr="002B78D2" w:rsidRDefault="002B78D2" w:rsidP="002B78D2">
      <w:pPr>
        <w:spacing w:after="0"/>
        <w:ind w:firstLine="709"/>
        <w:jc w:val="both"/>
      </w:pPr>
      <w:r w:rsidRPr="002B78D2">
        <w:t>Статьей 69.2 Федерального закона от 10.01.2002 № 7-ФЗ «Об охране окружающей среды» установлена обязанность для юридических лиц и индивидуальных предпринимателей по постановке на государственный учет объектов, оказывающих негативное воздействие на окружающую среду.</w:t>
      </w:r>
    </w:p>
    <w:p w14:paraId="793F8798" w14:textId="77777777" w:rsidR="002B78D2" w:rsidRPr="002B78D2" w:rsidRDefault="002B78D2" w:rsidP="002B78D2">
      <w:pPr>
        <w:spacing w:after="0"/>
        <w:ind w:firstLine="709"/>
        <w:jc w:val="both"/>
      </w:pPr>
      <w:r w:rsidRPr="002B78D2">
        <w:t>В настоящее время в реестре объектов НВОС содержатся данные об объектах, оказывающих негативное воздействие на окружающую среду, относящихся к I, II, III и IV категориям. По состоянию на май 2024 года на территории Московской области эксплуатируются 10 919 объектов НВОС, из них 158 - I категории, 3 142 - II, 5 491 - III, 2 128 - IV, о чем в реестр внесены соответствующие сведения.</w:t>
      </w:r>
    </w:p>
    <w:p w14:paraId="1541DC8A" w14:textId="77777777" w:rsidR="002B78D2" w:rsidRPr="002B78D2" w:rsidRDefault="002B78D2" w:rsidP="002B78D2">
      <w:pPr>
        <w:spacing w:after="0"/>
        <w:ind w:firstLine="709"/>
        <w:jc w:val="both"/>
      </w:pPr>
      <w:r w:rsidRPr="002B78D2">
        <w:t>На основании постановления Правительства Российской Федерации от 15.04.2024 №473 в Правила создания и ведения государственного реестра объектов, оказывающих негативное воздействие на окружающую среду, внесены изменения, согласно которым с 01.09.2024 объекты НВОС IV категории постановке на соответствующий учет и внесению в реестр не подлежат в связи с их незначительной нагрузкой на окружающую среду.</w:t>
      </w:r>
    </w:p>
    <w:p w14:paraId="1AB6599A" w14:textId="77777777" w:rsidR="002B78D2" w:rsidRPr="002B78D2" w:rsidRDefault="002B78D2" w:rsidP="002B78D2">
      <w:pPr>
        <w:spacing w:after="0"/>
        <w:ind w:firstLine="709"/>
        <w:jc w:val="both"/>
      </w:pPr>
      <w:r w:rsidRPr="002B78D2">
        <w:t>На территориальные органы Федеральной службы по надзору в сфере природопользования, исполнительные органы субъекта Российской Федерации в соответствии с их компетенцией возложена обязанность по корректировке и последующему исключению сведений об объектах указанной категории из реестра объектов НВОС.</w:t>
      </w:r>
    </w:p>
    <w:p w14:paraId="060BF8B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F6"/>
    <w:rsid w:val="002124D7"/>
    <w:rsid w:val="002B78D2"/>
    <w:rsid w:val="005118F6"/>
    <w:rsid w:val="00697D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FBC9"/>
  <w15:chartTrackingRefBased/>
  <w15:docId w15:val="{EB84B566-1CEE-4576-A5CD-3205573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3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4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61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4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2024-08-26T10:31:00Z</dcterms:created>
  <dcterms:modified xsi:type="dcterms:W3CDTF">2024-08-26T10:31:00Z</dcterms:modified>
</cp:coreProperties>
</file>