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AE4E" w14:textId="77777777" w:rsidR="008C5297" w:rsidRPr="008C5297" w:rsidRDefault="008C5297" w:rsidP="008C5297">
      <w:pPr>
        <w:spacing w:after="0"/>
        <w:ind w:firstLine="709"/>
        <w:jc w:val="both"/>
        <w:rPr>
          <w:b/>
          <w:bCs/>
        </w:rPr>
      </w:pPr>
      <w:r w:rsidRPr="008C5297">
        <w:rPr>
          <w:b/>
          <w:bCs/>
        </w:rPr>
        <w:t>О порядке пользования подземной водой для собственных нужд</w:t>
      </w:r>
    </w:p>
    <w:p w14:paraId="3A247976" w14:textId="77777777" w:rsidR="008C5297" w:rsidRPr="008C5297" w:rsidRDefault="008C5297" w:rsidP="008C5297">
      <w:pPr>
        <w:spacing w:after="0"/>
        <w:ind w:firstLine="709"/>
        <w:jc w:val="both"/>
      </w:pPr>
      <w:r w:rsidRPr="008C5297">
        <w:t>В соответствии с пунктом 1 части 1 статьи 40 Земельного кодекса Российской Федерации собственник земельного участка имеет право 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 законодательством Российской Федерации.</w:t>
      </w:r>
    </w:p>
    <w:p w14:paraId="24546AC0" w14:textId="77777777" w:rsidR="008C5297" w:rsidRPr="008C5297" w:rsidRDefault="008C5297" w:rsidP="008C5297">
      <w:pPr>
        <w:spacing w:after="0"/>
        <w:ind w:firstLine="709"/>
        <w:jc w:val="both"/>
      </w:pPr>
      <w:r w:rsidRPr="008C5297">
        <w:t>Пользование подземной водой гражданами для собственных нужд является одной из форм пользования недрами. Предоставление недр в пользование оформляется специальным государственным разрешением в виде лицензии. Закон Российской Федерации от 21.02.1992 № 2395-1 «О недрах» (далее – Закон) предусматривает возможность пользования подземными водными объектами на безвозмездной основе.</w:t>
      </w:r>
    </w:p>
    <w:p w14:paraId="55901B25" w14:textId="77777777" w:rsidR="008C5297" w:rsidRPr="008C5297" w:rsidRDefault="008C5297" w:rsidP="008C5297">
      <w:pPr>
        <w:spacing w:after="0"/>
        <w:ind w:firstLine="709"/>
        <w:jc w:val="both"/>
      </w:pPr>
      <w:r w:rsidRPr="008C5297">
        <w:t>Так, в соответствии со статьей 19 Закона не подлежит лицензированию использование подземных вод при одновременном соблюдении следующих условий: 1) суточный объем извлечения подземных вод должен составлять не более 100 кубических метров;</w:t>
      </w:r>
    </w:p>
    <w:p w14:paraId="146E3AA7" w14:textId="77777777" w:rsidR="008C5297" w:rsidRPr="008C5297" w:rsidRDefault="008C5297" w:rsidP="008C5297">
      <w:pPr>
        <w:spacing w:after="0"/>
        <w:ind w:firstLine="709"/>
        <w:jc w:val="both"/>
      </w:pPr>
      <w:r w:rsidRPr="008C5297">
        <w:t>2) добыча подземной воды должна осуществляться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водоснабжения;</w:t>
      </w:r>
    </w:p>
    <w:p w14:paraId="63CCD4D5" w14:textId="77777777" w:rsidR="008C5297" w:rsidRPr="008C5297" w:rsidRDefault="008C5297" w:rsidP="008C5297">
      <w:pPr>
        <w:spacing w:after="0"/>
        <w:ind w:firstLine="709"/>
        <w:jc w:val="both"/>
      </w:pPr>
      <w:r w:rsidRPr="008C5297">
        <w:t>3) использование источников подземных вод собственниками земельных участков, землепользователями, землевладельцами, арендаторами земельных участков осуществляется исключительно для личных, бытовых и иных не связанных с осуществлением предпринимательской деятельности нужд;</w:t>
      </w:r>
    </w:p>
    <w:p w14:paraId="440DEA1D" w14:textId="77777777" w:rsidR="008C5297" w:rsidRPr="008C5297" w:rsidRDefault="008C5297" w:rsidP="008C5297">
      <w:pPr>
        <w:spacing w:after="0"/>
        <w:ind w:firstLine="709"/>
        <w:jc w:val="both"/>
      </w:pPr>
      <w:r w:rsidRPr="008C5297">
        <w:t>4) подземные воды, имеющиеся в границах земельного участка и используемые правообладателями земельных участков для личных, бытовых и иных не связанных с осуществлением предпринимательской деятельности нужд, не могут отчуждаться или переходить от одного лица к другому.</w:t>
      </w:r>
    </w:p>
    <w:p w14:paraId="64DB223D" w14:textId="77777777" w:rsidR="008C5297" w:rsidRPr="008C5297" w:rsidRDefault="008C5297" w:rsidP="008C5297">
      <w:pPr>
        <w:spacing w:after="0"/>
        <w:ind w:firstLine="709"/>
        <w:jc w:val="both"/>
      </w:pPr>
      <w:r w:rsidRPr="008C5297">
        <w:t>При соблюдении вышеуказанных условий оформление лицензии на пользование подземными водными объектами не потребуется.</w:t>
      </w:r>
    </w:p>
    <w:p w14:paraId="45BD77D8" w14:textId="77777777" w:rsidR="008C5297" w:rsidRPr="008C5297" w:rsidRDefault="008C5297" w:rsidP="008C5297">
      <w:pPr>
        <w:spacing w:after="0"/>
        <w:ind w:firstLine="709"/>
        <w:jc w:val="both"/>
      </w:pPr>
      <w:r w:rsidRPr="008C5297">
        <w:t>Вместе с тем в соответствии со статьей 7.3 Кодекса Российской Федерации об административных правонарушениях за пользование недрами без лицензии предусмотрена административная ответственность с назначением административного штрафа на граждан в размере до 5 000 рублей.</w:t>
      </w:r>
    </w:p>
    <w:p w14:paraId="5E62627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1A"/>
    <w:rsid w:val="002124D7"/>
    <w:rsid w:val="0066521A"/>
    <w:rsid w:val="00697D1C"/>
    <w:rsid w:val="006C0B77"/>
    <w:rsid w:val="008242FF"/>
    <w:rsid w:val="00870751"/>
    <w:rsid w:val="008C529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1BBA"/>
  <w15:chartTrackingRefBased/>
  <w15:docId w15:val="{663A1CF1-AC03-44AC-B5CB-7320F08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0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37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2024-08-26T10:31:00Z</dcterms:created>
  <dcterms:modified xsi:type="dcterms:W3CDTF">2024-08-26T10:32:00Z</dcterms:modified>
</cp:coreProperties>
</file>