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1601" w14:textId="22AD8FE4" w:rsidR="00A36976" w:rsidRPr="00A36976" w:rsidRDefault="00A36976" w:rsidP="00A36976">
      <w:pPr>
        <w:spacing w:after="0"/>
        <w:ind w:firstLine="709"/>
        <w:jc w:val="both"/>
      </w:pPr>
      <w:r w:rsidRPr="00A36976">
        <w:rPr>
          <w:b/>
          <w:bCs/>
        </w:rPr>
        <w:t>Вправе ли работодатель устанавливать видеокамеры в офисных помещениях и в комнатах отдыха?</w:t>
      </w:r>
    </w:p>
    <w:p w14:paraId="3AA705D8" w14:textId="77777777" w:rsidR="00A36976" w:rsidRPr="00A36976" w:rsidRDefault="00A36976" w:rsidP="00A36976">
      <w:pPr>
        <w:spacing w:after="0"/>
        <w:ind w:firstLine="709"/>
        <w:jc w:val="both"/>
      </w:pPr>
      <w:r w:rsidRPr="00A36976">
        <w:t>Статьей 22 Трудового Кодекса Российской Федерации (далее – ТК РФ) предусмотрено право работодателя требовать от работников исполнения ими трудовых обязанностей и бережного отношения к имуществу работодателя   и других работников, соблюдения правил внутреннего трудового распорядка, требований охраны труда</w:t>
      </w:r>
    </w:p>
    <w:p w14:paraId="34981572" w14:textId="77777777" w:rsidR="00A36976" w:rsidRPr="00A36976" w:rsidRDefault="00A36976" w:rsidP="00A36976">
      <w:pPr>
        <w:spacing w:after="0"/>
        <w:ind w:firstLine="709"/>
        <w:jc w:val="both"/>
      </w:pPr>
      <w:r w:rsidRPr="00A36976">
        <w:t>Согласно статье 214.2 ТК РФ</w:t>
      </w:r>
      <w:r w:rsidRPr="00A36976">
        <w:rPr>
          <w:b/>
          <w:bCs/>
        </w:rPr>
        <w:t> </w:t>
      </w:r>
      <w:r w:rsidRPr="00A36976">
        <w:t>работодатель имеет право использовать в целях контроля за безопасностью производства работ приборы, устройства, оборудование и (или) комплексы (системы) приборов, устройств, оборудования, обеспечивающих дистанционную видео-, аудио- или иную фиксацию процессов производства работ, обеспечивать хранение полученной информации.</w:t>
      </w:r>
    </w:p>
    <w:p w14:paraId="497B986C" w14:textId="77777777" w:rsidR="00A36976" w:rsidRPr="00A36976" w:rsidRDefault="00A36976" w:rsidP="00A36976">
      <w:pPr>
        <w:spacing w:after="0"/>
        <w:ind w:firstLine="709"/>
        <w:jc w:val="both"/>
      </w:pPr>
      <w:r w:rsidRPr="00A36976">
        <w:t>Исходя из вышеизложенных норм, работодатель имеет право устанавливать видеокамеры для контроля рабочего процесса, но для реализации данного права необходимо соблюсти ряд условий:</w:t>
      </w:r>
    </w:p>
    <w:p w14:paraId="25933131" w14:textId="77777777" w:rsidR="00A36976" w:rsidRPr="00A36976" w:rsidRDefault="00A36976" w:rsidP="00A36976">
      <w:pPr>
        <w:spacing w:after="0"/>
        <w:ind w:firstLine="709"/>
        <w:jc w:val="both"/>
      </w:pPr>
      <w:r w:rsidRPr="00A36976">
        <w:t>1. Издать локальный нормативный акт о введении режима видеонаблюдения или внести изменения в действующий (например, в правила внутреннего распорядка).</w:t>
      </w:r>
    </w:p>
    <w:p w14:paraId="1AD2E2FE" w14:textId="77777777" w:rsidR="00A36976" w:rsidRPr="00A36976" w:rsidRDefault="00A36976" w:rsidP="00A36976">
      <w:pPr>
        <w:spacing w:after="0"/>
        <w:ind w:firstLine="709"/>
        <w:jc w:val="both"/>
      </w:pPr>
      <w:r w:rsidRPr="00A36976">
        <w:t>2. Ознакомить с новым локальным нормативным актом или с внесением изменений в старый всех сотрудников под роспись.</w:t>
      </w:r>
    </w:p>
    <w:p w14:paraId="275AFAF9" w14:textId="77777777" w:rsidR="00A36976" w:rsidRPr="00A36976" w:rsidRDefault="00A36976" w:rsidP="00A36976">
      <w:pPr>
        <w:spacing w:after="0"/>
        <w:ind w:firstLine="709"/>
        <w:jc w:val="both"/>
      </w:pPr>
      <w:r w:rsidRPr="00A36976">
        <w:t>3. Получить согласие сотрудников на обработку персональных данных (видеоизображения) в соответствии с Федеральным законом от 27.07.2006 № 152-ФЗ «О персональных данных» и ст. 86 ТК РФ.</w:t>
      </w:r>
    </w:p>
    <w:p w14:paraId="685AEDFC" w14:textId="77777777" w:rsidR="00A36976" w:rsidRPr="00A36976" w:rsidRDefault="00A36976" w:rsidP="00A36976">
      <w:pPr>
        <w:spacing w:after="0"/>
        <w:ind w:firstLine="709"/>
        <w:jc w:val="both"/>
      </w:pPr>
      <w:r w:rsidRPr="00A36976">
        <w:t>За обработку персональных данных без согласия в письменной форме субъекта персональных данных частью 2 статьи 13.11 Кодекса об административных правонарушениях Российской Федерации предусмотрена административная ответственность на должностное лицо от 100 до 300 тыс. рублей, на организацию от 300 до 700 тыс. рублей.</w:t>
      </w:r>
    </w:p>
    <w:p w14:paraId="0368B9FD" w14:textId="77777777" w:rsidR="00A36976" w:rsidRPr="00A36976" w:rsidRDefault="00A36976" w:rsidP="00A36976">
      <w:pPr>
        <w:spacing w:after="0"/>
        <w:ind w:firstLine="709"/>
        <w:jc w:val="both"/>
      </w:pPr>
      <w:r w:rsidRPr="00A36976">
        <w:t>4. Назначить ответственных лиц за просмотр, хранение и ликвидацию полученных видео (абз. 6 ч. 1 ст. 88 ТК РФ). Сведения о данных лицах необходимо отразить в приказе о введении системы видеонаблюдения.</w:t>
      </w:r>
    </w:p>
    <w:p w14:paraId="63B3BF6D" w14:textId="77777777" w:rsidR="00A36976" w:rsidRPr="00A36976" w:rsidRDefault="00A36976" w:rsidP="00A36976">
      <w:pPr>
        <w:spacing w:after="0"/>
        <w:ind w:firstLine="709"/>
        <w:jc w:val="both"/>
      </w:pPr>
      <w:r w:rsidRPr="00A36976">
        <w:t>5. Разместить предупреждающие баннеры в помещениях, где установлены камеры.</w:t>
      </w:r>
    </w:p>
    <w:p w14:paraId="01C3B25C" w14:textId="77777777" w:rsidR="00A36976" w:rsidRPr="00A36976" w:rsidRDefault="00A36976" w:rsidP="00A36976">
      <w:pPr>
        <w:spacing w:after="0"/>
        <w:ind w:firstLine="709"/>
        <w:jc w:val="both"/>
      </w:pPr>
      <w:r w:rsidRPr="00A36976">
        <w:t>Чтобы не нарушить право работников на неприкосновенность частной жизни, предусмотренное статьей 23 Конституции Российской Федерации, строго запрещено устанавливать камеры в туалетных комнатах, душевых, раздевалках, комнатах отдыха (где сотрудники отдыхают и обедают)».</w:t>
      </w:r>
    </w:p>
    <w:p w14:paraId="4B9E2D44" w14:textId="77777777" w:rsidR="00A36976" w:rsidRPr="00A36976" w:rsidRDefault="00A36976" w:rsidP="00A36976">
      <w:pPr>
        <w:spacing w:after="0"/>
        <w:ind w:firstLine="709"/>
        <w:jc w:val="both"/>
      </w:pPr>
      <w:r w:rsidRPr="00A36976">
        <w:t>За нарушение неприкосновенности честной жизни предусмотрена уже уголовная ответственность, предусмотренная статьей 137 Уголовного кодекса Российской Федерации.</w:t>
      </w:r>
    </w:p>
    <w:p w14:paraId="7F51BBE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CE"/>
    <w:rsid w:val="002124D7"/>
    <w:rsid w:val="00697D1C"/>
    <w:rsid w:val="006C0B77"/>
    <w:rsid w:val="008242FF"/>
    <w:rsid w:val="00870751"/>
    <w:rsid w:val="00922C48"/>
    <w:rsid w:val="00A20DCE"/>
    <w:rsid w:val="00A3697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1A38"/>
  <w15:chartTrackingRefBased/>
  <w15:docId w15:val="{C9F8AEE8-F9B5-4883-A5F4-42C25F89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271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826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67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32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8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009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33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94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9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7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2024-08-26T10:41:00Z</dcterms:created>
  <dcterms:modified xsi:type="dcterms:W3CDTF">2024-08-26T10:41:00Z</dcterms:modified>
</cp:coreProperties>
</file>