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3E9F" w14:textId="22CDCCC2" w:rsidR="00377F54" w:rsidRPr="00377F54" w:rsidRDefault="00377F54" w:rsidP="00377F54">
      <w:pPr>
        <w:spacing w:after="0"/>
        <w:ind w:firstLine="709"/>
        <w:jc w:val="both"/>
      </w:pPr>
      <w:r w:rsidRPr="00377F54">
        <w:rPr>
          <w:b/>
          <w:bCs/>
        </w:rPr>
        <w:t xml:space="preserve">Что такое социальный найм? </w:t>
      </w:r>
    </w:p>
    <w:p w14:paraId="360F6235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По договору социального найма льготным категориям граждан, состоящих на учете в качестве нуждающихся в жилье, предоставляются во владение и пользование жилые помещения государственного или муниципального жилищного фонда. От имени собственника указанных помещений действует, как правило, уполномоченный государственный орган или орган местного самоуправления (ст. 49, ч. 1 ст. 52, ч. 1 ст. 60 ЖК РФ).</w:t>
      </w:r>
    </w:p>
    <w:p w14:paraId="07375C41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  Жилые помещения по договорам социального найма предоставляются гражданам, которые приняты на учет в качестве нуждающихся в жилых помещениях.   </w:t>
      </w:r>
    </w:p>
    <w:p w14:paraId="71DAEAA6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образования.</w:t>
      </w:r>
    </w:p>
    <w:p w14:paraId="7668D59E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</w:t>
      </w:r>
    </w:p>
    <w:p w14:paraId="2ED7FD38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Вне очереди жилые помещения по договорам социального найма предоставляются:</w:t>
      </w:r>
    </w:p>
    <w:p w14:paraId="2F1A19B2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</w:p>
    <w:p w14:paraId="17589F07" w14:textId="77777777" w:rsidR="00377F54" w:rsidRPr="00377F54" w:rsidRDefault="00377F54" w:rsidP="00377F54">
      <w:pPr>
        <w:spacing w:after="0"/>
        <w:ind w:firstLine="709"/>
        <w:jc w:val="both"/>
      </w:pPr>
      <w:r w:rsidRPr="00377F54">
        <w:t>2) гражданам, страдающим тяжелыми формами хронических заболеваний, указанных в предусмотренном пунктом 4 части 1 статьи 51 ЖК РФ перечне, утвержденном Приказом Минздрава России от 29.11.2012 N 987н "Об утверждении перечня тяжелых форм хронических заболеваний, при которых невозможно совместное проживание граждан в одной квартире".</w:t>
      </w:r>
    </w:p>
    <w:p w14:paraId="5C891BC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87"/>
    <w:rsid w:val="002124D7"/>
    <w:rsid w:val="00377F54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  <w:rsid w:val="00F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9862"/>
  <w15:chartTrackingRefBased/>
  <w15:docId w15:val="{B09F5179-B66E-4434-B65A-574F83B9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7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2024-08-26T10:43:00Z</dcterms:created>
  <dcterms:modified xsi:type="dcterms:W3CDTF">2024-08-26T10:43:00Z</dcterms:modified>
</cp:coreProperties>
</file>