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81F4" w14:textId="77777777" w:rsidR="00907A6E" w:rsidRPr="00907A6E" w:rsidRDefault="00907A6E" w:rsidP="00907A6E">
      <w:pPr>
        <w:spacing w:after="0"/>
        <w:ind w:firstLine="709"/>
        <w:jc w:val="both"/>
        <w:rPr>
          <w:b/>
          <w:bCs/>
        </w:rPr>
      </w:pPr>
      <w:r w:rsidRPr="00907A6E">
        <w:rPr>
          <w:b/>
          <w:bCs/>
        </w:rPr>
        <w:t>Об ответственности «</w:t>
      </w:r>
      <w:proofErr w:type="spellStart"/>
      <w:r w:rsidRPr="00907A6E">
        <w:rPr>
          <w:b/>
          <w:bCs/>
        </w:rPr>
        <w:t>дропперов</w:t>
      </w:r>
      <w:proofErr w:type="spellEnd"/>
      <w:r w:rsidRPr="00907A6E">
        <w:rPr>
          <w:b/>
          <w:bCs/>
        </w:rPr>
        <w:t>»</w:t>
      </w:r>
    </w:p>
    <w:p w14:paraId="6AC81171" w14:textId="77777777" w:rsidR="00907A6E" w:rsidRPr="00907A6E" w:rsidRDefault="00907A6E" w:rsidP="00907A6E">
      <w:pPr>
        <w:spacing w:after="0"/>
        <w:ind w:firstLine="709"/>
        <w:jc w:val="both"/>
      </w:pPr>
      <w:proofErr w:type="spellStart"/>
      <w:r w:rsidRPr="00907A6E">
        <w:t>Дропперы</w:t>
      </w:r>
      <w:proofErr w:type="spellEnd"/>
      <w:r w:rsidRPr="00907A6E">
        <w:t xml:space="preserve">, или </w:t>
      </w:r>
      <w:proofErr w:type="spellStart"/>
      <w:r w:rsidRPr="00907A6E">
        <w:t>дропы</w:t>
      </w:r>
      <w:proofErr w:type="spellEnd"/>
      <w:r w:rsidRPr="00907A6E">
        <w:t xml:space="preserve"> — это </w:t>
      </w:r>
      <w:r w:rsidRPr="00907A6E">
        <w:rPr>
          <w:b/>
          <w:bCs/>
        </w:rPr>
        <w:t>люди, которые участвуют в обналичивании денег, похищенных мошенниками</w:t>
      </w:r>
      <w:r w:rsidRPr="00907A6E">
        <w:t>. Преступники используют их, чтобы замести следы: просят перевести какую-то сумму с одной карты на другую, снять наличные и передать их курьеру или положить деньги на чужой счет за вознаграждение.</w:t>
      </w:r>
    </w:p>
    <w:p w14:paraId="18520CAC" w14:textId="77777777" w:rsidR="00907A6E" w:rsidRPr="00907A6E" w:rsidRDefault="00907A6E" w:rsidP="00907A6E">
      <w:pPr>
        <w:spacing w:after="0"/>
        <w:ind w:firstLine="709"/>
        <w:jc w:val="both"/>
      </w:pPr>
      <w:r w:rsidRPr="00907A6E">
        <w:t>В соответствии с пунктом 1 статьи 1102 Гражданского кодекса Российской Федерации (далее – ГК РФ) лицо, которое безосновательно приобрело или сберегло имущество за счет другого лица, обязано возвратить последнему приобретенное или сбереженное имущество.</w:t>
      </w:r>
    </w:p>
    <w:p w14:paraId="1EBCD643" w14:textId="77777777" w:rsidR="00907A6E" w:rsidRPr="00907A6E" w:rsidRDefault="00907A6E" w:rsidP="00907A6E">
      <w:pPr>
        <w:spacing w:after="0"/>
        <w:ind w:firstLine="709"/>
        <w:jc w:val="both"/>
      </w:pPr>
      <w:r w:rsidRPr="00907A6E">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14:paraId="4D748F85" w14:textId="77777777" w:rsidR="00907A6E" w:rsidRPr="00907A6E" w:rsidRDefault="00907A6E" w:rsidP="00907A6E">
      <w:pPr>
        <w:spacing w:after="0"/>
        <w:ind w:firstLine="709"/>
        <w:jc w:val="both"/>
      </w:pPr>
      <w:r w:rsidRPr="00907A6E">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p>
    <w:p w14:paraId="0BB2D097" w14:textId="77777777" w:rsidR="00907A6E" w:rsidRPr="00907A6E" w:rsidRDefault="00907A6E" w:rsidP="00907A6E">
      <w:pPr>
        <w:spacing w:after="0"/>
        <w:ind w:firstLine="709"/>
        <w:jc w:val="both"/>
      </w:pPr>
      <w:r w:rsidRPr="00907A6E">
        <w:t>Держатель банковской карты обладает лишь правомочием ее пользования. Он не вправе передавать карту и ПИН-код, используемый для ее авторизации, другим лицам.  </w:t>
      </w:r>
    </w:p>
    <w:p w14:paraId="65F8DA37" w14:textId="77777777" w:rsidR="00907A6E" w:rsidRPr="00907A6E" w:rsidRDefault="00907A6E" w:rsidP="00907A6E">
      <w:pPr>
        <w:spacing w:after="0"/>
        <w:ind w:firstLine="709"/>
        <w:jc w:val="both"/>
      </w:pPr>
      <w:r w:rsidRPr="00907A6E">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p>
    <w:p w14:paraId="16D85403" w14:textId="77777777" w:rsidR="00907A6E" w:rsidRPr="00907A6E" w:rsidRDefault="00907A6E" w:rsidP="00907A6E">
      <w:pPr>
        <w:spacing w:after="0"/>
        <w:ind w:firstLine="709"/>
        <w:jc w:val="both"/>
      </w:pPr>
      <w:r w:rsidRPr="00907A6E">
        <w:t xml:space="preserve">Указанное дает основания для взыскания поступивших </w:t>
      </w:r>
      <w:proofErr w:type="spellStart"/>
      <w:r w:rsidRPr="00907A6E">
        <w:t>дропперам</w:t>
      </w:r>
      <w:proofErr w:type="spellEnd"/>
      <w:r w:rsidRPr="00907A6E">
        <w:t xml:space="preserve">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p>
    <w:p w14:paraId="041BBD60" w14:textId="77777777" w:rsidR="00907A6E" w:rsidRPr="00907A6E" w:rsidRDefault="00907A6E" w:rsidP="00907A6E">
      <w:pPr>
        <w:spacing w:after="0"/>
        <w:ind w:firstLine="709"/>
        <w:jc w:val="both"/>
      </w:pPr>
      <w:r w:rsidRPr="00907A6E">
        <w:t> </w:t>
      </w:r>
    </w:p>
    <w:p w14:paraId="373CCDE3" w14:textId="77777777" w:rsidR="00907A6E" w:rsidRPr="00907A6E" w:rsidRDefault="00907A6E" w:rsidP="00907A6E">
      <w:pPr>
        <w:spacing w:after="0"/>
        <w:ind w:firstLine="709"/>
        <w:jc w:val="both"/>
      </w:pPr>
      <w:r w:rsidRPr="00907A6E">
        <w:t>Стоит отметить, что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предусмотрена уголовная ответственность. Преступление, предусмотренное ст. 187 УК РФ является тяжким. Максимальное наказание - лишение свободы на срок до 7 лет.</w:t>
      </w:r>
    </w:p>
    <w:p w14:paraId="02C03F4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37"/>
    <w:rsid w:val="002124D7"/>
    <w:rsid w:val="00476D37"/>
    <w:rsid w:val="00697D1C"/>
    <w:rsid w:val="006C0B77"/>
    <w:rsid w:val="008242FF"/>
    <w:rsid w:val="00870751"/>
    <w:rsid w:val="00907A6E"/>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328A"/>
  <w15:chartTrackingRefBased/>
  <w15:docId w15:val="{95C46B0A-24EC-4D1D-9154-51560800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18784">
      <w:bodyDiv w:val="1"/>
      <w:marLeft w:val="0"/>
      <w:marRight w:val="0"/>
      <w:marTop w:val="0"/>
      <w:marBottom w:val="0"/>
      <w:divBdr>
        <w:top w:val="none" w:sz="0" w:space="0" w:color="auto"/>
        <w:left w:val="none" w:sz="0" w:space="0" w:color="auto"/>
        <w:bottom w:val="none" w:sz="0" w:space="0" w:color="auto"/>
        <w:right w:val="none" w:sz="0" w:space="0" w:color="auto"/>
      </w:divBdr>
      <w:divsChild>
        <w:div w:id="876504504">
          <w:marLeft w:val="0"/>
          <w:marRight w:val="0"/>
          <w:marTop w:val="0"/>
          <w:marBottom w:val="960"/>
          <w:divBdr>
            <w:top w:val="none" w:sz="0" w:space="0" w:color="auto"/>
            <w:left w:val="none" w:sz="0" w:space="0" w:color="auto"/>
            <w:bottom w:val="none" w:sz="0" w:space="0" w:color="auto"/>
            <w:right w:val="none" w:sz="0" w:space="0" w:color="auto"/>
          </w:divBdr>
        </w:div>
        <w:div w:id="2005237681">
          <w:marLeft w:val="0"/>
          <w:marRight w:val="720"/>
          <w:marTop w:val="0"/>
          <w:marBottom w:val="0"/>
          <w:divBdr>
            <w:top w:val="none" w:sz="0" w:space="0" w:color="auto"/>
            <w:left w:val="none" w:sz="0" w:space="0" w:color="auto"/>
            <w:bottom w:val="none" w:sz="0" w:space="0" w:color="auto"/>
            <w:right w:val="none" w:sz="0" w:space="0" w:color="auto"/>
          </w:divBdr>
          <w:divsChild>
            <w:div w:id="1711104260">
              <w:marLeft w:val="0"/>
              <w:marRight w:val="0"/>
              <w:marTop w:val="0"/>
              <w:marBottom w:val="120"/>
              <w:divBdr>
                <w:top w:val="none" w:sz="0" w:space="0" w:color="auto"/>
                <w:left w:val="none" w:sz="0" w:space="0" w:color="auto"/>
                <w:bottom w:val="none" w:sz="0" w:space="0" w:color="auto"/>
                <w:right w:val="none" w:sz="0" w:space="0" w:color="auto"/>
              </w:divBdr>
            </w:div>
            <w:div w:id="1916041134">
              <w:marLeft w:val="0"/>
              <w:marRight w:val="0"/>
              <w:marTop w:val="0"/>
              <w:marBottom w:val="120"/>
              <w:divBdr>
                <w:top w:val="none" w:sz="0" w:space="0" w:color="auto"/>
                <w:left w:val="none" w:sz="0" w:space="0" w:color="auto"/>
                <w:bottom w:val="none" w:sz="0" w:space="0" w:color="auto"/>
                <w:right w:val="none" w:sz="0" w:space="0" w:color="auto"/>
              </w:divBdr>
            </w:div>
          </w:divsChild>
        </w:div>
        <w:div w:id="439228552">
          <w:marLeft w:val="0"/>
          <w:marRight w:val="0"/>
          <w:marTop w:val="0"/>
          <w:marBottom w:val="0"/>
          <w:divBdr>
            <w:top w:val="none" w:sz="0" w:space="0" w:color="auto"/>
            <w:left w:val="none" w:sz="0" w:space="0" w:color="auto"/>
            <w:bottom w:val="none" w:sz="0" w:space="0" w:color="auto"/>
            <w:right w:val="none" w:sz="0" w:space="0" w:color="auto"/>
          </w:divBdr>
          <w:divsChild>
            <w:div w:id="172456983">
              <w:marLeft w:val="0"/>
              <w:marRight w:val="0"/>
              <w:marTop w:val="0"/>
              <w:marBottom w:val="0"/>
              <w:divBdr>
                <w:top w:val="none" w:sz="0" w:space="0" w:color="auto"/>
                <w:left w:val="none" w:sz="0" w:space="0" w:color="auto"/>
                <w:bottom w:val="none" w:sz="0" w:space="0" w:color="auto"/>
                <w:right w:val="none" w:sz="0" w:space="0" w:color="auto"/>
              </w:divBdr>
              <w:divsChild>
                <w:div w:id="1186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2589">
      <w:bodyDiv w:val="1"/>
      <w:marLeft w:val="0"/>
      <w:marRight w:val="0"/>
      <w:marTop w:val="0"/>
      <w:marBottom w:val="0"/>
      <w:divBdr>
        <w:top w:val="none" w:sz="0" w:space="0" w:color="auto"/>
        <w:left w:val="none" w:sz="0" w:space="0" w:color="auto"/>
        <w:bottom w:val="none" w:sz="0" w:space="0" w:color="auto"/>
        <w:right w:val="none" w:sz="0" w:space="0" w:color="auto"/>
      </w:divBdr>
      <w:divsChild>
        <w:div w:id="297339695">
          <w:marLeft w:val="0"/>
          <w:marRight w:val="0"/>
          <w:marTop w:val="0"/>
          <w:marBottom w:val="960"/>
          <w:divBdr>
            <w:top w:val="none" w:sz="0" w:space="0" w:color="auto"/>
            <w:left w:val="none" w:sz="0" w:space="0" w:color="auto"/>
            <w:bottom w:val="none" w:sz="0" w:space="0" w:color="auto"/>
            <w:right w:val="none" w:sz="0" w:space="0" w:color="auto"/>
          </w:divBdr>
        </w:div>
        <w:div w:id="760490554">
          <w:marLeft w:val="0"/>
          <w:marRight w:val="720"/>
          <w:marTop w:val="0"/>
          <w:marBottom w:val="0"/>
          <w:divBdr>
            <w:top w:val="none" w:sz="0" w:space="0" w:color="auto"/>
            <w:left w:val="none" w:sz="0" w:space="0" w:color="auto"/>
            <w:bottom w:val="none" w:sz="0" w:space="0" w:color="auto"/>
            <w:right w:val="none" w:sz="0" w:space="0" w:color="auto"/>
          </w:divBdr>
          <w:divsChild>
            <w:div w:id="553350844">
              <w:marLeft w:val="0"/>
              <w:marRight w:val="0"/>
              <w:marTop w:val="0"/>
              <w:marBottom w:val="120"/>
              <w:divBdr>
                <w:top w:val="none" w:sz="0" w:space="0" w:color="auto"/>
                <w:left w:val="none" w:sz="0" w:space="0" w:color="auto"/>
                <w:bottom w:val="none" w:sz="0" w:space="0" w:color="auto"/>
                <w:right w:val="none" w:sz="0" w:space="0" w:color="auto"/>
              </w:divBdr>
            </w:div>
            <w:div w:id="1203592920">
              <w:marLeft w:val="0"/>
              <w:marRight w:val="0"/>
              <w:marTop w:val="0"/>
              <w:marBottom w:val="120"/>
              <w:divBdr>
                <w:top w:val="none" w:sz="0" w:space="0" w:color="auto"/>
                <w:left w:val="none" w:sz="0" w:space="0" w:color="auto"/>
                <w:bottom w:val="none" w:sz="0" w:space="0" w:color="auto"/>
                <w:right w:val="none" w:sz="0" w:space="0" w:color="auto"/>
              </w:divBdr>
            </w:div>
          </w:divsChild>
        </w:div>
        <w:div w:id="332533963">
          <w:marLeft w:val="0"/>
          <w:marRight w:val="0"/>
          <w:marTop w:val="0"/>
          <w:marBottom w:val="0"/>
          <w:divBdr>
            <w:top w:val="none" w:sz="0" w:space="0" w:color="auto"/>
            <w:left w:val="none" w:sz="0" w:space="0" w:color="auto"/>
            <w:bottom w:val="none" w:sz="0" w:space="0" w:color="auto"/>
            <w:right w:val="none" w:sz="0" w:space="0" w:color="auto"/>
          </w:divBdr>
          <w:divsChild>
            <w:div w:id="220602351">
              <w:marLeft w:val="0"/>
              <w:marRight w:val="0"/>
              <w:marTop w:val="0"/>
              <w:marBottom w:val="0"/>
              <w:divBdr>
                <w:top w:val="none" w:sz="0" w:space="0" w:color="auto"/>
                <w:left w:val="none" w:sz="0" w:space="0" w:color="auto"/>
                <w:bottom w:val="none" w:sz="0" w:space="0" w:color="auto"/>
                <w:right w:val="none" w:sz="0" w:space="0" w:color="auto"/>
              </w:divBdr>
              <w:divsChild>
                <w:div w:id="2011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2024-08-26T10:45:00Z</dcterms:created>
  <dcterms:modified xsi:type="dcterms:W3CDTF">2024-08-26T10:46:00Z</dcterms:modified>
</cp:coreProperties>
</file>