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040D7" w14:textId="77777777" w:rsidR="00C355D9" w:rsidRPr="00C355D9" w:rsidRDefault="00C355D9" w:rsidP="00C355D9">
      <w:pPr>
        <w:spacing w:after="0"/>
        <w:ind w:firstLine="709"/>
        <w:jc w:val="both"/>
        <w:rPr>
          <w:b/>
          <w:bCs/>
        </w:rPr>
      </w:pPr>
      <w:r w:rsidRPr="00C355D9">
        <w:rPr>
          <w:b/>
          <w:bCs/>
        </w:rPr>
        <w:t>С 1 сентября 2023 производители пива, пивных напитков, сидра, пуаре и медовухи вправе осуществлять деятельность при условии включения в соответствующий реестр</w:t>
      </w:r>
    </w:p>
    <w:p w14:paraId="6B84C818" w14:textId="77777777" w:rsidR="00C355D9" w:rsidRPr="00C355D9" w:rsidRDefault="00C355D9" w:rsidP="00C355D9">
      <w:pPr>
        <w:spacing w:after="0"/>
        <w:ind w:firstLine="709"/>
        <w:jc w:val="both"/>
      </w:pPr>
      <w:r w:rsidRPr="00C355D9">
        <w:t>С 1 сентября 2023 года вступают в силу положения Федерального закона от 03.04.2023 № 108-ФЗ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108-ФЗ), которым на производителей пива, пивных напитков, сидра, пуаре и медовухи возложена обязанность по включению в соответствующий реестр.</w:t>
      </w:r>
    </w:p>
    <w:p w14:paraId="5FFD2AF7" w14:textId="77777777" w:rsidR="00C355D9" w:rsidRPr="00C355D9" w:rsidRDefault="00C355D9" w:rsidP="00C355D9">
      <w:pPr>
        <w:spacing w:after="0"/>
        <w:ind w:firstLine="709"/>
        <w:jc w:val="both"/>
      </w:pPr>
      <w:r w:rsidRPr="00C355D9">
        <w:t>Право на осуществление деятельности по производству пива и пивных напитков, сидра, пуаре, медовухи предоставляется организациям при условии включения этих организаций и их обособленных подразделений в реестр производителей пива и пивных напитков, сидра, пуаре, медовухи.</w:t>
      </w:r>
    </w:p>
    <w:p w14:paraId="0E663574" w14:textId="77777777" w:rsidR="00C355D9" w:rsidRPr="00C355D9" w:rsidRDefault="00C355D9" w:rsidP="00C355D9">
      <w:pPr>
        <w:spacing w:after="0"/>
        <w:ind w:firstLine="709"/>
        <w:jc w:val="both"/>
      </w:pPr>
      <w:r w:rsidRPr="00C355D9">
        <w:t>Реестр производителей пива, пивных напитков, сидра, пуаре и медовухи будет вести уполномоченный орган – Росалкогольрегулирование.</w:t>
      </w:r>
    </w:p>
    <w:p w14:paraId="021D4FF4" w14:textId="77777777" w:rsidR="00C355D9" w:rsidRPr="00C355D9" w:rsidRDefault="00C355D9" w:rsidP="00C355D9">
      <w:pPr>
        <w:spacing w:after="0"/>
        <w:ind w:firstLine="709"/>
        <w:jc w:val="both"/>
      </w:pPr>
      <w:r w:rsidRPr="00C355D9">
        <w:t>Для включения в реестр нужно подать соответствующее заявление, а также документы, содержащие сведения об основном технологическом оборудовании; расчете производственной мощности; правоустанавливающие документы на основное технологическое оборудование для производства пива и пивных напитков, сидра, пуаре, медовухи; схему оснащения основного технологического оборудования для производства с производственной мощностью более 100 тысяч декалитров в год автоматическими средствами измерения и учета объема готовой продукции.</w:t>
      </w:r>
    </w:p>
    <w:p w14:paraId="3990E895" w14:textId="77777777" w:rsidR="00C355D9" w:rsidRPr="00C355D9" w:rsidRDefault="00C355D9" w:rsidP="00C355D9">
      <w:pPr>
        <w:spacing w:after="0"/>
        <w:ind w:firstLine="709"/>
        <w:jc w:val="both"/>
      </w:pPr>
      <w:r w:rsidRPr="00C355D9">
        <w:t>Основанием для отказа во включении в реестр является:</w:t>
      </w:r>
    </w:p>
    <w:p w14:paraId="073764AA" w14:textId="77777777" w:rsidR="00C355D9" w:rsidRPr="00C355D9" w:rsidRDefault="00C355D9" w:rsidP="00C355D9">
      <w:pPr>
        <w:spacing w:after="0"/>
        <w:ind w:firstLine="709"/>
        <w:jc w:val="both"/>
      </w:pPr>
      <w:r w:rsidRPr="00C355D9">
        <w:t>- наличие не погашенных недоимки по налогам, сборам, страховым взносам, задолженности по пеням, штрафам, процентам за нарушение законодательства Российской Федерации о налогах и сборах, которые в совокупности превышают 3000 рублей;</w:t>
      </w:r>
    </w:p>
    <w:p w14:paraId="731D91A4" w14:textId="77777777" w:rsidR="00C355D9" w:rsidRPr="00C355D9" w:rsidRDefault="00C355D9" w:rsidP="00C355D9">
      <w:pPr>
        <w:spacing w:after="0"/>
        <w:ind w:firstLine="709"/>
        <w:jc w:val="both"/>
      </w:pPr>
      <w:r w:rsidRPr="00C355D9">
        <w:t>- отсутствие у организации, владеющей основным технологическим оборудованием для производства пива и пивных напитков, сидра, пуаре, медовухи с производственной мощностью более 100 тысяч декалитров в год, технических средств фиксации и передачи информации об объеме производства и оборота алкогольной продукции в ЕГАИС; несоответствие представленного расчета производственной мощности порядку и форме составления расчета производственной мощности; непредставление Росалкогольрегулированию возможности провести выездную оценку; отсутствие права собственности, хозяйственного ведения или оперативного управления в отношении основного технологического оборудования; отсутствие в собственности, хозяйственном ведении, оперативном управлении или в аренде на срок более одного года складских помещений и производственных помещений, являющихся объектами недвижимого имущества и другие.</w:t>
      </w:r>
    </w:p>
    <w:p w14:paraId="50693025" w14:textId="77777777" w:rsidR="00C355D9" w:rsidRPr="00C355D9" w:rsidRDefault="00C355D9" w:rsidP="00C355D9">
      <w:pPr>
        <w:spacing w:after="0"/>
        <w:ind w:firstLine="709"/>
        <w:jc w:val="both"/>
      </w:pPr>
      <w:r w:rsidRPr="00C355D9">
        <w:t xml:space="preserve">Право на осуществление деятельности по производству пива и пивных напитков, сидра, пуаре, медовухи может быть приостановлено решением </w:t>
      </w:r>
      <w:r w:rsidRPr="00C355D9">
        <w:lastRenderedPageBreak/>
        <w:t>Росалкогольрегулирования по основаниям, установленным Федеральным законом № 108-ФЗ.</w:t>
      </w:r>
    </w:p>
    <w:p w14:paraId="6E68E71C" w14:textId="77777777" w:rsidR="00C355D9" w:rsidRPr="00C355D9" w:rsidRDefault="00C355D9" w:rsidP="00C355D9">
      <w:pPr>
        <w:spacing w:after="0"/>
        <w:ind w:firstLine="709"/>
        <w:jc w:val="both"/>
      </w:pPr>
      <w:r w:rsidRPr="00C355D9">
        <w:t>Исключение организации из реестра осуществляется в соответствии с решением суда по обращению Росалкогольрегуирования или решением Росалкогольрегулирования по основаниям, установленным Федеральным законом № 108-ФЗ.</w:t>
      </w:r>
    </w:p>
    <w:p w14:paraId="49771E0C" w14:textId="77777777" w:rsidR="00C355D9" w:rsidRPr="00C355D9" w:rsidRDefault="00C355D9" w:rsidP="00C355D9">
      <w:pPr>
        <w:spacing w:after="0"/>
        <w:ind w:firstLine="709"/>
        <w:jc w:val="both"/>
      </w:pPr>
      <w:r w:rsidRPr="00C355D9">
        <w:t>Кроме того, Федеральным законом № 108-ФЗ на производителей пива и пивных напитков, сидра, пуаре, медовухи, возложена обязанность по маркировке производимой продукции средствами идентификации в соответствии с требованиями Федерального закона от 2812.2009 № 381-ФЗ «Об основах государственного регулирования торговой деятельности в Российской Федерации», а также направлению сведений об объеме произведенной продукции в Единую государственную автоматизированную информационную систему.</w:t>
      </w:r>
    </w:p>
    <w:p w14:paraId="264634A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BF"/>
    <w:rsid w:val="002124D7"/>
    <w:rsid w:val="005E60BF"/>
    <w:rsid w:val="00697D1C"/>
    <w:rsid w:val="006C0B77"/>
    <w:rsid w:val="008242FF"/>
    <w:rsid w:val="00870751"/>
    <w:rsid w:val="00922C48"/>
    <w:rsid w:val="00B915B7"/>
    <w:rsid w:val="00C355D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5152"/>
  <w15:chartTrackingRefBased/>
  <w15:docId w15:val="{806D93C6-C8EF-4A7D-A014-EDCE7E2B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4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4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7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5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1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3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3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2024-08-26T10:49:00Z</dcterms:created>
  <dcterms:modified xsi:type="dcterms:W3CDTF">2024-08-26T10:49:00Z</dcterms:modified>
</cp:coreProperties>
</file>