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4CF7" w14:textId="77777777" w:rsidR="0086582D" w:rsidRPr="0086582D" w:rsidRDefault="0086582D" w:rsidP="0086582D">
      <w:pPr>
        <w:spacing w:after="0"/>
        <w:ind w:firstLine="709"/>
        <w:jc w:val="both"/>
        <w:rPr>
          <w:b/>
          <w:bCs/>
        </w:rPr>
      </w:pPr>
      <w:r w:rsidRPr="0086582D">
        <w:rPr>
          <w:b/>
          <w:bCs/>
        </w:rPr>
        <w:t>Дополнен перечень медицинских работников, имеющих право на дополнительные выплаты</w:t>
      </w:r>
    </w:p>
    <w:p w14:paraId="186D97B9" w14:textId="77777777" w:rsidR="0086582D" w:rsidRPr="0086582D" w:rsidRDefault="0086582D" w:rsidP="0086582D">
      <w:pPr>
        <w:spacing w:after="0"/>
        <w:ind w:firstLine="709"/>
        <w:jc w:val="both"/>
      </w:pPr>
      <w:r w:rsidRPr="0086582D">
        <w:t>Постановлением Правительства Российской Федерации от 20.03.2024 № 343 внесены изменения в постановление Правительства Российской Федерации от 31.12.2022 №2568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страхования».</w:t>
      </w:r>
    </w:p>
    <w:p w14:paraId="3F62534C" w14:textId="77777777" w:rsidR="0086582D" w:rsidRPr="0086582D" w:rsidRDefault="0086582D" w:rsidP="0086582D">
      <w:pPr>
        <w:spacing w:after="0"/>
        <w:ind w:firstLine="709"/>
        <w:jc w:val="both"/>
      </w:pPr>
      <w:r w:rsidRPr="0086582D">
        <w:t>Согласно изменениям перечень медицинских работников, которым производятся специальные социальные выплаты за счет средств бюджета соответствующего субъекта Российской Федерации, дополнен работниками отделений выездной патронажной паллиативной медицинской помощи детям.</w:t>
      </w:r>
    </w:p>
    <w:p w14:paraId="3A226234" w14:textId="77777777" w:rsidR="0086582D" w:rsidRPr="0086582D" w:rsidRDefault="0086582D" w:rsidP="0086582D">
      <w:pPr>
        <w:spacing w:after="0"/>
        <w:ind w:firstLine="709"/>
        <w:jc w:val="both"/>
      </w:pPr>
      <w:r w:rsidRPr="0086582D">
        <w:t>Кроме того, изменен подход к определению максимального месячного размера выплаты на одного медработника. Теперь максимальный размер выплаты зависит не только от занимаемой должности, но и категории населенного пункта, в котором находится медицинская организация, с учетом его численности.</w:t>
      </w:r>
    </w:p>
    <w:p w14:paraId="2B22F38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66"/>
    <w:rsid w:val="002124D7"/>
    <w:rsid w:val="00697D1C"/>
    <w:rsid w:val="006C0B77"/>
    <w:rsid w:val="008242FF"/>
    <w:rsid w:val="0086582D"/>
    <w:rsid w:val="00870751"/>
    <w:rsid w:val="00922C48"/>
    <w:rsid w:val="00B915B7"/>
    <w:rsid w:val="00E33B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1C74"/>
  <w15:chartTrackingRefBased/>
  <w15:docId w15:val="{0AF84689-B968-4CF6-938F-82505DF6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36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23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89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2024-08-26T10:51:00Z</dcterms:created>
  <dcterms:modified xsi:type="dcterms:W3CDTF">2024-08-26T10:51:00Z</dcterms:modified>
</cp:coreProperties>
</file>