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767A" w14:textId="42646DF8" w:rsidR="00F12C76" w:rsidRDefault="008101C6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Разъяснение законодательства об иностранных агентах</w:t>
      </w:r>
    </w:p>
    <w:p w14:paraId="6159A2CB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С 01.12.2022 вступил в силу Федеральный закон от 14.07.2022 № 255-ФЗ «О контроле за деятельностью лиц, находящихся под иностранным влиянием», которым дано единое определение иностранного агента.</w:t>
      </w:r>
    </w:p>
    <w:p w14:paraId="46C73CA8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Под иностранным агентом понимается лицо, получившее поддержку и (или) находящееся под иностранным влиянием в иных формах и осуществляющее политическую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создании таких сообщений и материалов, а также финансирование этих видов деятельности.</w:t>
      </w:r>
    </w:p>
    <w:p w14:paraId="646EDCFC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Иностранным влиянием полагается считать предоставление иностранным источником лицу поддержки и (или) оказание воздействия на лицо путем принуждения, убеждения и (или) иными способами. А под поддержкой понимается предоставление иностранным источником лицу денежных средств и (или) иного имущества, а также оказание организационно-методической, научно-технической и иной помощи.</w:t>
      </w:r>
    </w:p>
    <w:p w14:paraId="0C20953A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Законом установлено, что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образования юридического лица, а также физическое лицо независимо от его гражданства или при отсутствии такового.</w:t>
      </w:r>
    </w:p>
    <w:p w14:paraId="59099834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Статус иностранного агента приобретается лицом на основании его заявления после выполнения в территориальном подразделении Минюста России регистрационных действий и размещения на официальном сайте указанного уполномоченного органа сведений о таком лице в реестре иностранных агентов.</w:t>
      </w:r>
    </w:p>
    <w:p w14:paraId="6020DD54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На иностранного агента возлагается ряд обязанностей, в частности – сообщать о наличии данного статуса при осуществлении перечисленных выше видов деятельности, маркировать производимые и распространяемые им материалы, предоставлять в территориальный орган Минюста России отчет о своей деятельности, сведения об учредителях, членах и участниках, о персональном составе руководящих органов и работников, иностранных источниках и объемах денежных средств и иного имущества, полученных из этих источников, заявленных и осуществляемых программах, размещать в сети «Интернет» отчет о своей деятельности.</w:t>
      </w:r>
    </w:p>
    <w:p w14:paraId="67D7C292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Наряду с этим, признанное иностранным агентом российское юридическое лицо должно вести раздельный учет доходов (расходов), полученных (произведенных) в рамках поступлений от иностранных источников, и доходов (расходов), полученных (произведенных) в рамках иных поступлений.</w:t>
      </w:r>
    </w:p>
    <w:p w14:paraId="5B5039D2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Законом предусмотрен широкий перечень ограничений для лиц, признанных иностранными агентами, среди которых невозможность быть назначенными на должности в органах публичной власти, замещать должности государственной гражданской и муниципальной службы, быть членами избирательной комиссии и комиссии референдума, участвовать в деятельности комиссий, комитетов, консультативных, совещательных, экспертных и иных органов, образованных при органах публичной власти, быть допущенными к выдвижению кандидатур в состав общественной наблюдательной </w:t>
      </w:r>
      <w:r>
        <w:rPr>
          <w:color w:val="333333"/>
        </w:rPr>
        <w:lastRenderedPageBreak/>
        <w:t>комиссии,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организациях, производить информационную продукцию для несовершеннолетних, принимать участие в закупках товаров, работ, услуг для обеспечения государственных и муниципальных нужд, получать государственную финансовую поддержку, осуществлять эксплуатацию значимых объектов критической информационной инфраструктуры и деятельность по обеспечению их безопасности, применять упрощенные способы ведения бухгалтерского учета, включая упрощенную бухгалтерскую (финансовую) отчетность.</w:t>
      </w:r>
    </w:p>
    <w:p w14:paraId="2FC724E0" w14:textId="77777777" w:rsidR="008101C6" w:rsidRDefault="008101C6" w:rsidP="008101C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Нарушение законодательства Российской Федерации об иностранных агентах влечет за собой </w:t>
      </w:r>
      <w:proofErr w:type="gramStart"/>
      <w:r>
        <w:rPr>
          <w:color w:val="333333"/>
        </w:rPr>
        <w:t>в  установленном</w:t>
      </w:r>
      <w:proofErr w:type="gramEnd"/>
      <w:r>
        <w:rPr>
          <w:color w:val="333333"/>
        </w:rPr>
        <w:t xml:space="preserve"> порядке административную, уголовную и иную ответственность.</w:t>
      </w:r>
    </w:p>
    <w:p w14:paraId="47774FF3" w14:textId="77777777" w:rsidR="008101C6" w:rsidRDefault="008101C6" w:rsidP="006C0B77">
      <w:pPr>
        <w:spacing w:after="0"/>
        <w:ind w:firstLine="709"/>
        <w:jc w:val="both"/>
      </w:pPr>
    </w:p>
    <w:sectPr w:rsidR="008101C6" w:rsidSect="00BD41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72"/>
    <w:rsid w:val="002124D7"/>
    <w:rsid w:val="006C0B77"/>
    <w:rsid w:val="008101C6"/>
    <w:rsid w:val="008242FF"/>
    <w:rsid w:val="00870751"/>
    <w:rsid w:val="00922C48"/>
    <w:rsid w:val="00996B72"/>
    <w:rsid w:val="00B915B7"/>
    <w:rsid w:val="00BD41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A0C2"/>
  <w15:chartTrackingRefBased/>
  <w15:docId w15:val="{4BB0FD5E-2917-433C-B5F6-84EF4AAF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1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2024-03-03T17:06:00Z</dcterms:created>
  <dcterms:modified xsi:type="dcterms:W3CDTF">2024-03-03T17:07:00Z</dcterms:modified>
</cp:coreProperties>
</file>