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1A" w:rsidRDefault="0090781A" w:rsidP="00665425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bCs/>
          <w:szCs w:val="28"/>
        </w:rPr>
      </w:pPr>
      <w:r w:rsidRPr="0090781A">
        <w:rPr>
          <w:rFonts w:cs="Times New Roman"/>
          <w:b/>
          <w:bCs/>
          <w:szCs w:val="28"/>
        </w:rPr>
        <w:t>Уточнен порядок определения рыночной стоимости 1 кв. метра общей площади жилого помещения при расчете размера возмещения гражданам</w:t>
      </w:r>
    </w:p>
    <w:p w:rsidR="0090781A" w:rsidRPr="0090781A" w:rsidRDefault="0090781A" w:rsidP="0090781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90781A" w:rsidRPr="009F6AA4" w:rsidRDefault="009F6AA4" w:rsidP="009F6AA4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F6AA4">
        <w:rPr>
          <w:rFonts w:cs="Times New Roman"/>
          <w:szCs w:val="28"/>
        </w:rPr>
        <w:t>Постановлением Правительства РФ от 13.04.2022 № 646 «О внесении изменений в некоторые акты Правительства Российской Федерации и о признании утратившими силу постановления Правительства Российской Федерации от 6 октября 2017 г. №</w:t>
      </w:r>
      <w:r>
        <w:rPr>
          <w:rFonts w:cs="Times New Roman"/>
          <w:szCs w:val="28"/>
        </w:rPr>
        <w:t> </w:t>
      </w:r>
      <w:r w:rsidRPr="009F6AA4">
        <w:rPr>
          <w:rFonts w:cs="Times New Roman"/>
          <w:szCs w:val="28"/>
        </w:rPr>
        <w:t>1221 и отдельного положения акта Правительства Российской Федерации» в</w:t>
      </w:r>
      <w:r w:rsidR="0090781A" w:rsidRPr="009F6AA4">
        <w:rPr>
          <w:rFonts w:cs="Times New Roman"/>
          <w:szCs w:val="28"/>
        </w:rPr>
        <w:t>несены соответствующие поправки в:</w:t>
      </w:r>
    </w:p>
    <w:p w:rsidR="0090781A" w:rsidRPr="009F6AA4" w:rsidRDefault="0090781A" w:rsidP="009F6AA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9F6AA4">
        <w:rPr>
          <w:rFonts w:cs="Times New Roman"/>
          <w:szCs w:val="28"/>
        </w:rPr>
        <w:t>Методику расчета размера возмещения гражданам - участникам строительства, имеющим требования о передаче жилых помещений в многоквартирном доме и (или) жилом доме блокированной застройки, состоящем из 3 и более блоков (всех жилых помещений в одном многоквартирном доме и (или) жилом доме блокированной застройки, состоящем из 3 и более блоков), подлежащих передаче гражданам - участникам строительства;</w:t>
      </w:r>
    </w:p>
    <w:p w:rsidR="0090781A" w:rsidRPr="009F6AA4" w:rsidRDefault="0090781A" w:rsidP="009F6AA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9F6AA4">
        <w:rPr>
          <w:rFonts w:cs="Times New Roman"/>
          <w:szCs w:val="28"/>
        </w:rPr>
        <w:t>Методику расчета размера возмещения гражданам, являющимся членами жилищно-строительного кооператива или иного специализированного потребительского кооператива, который создан в соответствии со статьей 201.10 Федерального закона «О несостоятельности (банкротстве)» и которому были переданы права застройщика на объект незавершенного строительства и земельный участок, имеющим требования о передаче жилых помещений.</w:t>
      </w:r>
    </w:p>
    <w:p w:rsidR="0090781A" w:rsidRPr="009F6AA4" w:rsidRDefault="0090781A" w:rsidP="009F6AA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6AA4">
        <w:rPr>
          <w:rFonts w:cs="Times New Roman"/>
          <w:szCs w:val="28"/>
        </w:rPr>
        <w:t>Кроме того, признано утратившим силу Постановление Правительства РФ от 06.10.2017 № 1221 «Об установлении предельного процента доходов, получаемых от инвестирования средств компенсационного фонда и направляемых на финансирование расходов, связанных с осуществлением функций и полномочий публично-правовой компании «Фонд защиты прав граждан - участников долевого строительства» и обеспечением ее текущей деятельности».</w:t>
      </w:r>
    </w:p>
    <w:p w:rsidR="00790D01" w:rsidRPr="0090781A" w:rsidRDefault="00790D01" w:rsidP="0090781A">
      <w:pPr>
        <w:ind w:firstLine="566"/>
        <w:jc w:val="both"/>
        <w:rPr>
          <w:rFonts w:cs="Times New Roman"/>
          <w:szCs w:val="28"/>
        </w:rPr>
      </w:pPr>
    </w:p>
    <w:p w:rsidR="0090781A" w:rsidRPr="0090781A" w:rsidRDefault="0090781A" w:rsidP="009F6AA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bookmarkStart w:id="0" w:name="_GoBack"/>
      <w:bookmarkEnd w:id="0"/>
    </w:p>
    <w:sectPr w:rsidR="0090781A" w:rsidRPr="0090781A" w:rsidSect="00484FE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6BCE"/>
    <w:multiLevelType w:val="hybridMultilevel"/>
    <w:tmpl w:val="CF28F02C"/>
    <w:lvl w:ilvl="0" w:tplc="CB4C9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3C"/>
    <w:rsid w:val="004E313C"/>
    <w:rsid w:val="00665425"/>
    <w:rsid w:val="00790D01"/>
    <w:rsid w:val="0090781A"/>
    <w:rsid w:val="009F6AA4"/>
    <w:rsid w:val="00F1664D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8AB8"/>
  <w15:chartTrackingRefBased/>
  <w15:docId w15:val="{C26B005B-F0C4-466A-B756-64CADD4D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4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Соловей Алексей</dc:creator>
  <cp:keywords/>
  <dc:description/>
  <cp:lastModifiedBy>Паладьев Александр Александрович</cp:lastModifiedBy>
  <cp:revision>5</cp:revision>
  <cp:lastPrinted>2022-05-11T12:17:00Z</cp:lastPrinted>
  <dcterms:created xsi:type="dcterms:W3CDTF">2022-04-20T14:51:00Z</dcterms:created>
  <dcterms:modified xsi:type="dcterms:W3CDTF">2022-12-07T11:17:00Z</dcterms:modified>
</cp:coreProperties>
</file>