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95C2" w14:textId="4A48DE5D" w:rsidR="00F12C76" w:rsidRDefault="00AB7D0E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 оскорбление гражданина предусмотрена ответственность</w:t>
      </w:r>
    </w:p>
    <w:p w14:paraId="350CF1B5" w14:textId="77777777" w:rsidR="00AB7D0E" w:rsidRDefault="00AB7D0E" w:rsidP="00AB7D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Согласно статье 5.61 КоАП РФ оскорбление </w:t>
      </w:r>
      <w:proofErr w:type="gramStart"/>
      <w:r>
        <w:rPr>
          <w:rFonts w:ascii="Roboto" w:hAnsi="Roboto"/>
          <w:color w:val="333333"/>
        </w:rPr>
        <w:t>- это</w:t>
      </w:r>
      <w:proofErr w:type="gramEnd"/>
      <w:r>
        <w:rPr>
          <w:rFonts w:ascii="Roboto" w:hAnsi="Roboto"/>
          <w:color w:val="333333"/>
        </w:rPr>
        <w:t xml:space="preserve">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14:paraId="4CA16BFE" w14:textId="77777777" w:rsidR="00AB7D0E" w:rsidRDefault="00AB7D0E" w:rsidP="00AB7D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Формы выражения оскорбления различны: устная, письменная в виде адресованных гражданину писем неприличного содержания, </w:t>
      </w:r>
      <w:proofErr w:type="spellStart"/>
      <w:r>
        <w:rPr>
          <w:rFonts w:ascii="Roboto" w:hAnsi="Roboto"/>
          <w:color w:val="333333"/>
        </w:rPr>
        <w:t>СМС-сообщений</w:t>
      </w:r>
      <w:proofErr w:type="spellEnd"/>
      <w:r>
        <w:rPr>
          <w:rFonts w:ascii="Roboto" w:hAnsi="Roboto"/>
          <w:color w:val="333333"/>
        </w:rPr>
        <w:t xml:space="preserve"> либо личных сообщений, в том числе голосовых, в мессенджерах или социальных сетях.</w:t>
      </w:r>
    </w:p>
    <w:p w14:paraId="67B8D4CD" w14:textId="77777777" w:rsidR="00AB7D0E" w:rsidRDefault="00AB7D0E" w:rsidP="00AB7D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Важно понимать, что оскорбление должно быть выражено форме, противоречащей общечеловеческим требованиям морали и принятой манере общения между людьми. При этом наличие унижения чести и достоинства, его степень (глубину) оценивает сам потерпевший, тогда как непристойность формы высказывания оценивается судом.</w:t>
      </w:r>
    </w:p>
    <w:p w14:paraId="38C89B08" w14:textId="77777777" w:rsidR="00AB7D0E" w:rsidRDefault="00AB7D0E" w:rsidP="00AB7D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Оскорбление другого лица влечет административную ответственность и наказание в виде административного штрафа на граждан в размере от 3 000 до 5 000 рублей; на должностных лиц - от 30 000 до 50 000 рублей; на юридических лиц - от 100 000 до 200 000 рублей.</w:t>
      </w:r>
    </w:p>
    <w:p w14:paraId="02F06497" w14:textId="77777777" w:rsidR="00AB7D0E" w:rsidRDefault="00AB7D0E" w:rsidP="00AB7D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Более строгое административное наказание предусмотрено за оскорбление, содержащееся в публичном выступлении, средствах массовой информации либо совершенное публично с использованием информационно-телекоммуникационных сетей, включая сеть «Интернет», а также за оскорбление нескольких лиц. Административный штраф для граждан в таком случае назначается в размере от 5 000 до 10 000 рублей.</w:t>
      </w:r>
    </w:p>
    <w:p w14:paraId="41B12D5E" w14:textId="77777777" w:rsidR="00AB7D0E" w:rsidRDefault="00AB7D0E" w:rsidP="006C0B77">
      <w:pPr>
        <w:spacing w:after="0"/>
        <w:ind w:firstLine="709"/>
        <w:jc w:val="both"/>
      </w:pPr>
    </w:p>
    <w:sectPr w:rsidR="00AB7D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2124D7"/>
    <w:rsid w:val="006C0B77"/>
    <w:rsid w:val="007E1C0C"/>
    <w:rsid w:val="008242FF"/>
    <w:rsid w:val="00870751"/>
    <w:rsid w:val="00922C48"/>
    <w:rsid w:val="00AB7D0E"/>
    <w:rsid w:val="00B21E1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8188"/>
  <w15:chartTrackingRefBased/>
  <w15:docId w15:val="{13F711F3-A637-4DED-9442-5EFC3FD5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2024-06-25T18:44:00Z</dcterms:created>
  <dcterms:modified xsi:type="dcterms:W3CDTF">2024-06-25T18:44:00Z</dcterms:modified>
</cp:coreProperties>
</file>