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14" w:rsidRPr="00C91814" w:rsidRDefault="00C91814">
      <w:pPr>
        <w:pStyle w:val="ConsPlusNormal"/>
        <w:spacing w:line="200" w:lineRule="auto"/>
        <w:rPr>
          <w:rFonts w:ascii="Times New Roman" w:hAnsi="Times New Roman" w:cs="Times New Roman"/>
          <w:sz w:val="28"/>
          <w:szCs w:val="28"/>
        </w:rPr>
      </w:pPr>
    </w:p>
    <w:p w:rsidR="002E20FA" w:rsidRPr="00FC4BC8" w:rsidRDefault="00EE5FC7" w:rsidP="00FC4BC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C4BC8">
        <w:rPr>
          <w:rFonts w:cs="Times New Roman"/>
          <w:b/>
          <w:bCs/>
          <w:szCs w:val="28"/>
        </w:rPr>
        <w:t xml:space="preserve">Доработан </w:t>
      </w:r>
      <w:r w:rsidR="002E20FA" w:rsidRPr="00FC4BC8">
        <w:rPr>
          <w:rFonts w:cs="Times New Roman"/>
          <w:b/>
          <w:bCs/>
          <w:szCs w:val="28"/>
        </w:rPr>
        <w:t>порядок изъятия у собственника земельного участка из земель сельскохозяйственного назначения в случае его неиспользования по целевому назначению</w:t>
      </w:r>
    </w:p>
    <w:p w:rsidR="00190F72" w:rsidRPr="00190F72" w:rsidRDefault="00190F72" w:rsidP="00190F7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190F72" w:rsidRPr="00190F72" w:rsidRDefault="00190F72" w:rsidP="00EE5FC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8"/>
        </w:rPr>
      </w:pPr>
      <w:r w:rsidRPr="00190F72">
        <w:rPr>
          <w:rFonts w:cs="Times New Roman"/>
          <w:szCs w:val="28"/>
        </w:rPr>
        <w:t xml:space="preserve">Федеральным </w:t>
      </w:r>
      <w:hyperlink r:id="rId5" w:history="1">
        <w:r w:rsidRPr="00190F72">
          <w:rPr>
            <w:rFonts w:cs="Times New Roman"/>
            <w:color w:val="0000FF"/>
            <w:szCs w:val="28"/>
          </w:rPr>
          <w:t>закон</w:t>
        </w:r>
      </w:hyperlink>
      <w:r w:rsidRPr="00190F72">
        <w:rPr>
          <w:rFonts w:cs="Times New Roman"/>
          <w:color w:val="0000FF"/>
          <w:szCs w:val="28"/>
        </w:rPr>
        <w:t>ом</w:t>
      </w:r>
      <w:r w:rsidRPr="00190F72">
        <w:rPr>
          <w:rFonts w:cs="Times New Roman"/>
          <w:szCs w:val="28"/>
        </w:rPr>
        <w:t xml:space="preserve"> от 05.12.2022№ 507-ФЗ </w:t>
      </w:r>
      <w:r>
        <w:rPr>
          <w:rFonts w:cs="Times New Roman"/>
          <w:szCs w:val="28"/>
        </w:rPr>
        <w:t>«</w:t>
      </w:r>
      <w:r w:rsidRPr="00190F72">
        <w:rPr>
          <w:rFonts w:cs="Times New Roman"/>
          <w:szCs w:val="28"/>
        </w:rPr>
        <w:t xml:space="preserve">О внесении изменений в Федеральный закон </w:t>
      </w:r>
      <w:r>
        <w:rPr>
          <w:rFonts w:cs="Times New Roman"/>
          <w:szCs w:val="28"/>
        </w:rPr>
        <w:t>«</w:t>
      </w:r>
      <w:r w:rsidRPr="00190F72">
        <w:rPr>
          <w:rFonts w:cs="Times New Roman"/>
          <w:szCs w:val="28"/>
        </w:rPr>
        <w:t>Об обороте земель сельскохозяйственного назначения</w:t>
      </w:r>
      <w:r>
        <w:rPr>
          <w:rFonts w:cs="Times New Roman"/>
          <w:szCs w:val="28"/>
        </w:rPr>
        <w:t xml:space="preserve">» </w:t>
      </w:r>
      <w:r w:rsidRPr="00190F72">
        <w:rPr>
          <w:rFonts w:cs="Times New Roman"/>
          <w:szCs w:val="28"/>
        </w:rPr>
        <w:t>и отдельные законодательные акты Российской Федерации</w:t>
      </w:r>
      <w:r>
        <w:rPr>
          <w:rFonts w:cs="Times New Roman"/>
          <w:szCs w:val="28"/>
        </w:rPr>
        <w:t>»</w:t>
      </w:r>
      <w:r w:rsidRPr="00190F72">
        <w:rPr>
          <w:rFonts w:cs="Times New Roman"/>
          <w:szCs w:val="28"/>
        </w:rPr>
        <w:t>:</w:t>
      </w:r>
    </w:p>
    <w:p w:rsidR="00190F72" w:rsidRPr="00190F72" w:rsidRDefault="00190F72" w:rsidP="00190F7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cs="Times New Roman"/>
          <w:szCs w:val="28"/>
        </w:rPr>
      </w:pPr>
      <w:r w:rsidRPr="00190F72">
        <w:rPr>
          <w:rFonts w:cs="Times New Roman"/>
          <w:szCs w:val="28"/>
        </w:rPr>
        <w:t>П</w:t>
      </w:r>
      <w:r w:rsidR="002E20FA" w:rsidRPr="00190F72">
        <w:rPr>
          <w:rFonts w:cs="Times New Roman"/>
          <w:szCs w:val="28"/>
        </w:rPr>
        <w:t>редусм</w:t>
      </w:r>
      <w:r>
        <w:rPr>
          <w:rFonts w:cs="Times New Roman"/>
          <w:szCs w:val="28"/>
        </w:rPr>
        <w:t>о</w:t>
      </w:r>
      <w:r w:rsidR="002E20FA" w:rsidRPr="00190F72">
        <w:rPr>
          <w:rFonts w:cs="Times New Roman"/>
          <w:szCs w:val="28"/>
        </w:rPr>
        <w:t>тр</w:t>
      </w:r>
      <w:r w:rsidRPr="00190F72">
        <w:rPr>
          <w:rFonts w:cs="Times New Roman"/>
          <w:szCs w:val="28"/>
        </w:rPr>
        <w:t>ена</w:t>
      </w:r>
      <w:r w:rsidR="002E20FA" w:rsidRPr="00190F72">
        <w:rPr>
          <w:rFonts w:cs="Times New Roman"/>
          <w:szCs w:val="28"/>
        </w:rPr>
        <w:t xml:space="preserve"> возможность изъятия земельного участка в случае его неиспользования по целевому назначению в течение трех и более лет к моменту осуществления федерального государственного земельного контроля (надзора);</w:t>
      </w:r>
    </w:p>
    <w:p w:rsidR="00190F72" w:rsidRPr="00190F72" w:rsidRDefault="00190F72" w:rsidP="00190F7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cs="Times New Roman"/>
          <w:szCs w:val="28"/>
        </w:rPr>
      </w:pPr>
      <w:r w:rsidRPr="00190F72">
        <w:rPr>
          <w:rFonts w:cs="Times New Roman"/>
          <w:szCs w:val="28"/>
        </w:rPr>
        <w:t>Уточнен</w:t>
      </w:r>
      <w:r w:rsidR="002E20FA" w:rsidRPr="00190F72">
        <w:rPr>
          <w:rFonts w:cs="Times New Roman"/>
          <w:szCs w:val="28"/>
        </w:rPr>
        <w:t xml:space="preserve"> порядок продажи изъятых участков с публичных торгов;</w:t>
      </w:r>
    </w:p>
    <w:p w:rsidR="002E20FA" w:rsidRPr="00190F72" w:rsidRDefault="00190F72" w:rsidP="00190F7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cs="Times New Roman"/>
          <w:szCs w:val="28"/>
        </w:rPr>
      </w:pPr>
      <w:r w:rsidRPr="00190F72">
        <w:rPr>
          <w:rFonts w:cs="Times New Roman"/>
          <w:szCs w:val="28"/>
        </w:rPr>
        <w:t>Введен</w:t>
      </w:r>
      <w:r w:rsidR="002E20FA" w:rsidRPr="00190F72">
        <w:rPr>
          <w:rFonts w:cs="Times New Roman"/>
          <w:szCs w:val="28"/>
        </w:rPr>
        <w:t xml:space="preserve"> запрет на переход, прекращение права собственности на земельный участок из земель сельскохозяйственного назначения в случае его неиспользования по целевому назначению или использования с нарушением законодательства РФ, а также на передачу такого участка в ипотеку.</w:t>
      </w:r>
    </w:p>
    <w:p w:rsidR="002E20FA" w:rsidRPr="00190F72" w:rsidRDefault="00190F72" w:rsidP="00190F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8"/>
        </w:rPr>
      </w:pPr>
      <w:r w:rsidRPr="00190F72">
        <w:rPr>
          <w:rFonts w:cs="Times New Roman"/>
          <w:szCs w:val="28"/>
        </w:rPr>
        <w:t>В соответствии с положениями указанного Закона</w:t>
      </w:r>
      <w:r w:rsidR="002E20FA" w:rsidRPr="00190F72">
        <w:rPr>
          <w:rFonts w:cs="Times New Roman"/>
          <w:szCs w:val="28"/>
        </w:rPr>
        <w:t>, при выявлении нарушений в ЕГРН вносится запись о невозможности государственной регистрации перехода, прекращения права собственности на земельный участок и ипотеки как обременения на такой участок, за исключением случаев перехода права собственности в порядке универсального правопреемства.</w:t>
      </w:r>
    </w:p>
    <w:p w:rsidR="002E20FA" w:rsidRPr="00190F72" w:rsidRDefault="002E20FA" w:rsidP="00190F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8"/>
        </w:rPr>
      </w:pPr>
      <w:r w:rsidRPr="00190F72">
        <w:rPr>
          <w:rFonts w:cs="Times New Roman"/>
          <w:szCs w:val="28"/>
        </w:rPr>
        <w:t xml:space="preserve">В случае </w:t>
      </w:r>
      <w:proofErr w:type="spellStart"/>
      <w:r w:rsidRPr="00190F72">
        <w:rPr>
          <w:rFonts w:cs="Times New Roman"/>
          <w:szCs w:val="28"/>
        </w:rPr>
        <w:t>неустранения</w:t>
      </w:r>
      <w:proofErr w:type="spellEnd"/>
      <w:r w:rsidRPr="00190F72">
        <w:rPr>
          <w:rFonts w:cs="Times New Roman"/>
          <w:szCs w:val="28"/>
        </w:rPr>
        <w:t xml:space="preserve"> выявленных нарушений в срок, установленный в предписании, выданном уполномоченным органом, в отношении такого земельного участка (посредством внесения в ЕГРН соответствующей записи) запрещается совершение любых сделок до завершения рассмотрения судом дела об изъятии земельного участка.</w:t>
      </w:r>
    </w:p>
    <w:p w:rsidR="00190F72" w:rsidRDefault="00190F72" w:rsidP="00190F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E20FA" w:rsidRPr="00FC4BC8" w:rsidRDefault="002E20FA" w:rsidP="00FC4BC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FC4BC8">
        <w:rPr>
          <w:rFonts w:cs="Times New Roman"/>
          <w:b/>
          <w:bCs/>
          <w:szCs w:val="28"/>
        </w:rPr>
        <w:t>Сокращены сроки согласования и предоставления земельных участков, находящихся в государственной и муниципальной собственности</w:t>
      </w:r>
    </w:p>
    <w:p w:rsidR="00FC4BC8" w:rsidRPr="00FC4BC8" w:rsidRDefault="00FC4BC8" w:rsidP="00FC4B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E20FA" w:rsidRPr="00FC4BC8" w:rsidRDefault="00FC4BC8" w:rsidP="00FC4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FC4BC8">
        <w:rPr>
          <w:rFonts w:cs="Times New Roman"/>
          <w:szCs w:val="28"/>
        </w:rPr>
        <w:t xml:space="preserve">Федеральным </w:t>
      </w:r>
      <w:hyperlink r:id="rId6" w:history="1">
        <w:r w:rsidRPr="00FC4BC8">
          <w:rPr>
            <w:rFonts w:cs="Times New Roman"/>
            <w:color w:val="0000FF"/>
            <w:szCs w:val="28"/>
          </w:rPr>
          <w:t>закон</w:t>
        </w:r>
      </w:hyperlink>
      <w:r w:rsidRPr="00FC4BC8">
        <w:rPr>
          <w:rFonts w:cs="Times New Roman"/>
          <w:color w:val="0000FF"/>
          <w:szCs w:val="28"/>
        </w:rPr>
        <w:t>ом</w:t>
      </w:r>
      <w:r w:rsidRPr="00FC4BC8">
        <w:rPr>
          <w:rFonts w:cs="Times New Roman"/>
          <w:szCs w:val="28"/>
        </w:rPr>
        <w:t xml:space="preserve">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 w:rsidR="002E20FA" w:rsidRPr="00FC4BC8">
        <w:rPr>
          <w:rFonts w:cs="Times New Roman"/>
          <w:szCs w:val="28"/>
        </w:rPr>
        <w:t xml:space="preserve"> в ряде случаев сокращены </w:t>
      </w:r>
      <w:r w:rsidRPr="00FC4BC8">
        <w:rPr>
          <w:rFonts w:cs="Times New Roman"/>
          <w:szCs w:val="28"/>
        </w:rPr>
        <w:t xml:space="preserve">сроки принятия решений </w:t>
      </w:r>
      <w:r w:rsidR="002E20FA" w:rsidRPr="00FC4BC8">
        <w:rPr>
          <w:rFonts w:cs="Times New Roman"/>
          <w:szCs w:val="28"/>
        </w:rPr>
        <w:t xml:space="preserve">с 30 до 20 дней, при этом в случае, если схема расположения земельного участка на кадастровом плане территории подлежит согласованию, - </w:t>
      </w:r>
      <w:r w:rsidRPr="00FC4BC8">
        <w:rPr>
          <w:rFonts w:cs="Times New Roman"/>
          <w:szCs w:val="28"/>
        </w:rPr>
        <w:t xml:space="preserve">срок сокращен </w:t>
      </w:r>
      <w:r w:rsidR="002E20FA" w:rsidRPr="00FC4BC8">
        <w:rPr>
          <w:rFonts w:cs="Times New Roman"/>
          <w:szCs w:val="28"/>
        </w:rPr>
        <w:t>с 45 до 35 дней.</w:t>
      </w:r>
    </w:p>
    <w:p w:rsidR="002E20FA" w:rsidRPr="00FC4BC8" w:rsidRDefault="002E20FA" w:rsidP="00FC4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FC4BC8">
        <w:rPr>
          <w:rFonts w:cs="Times New Roman"/>
          <w:szCs w:val="28"/>
        </w:rPr>
        <w:t>Кроме того, на собственников земельных участков и лиц, не являющихся собственниками, возложена обязанность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2E20FA" w:rsidRPr="00FC4BC8" w:rsidRDefault="00FC4BC8" w:rsidP="00FC4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Изменения, предусмотренные н</w:t>
      </w:r>
      <w:r w:rsidR="002E20FA" w:rsidRPr="00FC4BC8">
        <w:rPr>
          <w:rFonts w:cs="Times New Roman"/>
          <w:szCs w:val="28"/>
        </w:rPr>
        <w:t>астоящи</w:t>
      </w:r>
      <w:r>
        <w:rPr>
          <w:rFonts w:cs="Times New Roman"/>
          <w:szCs w:val="28"/>
        </w:rPr>
        <w:t>м</w:t>
      </w:r>
      <w:r w:rsidR="002E20FA" w:rsidRPr="00FC4BC8">
        <w:rPr>
          <w:rFonts w:cs="Times New Roman"/>
          <w:szCs w:val="28"/>
        </w:rPr>
        <w:t xml:space="preserve"> Федеральны</w:t>
      </w:r>
      <w:r>
        <w:rPr>
          <w:rFonts w:cs="Times New Roman"/>
          <w:szCs w:val="28"/>
        </w:rPr>
        <w:t>м</w:t>
      </w:r>
      <w:r w:rsidR="002E20FA" w:rsidRPr="00FC4BC8">
        <w:rPr>
          <w:rFonts w:cs="Times New Roman"/>
          <w:szCs w:val="28"/>
        </w:rPr>
        <w:t xml:space="preserve"> закон</w:t>
      </w:r>
      <w:r>
        <w:rPr>
          <w:rFonts w:cs="Times New Roman"/>
          <w:szCs w:val="28"/>
        </w:rPr>
        <w:t>ом,</w:t>
      </w:r>
      <w:r w:rsidR="002E20FA" w:rsidRPr="00FC4BC8">
        <w:rPr>
          <w:rFonts w:cs="Times New Roman"/>
          <w:szCs w:val="28"/>
        </w:rPr>
        <w:t xml:space="preserve"> вступа</w:t>
      </w:r>
      <w:r>
        <w:rPr>
          <w:rFonts w:cs="Times New Roman"/>
          <w:szCs w:val="28"/>
        </w:rPr>
        <w:t>ю</w:t>
      </w:r>
      <w:r w:rsidR="002E20FA" w:rsidRPr="00FC4BC8">
        <w:rPr>
          <w:rFonts w:cs="Times New Roman"/>
          <w:szCs w:val="28"/>
        </w:rPr>
        <w:t>т в силу с 1 марта 2023 года.</w:t>
      </w:r>
    </w:p>
    <w:p w:rsidR="002E20FA" w:rsidRDefault="002E20FA" w:rsidP="002E20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E20FA" w:rsidRPr="00FC4BC8" w:rsidRDefault="00FC4BC8" w:rsidP="00FC4BC8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С</w:t>
      </w:r>
      <w:r w:rsidRPr="00FC4BC8">
        <w:rPr>
          <w:rFonts w:cs="Times New Roman"/>
          <w:b/>
          <w:bCs/>
          <w:szCs w:val="28"/>
        </w:rPr>
        <w:t xml:space="preserve">нижен </w:t>
      </w:r>
      <w:r>
        <w:rPr>
          <w:rFonts w:cs="Times New Roman"/>
          <w:b/>
          <w:bCs/>
          <w:szCs w:val="28"/>
        </w:rPr>
        <w:t>р</w:t>
      </w:r>
      <w:r w:rsidR="002E20FA" w:rsidRPr="00FC4BC8">
        <w:rPr>
          <w:rFonts w:cs="Times New Roman"/>
          <w:b/>
          <w:bCs/>
          <w:szCs w:val="28"/>
        </w:rPr>
        <w:t>азмер задатка при продаже приватизируемого имущества, начальная цена которого со</w:t>
      </w:r>
      <w:r>
        <w:rPr>
          <w:rFonts w:cs="Times New Roman"/>
          <w:b/>
          <w:bCs/>
          <w:szCs w:val="28"/>
        </w:rPr>
        <w:t>ставляет менее 100 млн. рублей</w:t>
      </w:r>
    </w:p>
    <w:p w:rsidR="00FC4BC8" w:rsidRDefault="00FC4BC8" w:rsidP="00FC4BC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C4BC8" w:rsidRDefault="00FC4BC8" w:rsidP="0033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C4BC8">
        <w:rPr>
          <w:rFonts w:cs="Times New Roman"/>
          <w:szCs w:val="28"/>
        </w:rPr>
        <w:t>Федеральны</w:t>
      </w:r>
      <w:r>
        <w:rPr>
          <w:rFonts w:cs="Times New Roman"/>
          <w:szCs w:val="28"/>
        </w:rPr>
        <w:t>м</w:t>
      </w:r>
      <w:r w:rsidRPr="00FC4BC8">
        <w:rPr>
          <w:rFonts w:cs="Times New Roman"/>
          <w:szCs w:val="28"/>
        </w:rPr>
        <w:t xml:space="preserve"> </w:t>
      </w:r>
      <w:hyperlink r:id="rId7" w:history="1">
        <w:r w:rsidRPr="00FC4BC8">
          <w:rPr>
            <w:rFonts w:cs="Times New Roman"/>
            <w:color w:val="0000FF"/>
            <w:szCs w:val="28"/>
          </w:rPr>
          <w:t>закон</w:t>
        </w:r>
      </w:hyperlink>
      <w:r>
        <w:rPr>
          <w:rFonts w:cs="Times New Roman"/>
          <w:color w:val="0000FF"/>
          <w:szCs w:val="28"/>
        </w:rPr>
        <w:t>ом</w:t>
      </w:r>
      <w:r w:rsidRPr="00FC4BC8">
        <w:rPr>
          <w:rFonts w:cs="Times New Roman"/>
          <w:szCs w:val="28"/>
        </w:rPr>
        <w:t xml:space="preserve"> от 05.12.2022 № 512-ФЗ «О внесении изменений в Федеральный закон «О приватизации государственного и муниципального имущества» </w:t>
      </w:r>
      <w:r w:rsidR="002E20FA" w:rsidRPr="00FC4BC8">
        <w:rPr>
          <w:rFonts w:cs="Times New Roman"/>
          <w:szCs w:val="28"/>
        </w:rPr>
        <w:t>принят</w:t>
      </w:r>
      <w:r>
        <w:rPr>
          <w:rFonts w:cs="Times New Roman"/>
          <w:szCs w:val="28"/>
        </w:rPr>
        <w:t>ым</w:t>
      </w:r>
      <w:r w:rsidR="002E20FA" w:rsidRPr="00FC4BC8">
        <w:rPr>
          <w:rFonts w:cs="Times New Roman"/>
          <w:szCs w:val="28"/>
        </w:rPr>
        <w:t xml:space="preserve"> в целях расширения круга потенциальных покупателей приватизируемого государственн</w:t>
      </w:r>
      <w:r>
        <w:rPr>
          <w:rFonts w:cs="Times New Roman"/>
          <w:szCs w:val="28"/>
        </w:rPr>
        <w:t>ого и муниципального имущества снижен размер задатка при продаже государственного и муниципального имущест</w:t>
      </w:r>
      <w:r w:rsidR="00337064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а.</w:t>
      </w:r>
    </w:p>
    <w:p w:rsidR="00337064" w:rsidRDefault="00337064" w:rsidP="0033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Так, для участия в аукционе претендент вносит задаток в размере:</w:t>
      </w:r>
    </w:p>
    <w:p w:rsidR="00337064" w:rsidRPr="00337064" w:rsidRDefault="00337064" w:rsidP="0033706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37064">
        <w:rPr>
          <w:rFonts w:cs="Times New Roman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FC4BC8" w:rsidRPr="00337064" w:rsidRDefault="00337064" w:rsidP="0033706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37064">
        <w:rPr>
          <w:rFonts w:cs="Times New Roman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>
        <w:rPr>
          <w:rFonts w:cs="Times New Roman"/>
          <w:szCs w:val="28"/>
        </w:rPr>
        <w:t>.</w:t>
      </w:r>
    </w:p>
    <w:p w:rsidR="00337064" w:rsidRDefault="00337064" w:rsidP="00337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337064">
        <w:rPr>
          <w:rFonts w:cs="Times New Roman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  <w:r>
        <w:rPr>
          <w:rFonts w:cs="Times New Roman"/>
          <w:szCs w:val="28"/>
        </w:rPr>
        <w:t>.</w:t>
      </w:r>
    </w:p>
    <w:p w:rsidR="00337064" w:rsidRDefault="00337064" w:rsidP="00337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2E20FA" w:rsidRDefault="002E20FA" w:rsidP="00337064">
      <w:pPr>
        <w:rPr>
          <w:rFonts w:cs="Times New Roman"/>
          <w:szCs w:val="28"/>
        </w:rPr>
      </w:pPr>
    </w:p>
    <w:p w:rsidR="002E20FA" w:rsidRPr="00337064" w:rsidRDefault="002E20FA" w:rsidP="0033706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337064">
        <w:rPr>
          <w:rFonts w:cs="Times New Roman"/>
          <w:b/>
          <w:bCs/>
          <w:szCs w:val="28"/>
        </w:rPr>
        <w:t>Принят закон, направленный на обеспечение прав граждан и организаций при приобретении объектов недвижимости, находящихся в государственной или муниципальной собственности</w:t>
      </w:r>
    </w:p>
    <w:p w:rsidR="00337064" w:rsidRDefault="00337064" w:rsidP="0033706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87EB0" w:rsidRDefault="00337064" w:rsidP="00E12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337064">
        <w:rPr>
          <w:rFonts w:cs="Times New Roman"/>
          <w:szCs w:val="28"/>
        </w:rPr>
        <w:t>Федеральны</w:t>
      </w:r>
      <w:r w:rsidR="00D87EB0">
        <w:rPr>
          <w:rFonts w:cs="Times New Roman"/>
          <w:szCs w:val="28"/>
        </w:rPr>
        <w:t>м</w:t>
      </w:r>
      <w:r w:rsidRPr="00337064">
        <w:rPr>
          <w:rFonts w:cs="Times New Roman"/>
          <w:szCs w:val="28"/>
        </w:rPr>
        <w:t xml:space="preserve"> </w:t>
      </w:r>
      <w:r w:rsidRPr="00337064">
        <w:rPr>
          <w:rFonts w:cs="Times New Roman"/>
          <w:color w:val="0000FF"/>
          <w:szCs w:val="28"/>
        </w:rPr>
        <w:t>закон</w:t>
      </w:r>
      <w:r w:rsidR="00D87EB0">
        <w:rPr>
          <w:rFonts w:cs="Times New Roman"/>
          <w:color w:val="0000FF"/>
          <w:szCs w:val="28"/>
        </w:rPr>
        <w:t>ом</w:t>
      </w:r>
      <w:r w:rsidRPr="00337064">
        <w:rPr>
          <w:rFonts w:cs="Times New Roman"/>
          <w:szCs w:val="28"/>
        </w:rPr>
        <w:t xml:space="preserve"> от 05.12.2022 № 513-ФЗ «О внесении изменений в статьи 18 и 22.1 Федерального закона «О государственной кадастровой оценке»</w:t>
      </w:r>
      <w:r w:rsidR="00D87EB0">
        <w:rPr>
          <w:rFonts w:cs="Times New Roman"/>
          <w:szCs w:val="28"/>
        </w:rPr>
        <w:t xml:space="preserve"> установлено, что в</w:t>
      </w:r>
      <w:r>
        <w:rPr>
          <w:rFonts w:cs="Times New Roman"/>
          <w:szCs w:val="28"/>
        </w:rPr>
        <w:t xml:space="preserve"> случае, если при оказании государственной или муниципальной услуги, результатом которой является заключение договора аренды, договора купли-продажи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(если в соответствии с законом для установления публичного сервитута не требуется заключение соглашения), размер платы или цена, за исключением цены предмета торгов, проводимых в целях заключения указанных договоров, определяется исходя из величины кадастровой стоимости объекта недвижимости, находящегося в государственной или муниципальной собственности, применяется кадастровая стоимость этого объекта </w:t>
      </w:r>
      <w:r>
        <w:rPr>
          <w:rFonts w:cs="Times New Roman"/>
          <w:szCs w:val="28"/>
        </w:rPr>
        <w:lastRenderedPageBreak/>
        <w:t>недвижимости, действующая по состоянию на дату подачи в уполномоченный орган исполнительной власти или орган местного самоуправления заявления (ходатайства) о предоставлении такой государственной или муниципальной услуги, за исключением случаев, предусмотренных частью 4 статьи</w:t>
      </w:r>
      <w:r w:rsidR="00D87EB0">
        <w:rPr>
          <w:rFonts w:cs="Times New Roman"/>
          <w:szCs w:val="28"/>
        </w:rPr>
        <w:t xml:space="preserve"> 18 указанного Закона.</w:t>
      </w:r>
    </w:p>
    <w:p w:rsidR="00337064" w:rsidRDefault="00337064" w:rsidP="00E12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случае, если после даты подачи заявления (ходатайства) о предоставлении указанной в части 3 </w:t>
      </w:r>
      <w:r w:rsidR="00D87EB0">
        <w:rPr>
          <w:rFonts w:cs="Times New Roman"/>
          <w:szCs w:val="28"/>
        </w:rPr>
        <w:t>статьи 18 указанного Закона</w:t>
      </w:r>
      <w:r>
        <w:rPr>
          <w:rFonts w:cs="Times New Roman"/>
          <w:szCs w:val="28"/>
        </w:rPr>
        <w:t xml:space="preserve"> государственной или муниципальной услуги, результатом которой является заключение договора аренды, договора купли-продажи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(если в соответствии с законом для установления публичного сервитута не требуется заключение соглашения),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исполнительной власти или орган местного самоуправления указанного заявления (ходатайства), при оказании такой государственной или муниципальной услуги в целях определения размера платы или цены по указанным договорам, соглашению или решению, за исключением цены предмета торгов, проводимых в целях заключения указанных договоров, применяется кадастровая стоимость, внесенная в Единый государственный реестр недвижимости на дату заключения договора аренды, договора купли-продажи или соглашения об установлении сервитута либо принятия решения об установлении публичного сервитута в отношении находящегося в государственной или муниципальной собственности земельного участка.</w:t>
      </w:r>
    </w:p>
    <w:p w:rsidR="00337064" w:rsidRDefault="002E20FA" w:rsidP="00B82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337064">
        <w:rPr>
          <w:rFonts w:cs="Times New Roman"/>
          <w:szCs w:val="28"/>
        </w:rPr>
        <w:t xml:space="preserve">При этом устанавливается исключение из </w:t>
      </w:r>
      <w:r w:rsidR="00E1282B">
        <w:rPr>
          <w:rFonts w:cs="Times New Roman"/>
          <w:szCs w:val="28"/>
        </w:rPr>
        <w:t>данного</w:t>
      </w:r>
      <w:r w:rsidRPr="00337064">
        <w:rPr>
          <w:rFonts w:cs="Times New Roman"/>
          <w:szCs w:val="28"/>
        </w:rPr>
        <w:t xml:space="preserve"> правила: если после подачи заявления (ходатайства) кадастровая стоимость объекта недвижимости изменилась в сторону понижения, то применяется измененная (сниженная) кадастровая стоимость.</w:t>
      </w:r>
    </w:p>
    <w:p w:rsidR="00B8276B" w:rsidRPr="00337064" w:rsidRDefault="00B8276B" w:rsidP="00B82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2E20FA" w:rsidRPr="00E1282B" w:rsidRDefault="002E20FA" w:rsidP="00DB1E4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E1282B">
        <w:rPr>
          <w:rFonts w:cs="Times New Roman"/>
          <w:b/>
          <w:bCs/>
          <w:szCs w:val="28"/>
        </w:rPr>
        <w:t xml:space="preserve">В Трудовом кодексе </w:t>
      </w:r>
      <w:r w:rsidR="00E1282B">
        <w:rPr>
          <w:rFonts w:cs="Times New Roman"/>
          <w:b/>
          <w:bCs/>
          <w:szCs w:val="28"/>
        </w:rPr>
        <w:t xml:space="preserve">Российской Федерации </w:t>
      </w:r>
      <w:r w:rsidRPr="00E1282B">
        <w:rPr>
          <w:rFonts w:cs="Times New Roman"/>
          <w:b/>
          <w:bCs/>
          <w:szCs w:val="28"/>
        </w:rPr>
        <w:t>закреплено право лиц, осуществляющих уход за детьми-инвалидами, на дополнительные оплачиваемые выходные дни</w:t>
      </w:r>
    </w:p>
    <w:p w:rsidR="00DB1E49" w:rsidRDefault="00DB1E49" w:rsidP="00DB1E4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E20FA" w:rsidRPr="00DB1E49" w:rsidRDefault="00DB1E49" w:rsidP="00DB1E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8"/>
        </w:rPr>
      </w:pPr>
      <w:r w:rsidRPr="00DB1E49">
        <w:rPr>
          <w:rFonts w:cs="Times New Roman"/>
          <w:szCs w:val="28"/>
        </w:rPr>
        <w:t>Федеральны</w:t>
      </w:r>
      <w:r>
        <w:rPr>
          <w:rFonts w:cs="Times New Roman"/>
          <w:szCs w:val="28"/>
        </w:rPr>
        <w:t>й</w:t>
      </w:r>
      <w:r w:rsidRPr="00DB1E49">
        <w:rPr>
          <w:rFonts w:cs="Times New Roman"/>
          <w:szCs w:val="28"/>
        </w:rPr>
        <w:t xml:space="preserve"> </w:t>
      </w:r>
      <w:r w:rsidRPr="00DB1E49">
        <w:rPr>
          <w:rFonts w:cs="Times New Roman"/>
          <w:color w:val="0000FF"/>
          <w:szCs w:val="28"/>
        </w:rPr>
        <w:t>закон</w:t>
      </w:r>
      <w:r w:rsidRPr="00DB1E49">
        <w:rPr>
          <w:rFonts w:cs="Times New Roman"/>
          <w:szCs w:val="28"/>
        </w:rPr>
        <w:t xml:space="preserve"> от 05.12.2022 </w:t>
      </w:r>
      <w:r>
        <w:rPr>
          <w:rFonts w:cs="Times New Roman"/>
          <w:szCs w:val="28"/>
        </w:rPr>
        <w:t>№</w:t>
      </w:r>
      <w:r w:rsidRPr="00DB1E49">
        <w:rPr>
          <w:rFonts w:cs="Times New Roman"/>
          <w:szCs w:val="28"/>
        </w:rPr>
        <w:t xml:space="preserve"> 491-ФЗ «О внесении изменения в статью 262 Трудового кодекса Российской Федерации», </w:t>
      </w:r>
      <w:r>
        <w:rPr>
          <w:rFonts w:cs="Times New Roman"/>
          <w:szCs w:val="28"/>
        </w:rPr>
        <w:t xml:space="preserve">предусматривает предоставление </w:t>
      </w:r>
      <w:r w:rsidRPr="00DB1E49">
        <w:rPr>
          <w:rFonts w:cs="Times New Roman"/>
          <w:szCs w:val="28"/>
        </w:rPr>
        <w:t xml:space="preserve">одному из родителей (опекуну, попечителю) </w:t>
      </w:r>
      <w:r>
        <w:rPr>
          <w:rFonts w:cs="Times New Roman"/>
          <w:szCs w:val="28"/>
        </w:rPr>
        <w:t>ч</w:t>
      </w:r>
      <w:r w:rsidR="002E20FA" w:rsidRPr="00DB1E49">
        <w:rPr>
          <w:rFonts w:cs="Times New Roman"/>
          <w:szCs w:val="28"/>
        </w:rPr>
        <w:t>етыр</w:t>
      </w:r>
      <w:r>
        <w:rPr>
          <w:rFonts w:cs="Times New Roman"/>
          <w:szCs w:val="28"/>
        </w:rPr>
        <w:t>ех</w:t>
      </w:r>
      <w:r w:rsidR="002E20FA" w:rsidRPr="00DB1E49">
        <w:rPr>
          <w:rFonts w:cs="Times New Roman"/>
          <w:szCs w:val="28"/>
        </w:rPr>
        <w:t xml:space="preserve"> дополнительных оплачиваемых выходных дн</w:t>
      </w:r>
      <w:r>
        <w:rPr>
          <w:rFonts w:cs="Times New Roman"/>
          <w:szCs w:val="28"/>
        </w:rPr>
        <w:t>ей</w:t>
      </w:r>
      <w:r w:rsidR="002E20FA" w:rsidRPr="00DB1E49">
        <w:rPr>
          <w:rFonts w:cs="Times New Roman"/>
          <w:szCs w:val="28"/>
        </w:rPr>
        <w:t xml:space="preserve"> в месяц по его письменному заявлению.</w:t>
      </w:r>
    </w:p>
    <w:p w:rsidR="00DB1E49" w:rsidRDefault="002E20FA" w:rsidP="00DB1E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8"/>
        </w:rPr>
      </w:pPr>
      <w:r w:rsidRPr="00DB1E49">
        <w:rPr>
          <w:rFonts w:cs="Times New Roman"/>
          <w:szCs w:val="28"/>
        </w:rPr>
        <w:lastRenderedPageBreak/>
        <w:t>Однократно в течение календарного года можно взять до 24 дней подряд в пределах общего количества неиспользованных дополнительных оплачиваемых выходных дней.</w:t>
      </w:r>
    </w:p>
    <w:p w:rsidR="00DB1E49" w:rsidRDefault="00DB1E49" w:rsidP="00DB1E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этом, о</w:t>
      </w:r>
      <w:r w:rsidR="002E20FA" w:rsidRPr="00DB1E49">
        <w:rPr>
          <w:rFonts w:cs="Times New Roman"/>
          <w:szCs w:val="28"/>
        </w:rPr>
        <w:t>плата каждого такого дня производится в размере среднего заработка и порядке, который устанавливается федеральными законами.</w:t>
      </w:r>
      <w:r w:rsidRPr="00DB1E49">
        <w:rPr>
          <w:rFonts w:cs="Times New Roman"/>
          <w:szCs w:val="28"/>
        </w:rPr>
        <w:t xml:space="preserve"> </w:t>
      </w:r>
    </w:p>
    <w:p w:rsidR="00DB1E49" w:rsidRPr="00DB1E49" w:rsidRDefault="00DB1E49" w:rsidP="00DB1E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</w:t>
      </w:r>
    </w:p>
    <w:p w:rsidR="002E20FA" w:rsidRPr="00DB1E49" w:rsidRDefault="002E20FA" w:rsidP="00DB1E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8"/>
        </w:rPr>
      </w:pPr>
    </w:p>
    <w:p w:rsidR="002E20FA" w:rsidRPr="00B8276B" w:rsidRDefault="002E20FA" w:rsidP="00B8276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B8276B">
        <w:rPr>
          <w:rFonts w:cs="Times New Roman"/>
          <w:b/>
          <w:bCs/>
          <w:szCs w:val="28"/>
        </w:rPr>
        <w:t>Закреплена возможность направления средств материнского (семейного) капитала на получение ежемесячной выплаты до достижения ребенком возраста трех лет независимо от очередности его рождения</w:t>
      </w:r>
    </w:p>
    <w:p w:rsidR="00B8276B" w:rsidRDefault="00B8276B" w:rsidP="00B8276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7F2A90" w:rsidRDefault="002E20FA" w:rsidP="007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Согласно </w:t>
      </w:r>
      <w:r w:rsidR="007F2A90">
        <w:rPr>
          <w:rFonts w:cs="Times New Roman"/>
          <w:szCs w:val="28"/>
        </w:rPr>
        <w:t xml:space="preserve">положениям </w:t>
      </w:r>
      <w:r w:rsidR="00B8276B" w:rsidRPr="00B8276B">
        <w:rPr>
          <w:rFonts w:cs="Times New Roman"/>
          <w:szCs w:val="28"/>
        </w:rPr>
        <w:t xml:space="preserve">Федерального </w:t>
      </w:r>
      <w:r w:rsidR="00B8276B" w:rsidRPr="00B8276B">
        <w:rPr>
          <w:rFonts w:cs="Times New Roman"/>
          <w:color w:val="0000FF"/>
          <w:szCs w:val="28"/>
        </w:rPr>
        <w:t>закона</w:t>
      </w:r>
      <w:r w:rsidR="00B8276B" w:rsidRPr="00B8276B">
        <w:rPr>
          <w:rFonts w:cs="Times New Roman"/>
          <w:szCs w:val="28"/>
        </w:rPr>
        <w:t xml:space="preserve"> от 05.12.2022 N 475-ФЗ «О внесении изменений в Федеральный закон «О дополнительных мерах государственной поддержки семей, имеющих детей» и Федеральный закон «О ежемесячных выплатах семьям, имеющим детей»,</w:t>
      </w:r>
      <w:r>
        <w:rPr>
          <w:rFonts w:cs="Times New Roman"/>
          <w:szCs w:val="28"/>
        </w:rPr>
        <w:t xml:space="preserve"> средства мат</w:t>
      </w:r>
      <w:r w:rsidR="007F2A90">
        <w:rPr>
          <w:rFonts w:cs="Times New Roman"/>
          <w:szCs w:val="28"/>
        </w:rPr>
        <w:t xml:space="preserve">еринского </w:t>
      </w:r>
      <w:r w:rsidR="00435757" w:rsidRPr="00435757">
        <w:rPr>
          <w:rFonts w:cs="Times New Roman"/>
          <w:bCs/>
          <w:szCs w:val="28"/>
        </w:rPr>
        <w:t>(семейного)</w:t>
      </w:r>
      <w:r w:rsidR="00435757" w:rsidRPr="00B8276B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szCs w:val="28"/>
        </w:rPr>
        <w:t>капитала могут направляться</w:t>
      </w:r>
      <w:r w:rsidR="007F2A90">
        <w:rPr>
          <w:rFonts w:cs="Times New Roman"/>
          <w:szCs w:val="28"/>
        </w:rPr>
        <w:t>, в том числе,</w:t>
      </w:r>
      <w:r>
        <w:rPr>
          <w:rFonts w:cs="Times New Roman"/>
          <w:szCs w:val="28"/>
        </w:rPr>
        <w:t xml:space="preserve"> на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населения, установленную в субъекте РФ на дату обращения за назначением выплаты. </w:t>
      </w:r>
    </w:p>
    <w:p w:rsidR="002E20FA" w:rsidRPr="00B8276B" w:rsidRDefault="002E20FA" w:rsidP="007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При наличии в семье нескольких детей в возрасте до трех лет ежемесячная выплата может быть назначена на каждого ребенка.</w:t>
      </w:r>
    </w:p>
    <w:p w:rsidR="002E20FA" w:rsidRDefault="002E20FA" w:rsidP="007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Также законом внесены изменения в Федеральный закон от 28 декабря 2017 года</w:t>
      </w:r>
      <w:r w:rsidR="007F2A90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 xml:space="preserve"> 418-ФЗ </w:t>
      </w:r>
      <w:r w:rsidR="007F2A90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 ежемесячных выплатах семьям, имеющим детей</w:t>
      </w:r>
      <w:r w:rsidR="007F2A90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 которыми из него исключены положения о ежемесячной выплате в связи с рождением (усыновлением) второго ребенка.</w:t>
      </w:r>
    </w:p>
    <w:p w:rsidR="002E20FA" w:rsidRDefault="002E20FA" w:rsidP="007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Кроме этого, </w:t>
      </w:r>
      <w:r w:rsidR="007F2A90">
        <w:rPr>
          <w:rFonts w:cs="Times New Roman"/>
          <w:szCs w:val="28"/>
        </w:rPr>
        <w:t xml:space="preserve">Законом </w:t>
      </w:r>
      <w:r>
        <w:rPr>
          <w:rFonts w:cs="Times New Roman"/>
          <w:szCs w:val="28"/>
        </w:rPr>
        <w:t>уточняется, что право на получение ежемесячной выплаты в связи с рождением (усыновлением) первого ребенка возникает в случае, если ребенок рожден (усыновлен) в период с 1 января 2018 года до 1 января 2023 года и является гражданином РФ.</w:t>
      </w:r>
    </w:p>
    <w:p w:rsidR="002E20FA" w:rsidRDefault="002E20FA" w:rsidP="002E2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2E20FA" w:rsidRPr="00A83BB4" w:rsidRDefault="002E20FA" w:rsidP="00A83BB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83BB4">
        <w:rPr>
          <w:rFonts w:cs="Times New Roman"/>
          <w:b/>
          <w:bCs/>
          <w:szCs w:val="28"/>
        </w:rPr>
        <w:t>Уточнены категории граждан, имеющих право на ежемесячную выплату в связи с катастрофой на Чернобыльской АЭС</w:t>
      </w:r>
    </w:p>
    <w:p w:rsidR="00A83BB4" w:rsidRDefault="00A83BB4" w:rsidP="00A83BB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E20FA" w:rsidRPr="00A83BB4" w:rsidRDefault="00A83BB4" w:rsidP="00A83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3BB4">
        <w:rPr>
          <w:rFonts w:cs="Times New Roman"/>
          <w:szCs w:val="28"/>
        </w:rPr>
        <w:t xml:space="preserve">Федеральный </w:t>
      </w:r>
      <w:hyperlink r:id="rId8" w:history="1">
        <w:r w:rsidRPr="00A83BB4">
          <w:rPr>
            <w:rFonts w:cs="Times New Roman"/>
            <w:color w:val="0000FF"/>
            <w:szCs w:val="28"/>
          </w:rPr>
          <w:t>закон</w:t>
        </w:r>
      </w:hyperlink>
      <w:r w:rsidRPr="00A83BB4">
        <w:rPr>
          <w:rFonts w:cs="Times New Roman"/>
          <w:szCs w:val="28"/>
        </w:rPr>
        <w:t xml:space="preserve"> от 05.12.2022 N 506-ФЗ </w:t>
      </w:r>
      <w:r>
        <w:rPr>
          <w:rFonts w:cs="Times New Roman"/>
          <w:szCs w:val="28"/>
        </w:rPr>
        <w:t>«</w:t>
      </w:r>
      <w:r w:rsidRPr="00A83BB4">
        <w:rPr>
          <w:rFonts w:cs="Times New Roman"/>
          <w:szCs w:val="28"/>
        </w:rPr>
        <w:t xml:space="preserve">О внесении изменений в Закон Российской Федерации </w:t>
      </w:r>
      <w:r>
        <w:rPr>
          <w:rFonts w:cs="Times New Roman"/>
          <w:szCs w:val="28"/>
        </w:rPr>
        <w:t>«</w:t>
      </w:r>
      <w:r w:rsidRPr="00A83BB4">
        <w:rPr>
          <w:rFonts w:cs="Times New Roman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>
        <w:rPr>
          <w:rFonts w:cs="Times New Roman"/>
          <w:szCs w:val="28"/>
        </w:rPr>
        <w:t>»</w:t>
      </w:r>
      <w:r w:rsidRPr="00A83BB4">
        <w:rPr>
          <w:rFonts w:cs="Times New Roman"/>
          <w:szCs w:val="28"/>
        </w:rPr>
        <w:t xml:space="preserve">, </w:t>
      </w:r>
      <w:r w:rsidR="002E20FA" w:rsidRPr="00A83BB4">
        <w:rPr>
          <w:rFonts w:cs="Times New Roman"/>
          <w:szCs w:val="28"/>
        </w:rPr>
        <w:t xml:space="preserve">сохраняет право на ежемесячную выплату детей первого поколения граждан, получивших лучевую болезнь или другие заболевания, связанные с чернобыльской катастрофой, принимавших участие в ликвидации ее последствий, инвалидов вследствие чернобыльской катастрофы, а также эвакуированных в 1986 году из зоны отчуждения граждан, родившихся после </w:t>
      </w:r>
      <w:r w:rsidR="002E20FA" w:rsidRPr="00A83BB4">
        <w:rPr>
          <w:rFonts w:cs="Times New Roman"/>
          <w:szCs w:val="28"/>
        </w:rPr>
        <w:lastRenderedPageBreak/>
        <w:t>радиоактивного облучения вследствие чернобыльской катастрофы одного из родителей.</w:t>
      </w:r>
    </w:p>
    <w:p w:rsidR="002E20FA" w:rsidRPr="00A83BB4" w:rsidRDefault="002E20FA" w:rsidP="00A83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3BB4">
        <w:rPr>
          <w:rFonts w:cs="Times New Roman"/>
          <w:szCs w:val="28"/>
        </w:rPr>
        <w:t>Документом указанное право предоставляется, в том числе, детям второго и последующего поколений указанных граждан, если родители (один из родителей) таких детей страдают болезнями вследствие чернобыльской катастрофы или обусловленными генетическими последствиями радиоактивного облучения.</w:t>
      </w:r>
    </w:p>
    <w:p w:rsidR="002E20FA" w:rsidRPr="00A83BB4" w:rsidRDefault="00A83BB4" w:rsidP="00A83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Законом п</w:t>
      </w:r>
      <w:r w:rsidR="002E20FA" w:rsidRPr="00A83BB4">
        <w:rPr>
          <w:rFonts w:cs="Times New Roman"/>
          <w:szCs w:val="28"/>
        </w:rPr>
        <w:t>редусмотрено, что детям второго и последующих поколений пострадавших от чернобыльской катастрофы граждан, которым меры социальной поддержки или ежемесячная денежная выплата были назначены в период до 27 декабря 2021 года, указанные меры продолжают предоставляться до наступления оснований прекращения их предоставления.</w:t>
      </w:r>
    </w:p>
    <w:p w:rsidR="002E20FA" w:rsidRPr="00A83BB4" w:rsidRDefault="002E20FA" w:rsidP="00A83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E20FA" w:rsidRPr="00A83BB4" w:rsidRDefault="002E20FA" w:rsidP="00A83BB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83BB4">
        <w:rPr>
          <w:rFonts w:cs="Times New Roman"/>
          <w:b/>
          <w:bCs/>
          <w:szCs w:val="28"/>
        </w:rPr>
        <w:t>В целях защиты прав граждан при приобретении жилья вводится условие о соответствии потребительских кооперативов требованиям Банка России для предоставления займов с использованием средств мат</w:t>
      </w:r>
      <w:r w:rsidR="00435757">
        <w:rPr>
          <w:rFonts w:cs="Times New Roman"/>
          <w:b/>
          <w:bCs/>
          <w:szCs w:val="28"/>
        </w:rPr>
        <w:t xml:space="preserve">еринского (семейного) </w:t>
      </w:r>
      <w:r w:rsidRPr="00A83BB4">
        <w:rPr>
          <w:rFonts w:cs="Times New Roman"/>
          <w:b/>
          <w:bCs/>
          <w:szCs w:val="28"/>
        </w:rPr>
        <w:t>капитала</w:t>
      </w:r>
    </w:p>
    <w:p w:rsidR="00A83BB4" w:rsidRDefault="00A83BB4" w:rsidP="00A83BB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E20FA" w:rsidRPr="00435757" w:rsidRDefault="00A83BB4" w:rsidP="0043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5757">
        <w:rPr>
          <w:rFonts w:cs="Times New Roman"/>
          <w:szCs w:val="28"/>
        </w:rPr>
        <w:t xml:space="preserve">Федеральным </w:t>
      </w:r>
      <w:hyperlink r:id="rId9" w:history="1">
        <w:r w:rsidRPr="00435757">
          <w:rPr>
            <w:rFonts w:cs="Times New Roman"/>
            <w:szCs w:val="28"/>
          </w:rPr>
          <w:t>закон</w:t>
        </w:r>
      </w:hyperlink>
      <w:r w:rsidRPr="00435757">
        <w:rPr>
          <w:rFonts w:cs="Times New Roman"/>
          <w:szCs w:val="28"/>
        </w:rPr>
        <w:t xml:space="preserve">ом от 05.12.2022 </w:t>
      </w:r>
      <w:r w:rsidR="00435757" w:rsidRPr="00435757">
        <w:rPr>
          <w:rFonts w:cs="Times New Roman"/>
          <w:szCs w:val="28"/>
        </w:rPr>
        <w:t>№</w:t>
      </w:r>
      <w:r w:rsidRPr="00435757">
        <w:rPr>
          <w:rFonts w:cs="Times New Roman"/>
          <w:szCs w:val="28"/>
        </w:rPr>
        <w:t xml:space="preserve"> 508-ФЗ «О внесении изменений в статьи 8 и 10 Федерального закона «О дополнительных мерах государственной поддержки семей, имеющих детей» </w:t>
      </w:r>
      <w:r w:rsidR="002E20FA" w:rsidRPr="00435757">
        <w:rPr>
          <w:rFonts w:cs="Times New Roman"/>
          <w:szCs w:val="28"/>
        </w:rPr>
        <w:t xml:space="preserve">установлены правовые основания информационного взаимодействия образовательных организаций и органов ПФР при рассмотрении заявлений о распоряжении средствами </w:t>
      </w:r>
      <w:r w:rsidR="00435757" w:rsidRPr="00435757">
        <w:rPr>
          <w:rFonts w:cs="Times New Roman"/>
          <w:szCs w:val="28"/>
        </w:rPr>
        <w:t xml:space="preserve">материнского </w:t>
      </w:r>
      <w:r w:rsidR="00435757" w:rsidRPr="00435757">
        <w:rPr>
          <w:rFonts w:cs="Times New Roman"/>
          <w:bCs/>
          <w:szCs w:val="28"/>
        </w:rPr>
        <w:t>(семейного)</w:t>
      </w:r>
      <w:r w:rsidR="00435757" w:rsidRPr="00435757">
        <w:rPr>
          <w:rFonts w:cs="Times New Roman"/>
          <w:b/>
          <w:bCs/>
          <w:szCs w:val="28"/>
        </w:rPr>
        <w:t xml:space="preserve"> </w:t>
      </w:r>
      <w:r w:rsidR="00435757" w:rsidRPr="00435757">
        <w:rPr>
          <w:rFonts w:cs="Times New Roman"/>
          <w:szCs w:val="28"/>
        </w:rPr>
        <w:t>капитала</w:t>
      </w:r>
      <w:r w:rsidR="002E20FA" w:rsidRPr="00435757">
        <w:rPr>
          <w:rFonts w:cs="Times New Roman"/>
          <w:szCs w:val="28"/>
        </w:rPr>
        <w:t>.</w:t>
      </w:r>
    </w:p>
    <w:p w:rsidR="002E20FA" w:rsidRPr="00435757" w:rsidRDefault="002E20FA" w:rsidP="0043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5757">
        <w:rPr>
          <w:rFonts w:cs="Times New Roman"/>
          <w:szCs w:val="28"/>
        </w:rPr>
        <w:t>Если лицо, получившее сертификат, не представило договор об оказании платных образовательных услуг, территориальные органы ПФР направляют в образовательные организации запросы о предоставлении необходимых сведений.</w:t>
      </w:r>
    </w:p>
    <w:p w:rsidR="00435757" w:rsidRDefault="00435757" w:rsidP="0043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5757">
        <w:rPr>
          <w:rFonts w:cs="Times New Roman"/>
          <w:szCs w:val="28"/>
        </w:rPr>
        <w:t xml:space="preserve">Действие положений </w:t>
      </w:r>
      <w:hyperlink r:id="rId10" w:history="1">
        <w:r w:rsidRPr="00435757">
          <w:rPr>
            <w:rFonts w:cs="Times New Roman"/>
            <w:szCs w:val="28"/>
          </w:rPr>
          <w:t>пункта 3 части 7 статьи 10</w:t>
        </w:r>
      </w:hyperlink>
      <w:r w:rsidRPr="00435757">
        <w:rPr>
          <w:rFonts w:cs="Times New Roman"/>
          <w:szCs w:val="28"/>
        </w:rPr>
        <w:t xml:space="preserve"> Федерального закона от 29 декабря 2006 года № 256-ФЗ «О дополнительных мерах государственной поддержки семей, имеющих детей» (в редакции </w:t>
      </w:r>
      <w:r>
        <w:rPr>
          <w:rFonts w:cs="Times New Roman"/>
          <w:szCs w:val="28"/>
        </w:rPr>
        <w:t>указанного</w:t>
      </w:r>
      <w:r w:rsidRPr="00435757">
        <w:rPr>
          <w:rFonts w:cs="Times New Roman"/>
          <w:szCs w:val="28"/>
        </w:rPr>
        <w:t xml:space="preserve"> Федерального закона) не распространяется на договоры займа на приобретение (строительство) жилого помещения, заключенные с кредитным потребительским кооперативом или сельскохозяйственным кредитным потребительским кооперативом </w:t>
      </w:r>
      <w:r>
        <w:rPr>
          <w:rFonts w:cs="Times New Roman"/>
          <w:szCs w:val="28"/>
        </w:rPr>
        <w:t>до дня вступления в силу указанного Федерального закона.</w:t>
      </w:r>
    </w:p>
    <w:p w:rsidR="002E20FA" w:rsidRDefault="002E20FA" w:rsidP="002E20F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E20FA" w:rsidRPr="00435757" w:rsidRDefault="002E20FA" w:rsidP="00DC429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435757">
        <w:rPr>
          <w:rFonts w:cs="Times New Roman"/>
          <w:b/>
          <w:bCs/>
          <w:szCs w:val="28"/>
        </w:rPr>
        <w:t xml:space="preserve">Установлены размеры госпошлин за </w:t>
      </w:r>
      <w:proofErr w:type="spellStart"/>
      <w:r w:rsidRPr="00435757">
        <w:rPr>
          <w:rFonts w:cs="Times New Roman"/>
          <w:b/>
          <w:bCs/>
          <w:szCs w:val="28"/>
        </w:rPr>
        <w:t>госрегистрацию</w:t>
      </w:r>
      <w:proofErr w:type="spellEnd"/>
      <w:r w:rsidRPr="00435757">
        <w:rPr>
          <w:rFonts w:cs="Times New Roman"/>
          <w:b/>
          <w:bCs/>
          <w:szCs w:val="28"/>
        </w:rPr>
        <w:t xml:space="preserve"> соглашений об изменении или о расторжении договора аренды, зарегистрированного в ЕГРН</w:t>
      </w:r>
    </w:p>
    <w:p w:rsidR="00435757" w:rsidRDefault="00435757" w:rsidP="004357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C429A" w:rsidRPr="00DC429A" w:rsidRDefault="00DC429A" w:rsidP="00DC429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DC429A">
        <w:rPr>
          <w:rFonts w:cs="Times New Roman"/>
          <w:szCs w:val="28"/>
        </w:rPr>
        <w:t xml:space="preserve">В соответствии со статьей 1 </w:t>
      </w:r>
      <w:r w:rsidR="00435757" w:rsidRPr="00DC429A">
        <w:rPr>
          <w:rFonts w:cs="Times New Roman"/>
          <w:szCs w:val="28"/>
        </w:rPr>
        <w:t>Федеральн</w:t>
      </w:r>
      <w:r w:rsidRPr="00DC429A">
        <w:rPr>
          <w:rFonts w:cs="Times New Roman"/>
          <w:szCs w:val="28"/>
        </w:rPr>
        <w:t>ого</w:t>
      </w:r>
      <w:r w:rsidR="00435757" w:rsidRPr="00DC429A">
        <w:rPr>
          <w:rFonts w:cs="Times New Roman"/>
          <w:szCs w:val="28"/>
        </w:rPr>
        <w:t xml:space="preserve"> </w:t>
      </w:r>
      <w:hyperlink r:id="rId11" w:history="1">
        <w:r w:rsidR="00435757" w:rsidRPr="00DC429A">
          <w:rPr>
            <w:rFonts w:cs="Times New Roman"/>
            <w:color w:val="0000FF"/>
            <w:szCs w:val="28"/>
          </w:rPr>
          <w:t>закон</w:t>
        </w:r>
      </w:hyperlink>
      <w:r w:rsidRPr="00DC429A">
        <w:rPr>
          <w:rFonts w:cs="Times New Roman"/>
          <w:color w:val="0000FF"/>
          <w:szCs w:val="28"/>
        </w:rPr>
        <w:t>а</w:t>
      </w:r>
      <w:r w:rsidR="00435757" w:rsidRPr="00DC429A">
        <w:rPr>
          <w:rFonts w:cs="Times New Roman"/>
          <w:szCs w:val="28"/>
        </w:rPr>
        <w:t xml:space="preserve"> от 05.12.2022 </w:t>
      </w:r>
      <w:r>
        <w:rPr>
          <w:rFonts w:cs="Times New Roman"/>
          <w:szCs w:val="28"/>
        </w:rPr>
        <w:t>№</w:t>
      </w:r>
      <w:r w:rsidR="00435757" w:rsidRPr="00DC429A">
        <w:rPr>
          <w:rFonts w:cs="Times New Roman"/>
          <w:szCs w:val="28"/>
        </w:rPr>
        <w:t xml:space="preserve"> 493-ФЗ </w:t>
      </w:r>
      <w:r w:rsidRPr="00DC429A">
        <w:rPr>
          <w:rFonts w:cs="Times New Roman"/>
          <w:szCs w:val="28"/>
        </w:rPr>
        <w:t>«</w:t>
      </w:r>
      <w:r w:rsidR="00435757" w:rsidRPr="00DC429A">
        <w:rPr>
          <w:rFonts w:cs="Times New Roman"/>
          <w:szCs w:val="28"/>
        </w:rPr>
        <w:t>О внесении изменений в статью 333.33 части второй Налогового кодекса Российской Федерац</w:t>
      </w:r>
      <w:r w:rsidRPr="00DC429A">
        <w:rPr>
          <w:rFonts w:cs="Times New Roman"/>
          <w:szCs w:val="28"/>
        </w:rPr>
        <w:t>ии», с</w:t>
      </w:r>
      <w:r w:rsidR="002E20FA" w:rsidRPr="00DC429A">
        <w:rPr>
          <w:rFonts w:cs="Times New Roman"/>
          <w:szCs w:val="28"/>
        </w:rPr>
        <w:t xml:space="preserve"> 1 января 2023 года размер госпошлины </w:t>
      </w:r>
      <w:r>
        <w:rPr>
          <w:rFonts w:cs="Times New Roman"/>
          <w:szCs w:val="28"/>
        </w:rPr>
        <w:t xml:space="preserve">за государственную регистрацию соглашения об изменении или о расторжении </w:t>
      </w:r>
      <w:r>
        <w:rPr>
          <w:rFonts w:cs="Times New Roman"/>
          <w:szCs w:val="28"/>
        </w:rPr>
        <w:lastRenderedPageBreak/>
        <w:t xml:space="preserve">договора аренды, если такой договор зарегистрирован в Едином государственном реестре недвижимости </w:t>
      </w:r>
      <w:r w:rsidR="002E20FA" w:rsidRPr="00DC429A">
        <w:rPr>
          <w:rFonts w:cs="Times New Roman"/>
          <w:szCs w:val="28"/>
        </w:rPr>
        <w:t xml:space="preserve">составит: </w:t>
      </w:r>
    </w:p>
    <w:p w:rsidR="00DC429A" w:rsidRPr="00DC429A" w:rsidRDefault="002E20FA" w:rsidP="00DC429A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cs="Times New Roman"/>
          <w:szCs w:val="28"/>
        </w:rPr>
      </w:pPr>
      <w:r w:rsidRPr="00DC429A">
        <w:rPr>
          <w:rFonts w:cs="Times New Roman"/>
          <w:szCs w:val="28"/>
        </w:rPr>
        <w:t xml:space="preserve">для физлиц - 350 рублей; </w:t>
      </w:r>
    </w:p>
    <w:p w:rsidR="002E20FA" w:rsidRPr="00DC429A" w:rsidRDefault="002E20FA" w:rsidP="00DC429A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rPr>
          <w:rFonts w:cs="Times New Roman"/>
          <w:szCs w:val="28"/>
        </w:rPr>
      </w:pPr>
      <w:r w:rsidRPr="00DC429A">
        <w:rPr>
          <w:rFonts w:cs="Times New Roman"/>
          <w:szCs w:val="28"/>
        </w:rPr>
        <w:t>для организаций - 1 000 рублей.</w:t>
      </w:r>
    </w:p>
    <w:p w:rsidR="002E20FA" w:rsidRDefault="002E20FA" w:rsidP="00DC4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 w:rsidRPr="00DC429A">
        <w:rPr>
          <w:rFonts w:cs="Times New Roman"/>
          <w:szCs w:val="28"/>
        </w:rPr>
        <w:t>Данные размеры госпошлин значительно ниже размеров госпошлин, взимаемых в настоящее время за совершение аналогичных юридически значимых действий.</w:t>
      </w:r>
    </w:p>
    <w:p w:rsidR="00DC429A" w:rsidRDefault="00DC429A" w:rsidP="00DC42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</w:p>
    <w:p w:rsidR="002E20FA" w:rsidRPr="00DC429A" w:rsidRDefault="00DC429A" w:rsidP="00DC429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="002E20FA" w:rsidRPr="00DC429A">
        <w:rPr>
          <w:rFonts w:cs="Times New Roman"/>
          <w:b/>
          <w:bCs/>
          <w:szCs w:val="28"/>
        </w:rPr>
        <w:t>Даны разъяснения по организации и проведению ГИА по программам среднего профессионального образования в 2023 году</w:t>
      </w:r>
    </w:p>
    <w:p w:rsidR="00DC429A" w:rsidRDefault="00DC429A" w:rsidP="00DC429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E20FA" w:rsidRPr="002C107C" w:rsidRDefault="00DC429A" w:rsidP="002C1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C107C">
        <w:rPr>
          <w:rFonts w:cs="Times New Roman"/>
          <w:szCs w:val="28"/>
        </w:rPr>
        <w:t xml:space="preserve">В письме </w:t>
      </w:r>
      <w:proofErr w:type="spellStart"/>
      <w:r w:rsidRPr="002C107C">
        <w:rPr>
          <w:rFonts w:cs="Times New Roman"/>
          <w:szCs w:val="28"/>
        </w:rPr>
        <w:t>Минпросвещения</w:t>
      </w:r>
      <w:proofErr w:type="spellEnd"/>
      <w:r w:rsidRPr="002C107C">
        <w:rPr>
          <w:rFonts w:cs="Times New Roman"/>
          <w:szCs w:val="28"/>
        </w:rPr>
        <w:t xml:space="preserve"> России от 07.09.2022 № 05-1566 «О направлении информации по вопросам организации и проведения ГИА в 2023 г.» о</w:t>
      </w:r>
      <w:r w:rsidR="002E20FA" w:rsidRPr="002C107C">
        <w:rPr>
          <w:rFonts w:cs="Times New Roman"/>
          <w:szCs w:val="28"/>
        </w:rPr>
        <w:t>тмечено, в частности, что в 2023 году государственная итоговая аттестация будет проводиться:</w:t>
      </w:r>
    </w:p>
    <w:p w:rsidR="002E20FA" w:rsidRPr="002C107C" w:rsidRDefault="002E20FA" w:rsidP="002C1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C107C">
        <w:rPr>
          <w:rFonts w:cs="Times New Roman"/>
          <w:szCs w:val="28"/>
        </w:rPr>
        <w:t>- для студентов, завершающих освоение образовательных программ СПО в период с 1 сентября 2022 г. до 1 марта 2023 г., - в формах государственной итоговой аттестации, предусмотренных программой государственной итоговой аттестации, утвержденной образовательной организацией до 1 сентября 2022 г.;</w:t>
      </w:r>
    </w:p>
    <w:p w:rsidR="002E20FA" w:rsidRDefault="002E20FA" w:rsidP="002C1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C107C">
        <w:rPr>
          <w:rFonts w:cs="Times New Roman"/>
          <w:szCs w:val="28"/>
        </w:rPr>
        <w:t xml:space="preserve">- для студентов, завершающих освоение образовательных программ СПО в период после 1 марта 2023 г., - в формах государственной итоговой аттестации, предусмотренных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</w:t>
      </w:r>
      <w:proofErr w:type="spellStart"/>
      <w:r w:rsidRPr="002C107C">
        <w:rPr>
          <w:rFonts w:cs="Times New Roman"/>
          <w:szCs w:val="28"/>
        </w:rPr>
        <w:t>Минпросвещения</w:t>
      </w:r>
      <w:proofErr w:type="spellEnd"/>
      <w:r w:rsidRPr="002C107C">
        <w:rPr>
          <w:rFonts w:cs="Times New Roman"/>
          <w:szCs w:val="28"/>
        </w:rPr>
        <w:t xml:space="preserve"> России от 8 ноября 2021 г. </w:t>
      </w:r>
      <w:r w:rsidR="002C107C">
        <w:rPr>
          <w:rFonts w:cs="Times New Roman"/>
          <w:szCs w:val="28"/>
        </w:rPr>
        <w:t>№</w:t>
      </w:r>
      <w:r w:rsidRPr="002C107C">
        <w:rPr>
          <w:rFonts w:cs="Times New Roman"/>
          <w:szCs w:val="28"/>
        </w:rPr>
        <w:t xml:space="preserve"> 800.</w:t>
      </w:r>
    </w:p>
    <w:p w:rsidR="002C107C" w:rsidRPr="002C107C" w:rsidRDefault="002C107C" w:rsidP="002C1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E20FA" w:rsidRPr="002C107C" w:rsidRDefault="002C107C" w:rsidP="002C107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="002E20FA" w:rsidRPr="002C107C">
        <w:rPr>
          <w:rFonts w:cs="Times New Roman"/>
          <w:b/>
          <w:bCs/>
          <w:szCs w:val="28"/>
        </w:rPr>
        <w:t>Уточнены порядок и условия подачи нового (повторного) заявления о присуждении компенсации за нарушение права на уголовное судопроизводство в разумный срок</w:t>
      </w:r>
    </w:p>
    <w:p w:rsidR="002C107C" w:rsidRDefault="002C107C" w:rsidP="002C107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E20FA" w:rsidRDefault="002C107C" w:rsidP="002C1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C107C">
        <w:rPr>
          <w:rFonts w:cs="Times New Roman"/>
          <w:szCs w:val="28"/>
        </w:rPr>
        <w:t xml:space="preserve">Федеральным </w:t>
      </w:r>
      <w:hyperlink r:id="rId12" w:history="1">
        <w:r w:rsidRPr="002C107C">
          <w:rPr>
            <w:rFonts w:cs="Times New Roman"/>
            <w:color w:val="0000FF"/>
            <w:szCs w:val="28"/>
          </w:rPr>
          <w:t>закон</w:t>
        </w:r>
      </w:hyperlink>
      <w:r w:rsidRPr="002C107C">
        <w:rPr>
          <w:rFonts w:cs="Times New Roman"/>
          <w:color w:val="0000FF"/>
          <w:szCs w:val="28"/>
        </w:rPr>
        <w:t>ом</w:t>
      </w:r>
      <w:r w:rsidRPr="002C107C">
        <w:rPr>
          <w:rFonts w:cs="Times New Roman"/>
          <w:szCs w:val="28"/>
        </w:rPr>
        <w:t xml:space="preserve"> от 05.12.2022 </w:t>
      </w:r>
      <w:r>
        <w:rPr>
          <w:rFonts w:cs="Times New Roman"/>
          <w:szCs w:val="28"/>
        </w:rPr>
        <w:t>№</w:t>
      </w:r>
      <w:r w:rsidRPr="002C107C">
        <w:rPr>
          <w:rFonts w:cs="Times New Roman"/>
          <w:szCs w:val="28"/>
        </w:rPr>
        <w:t xml:space="preserve"> 476-ФЗ </w:t>
      </w:r>
      <w:r>
        <w:rPr>
          <w:rFonts w:cs="Times New Roman"/>
          <w:szCs w:val="28"/>
        </w:rPr>
        <w:t>«</w:t>
      </w:r>
      <w:r w:rsidRPr="002C107C">
        <w:rPr>
          <w:rFonts w:cs="Times New Roman"/>
          <w:szCs w:val="28"/>
        </w:rPr>
        <w:t>О внесении изменений в статью 6.1 Уголовно-процессуального кодекса Российской Федерации</w:t>
      </w:r>
      <w:r>
        <w:rPr>
          <w:rFonts w:cs="Times New Roman"/>
          <w:szCs w:val="28"/>
        </w:rPr>
        <w:t xml:space="preserve">» </w:t>
      </w:r>
      <w:r w:rsidRPr="002C107C">
        <w:rPr>
          <w:rFonts w:cs="Times New Roman"/>
          <w:szCs w:val="28"/>
        </w:rPr>
        <w:t>р</w:t>
      </w:r>
      <w:r w:rsidR="002E20FA" w:rsidRPr="002C107C">
        <w:rPr>
          <w:rFonts w:cs="Times New Roman"/>
          <w:szCs w:val="28"/>
        </w:rPr>
        <w:t xml:space="preserve">еализовано постановление Конституционного Суда от 13.01.2022 </w:t>
      </w:r>
      <w:r>
        <w:rPr>
          <w:rFonts w:cs="Times New Roman"/>
          <w:szCs w:val="28"/>
        </w:rPr>
        <w:t>№</w:t>
      </w:r>
      <w:r w:rsidR="002E20FA" w:rsidRPr="002C107C">
        <w:rPr>
          <w:rFonts w:cs="Times New Roman"/>
          <w:szCs w:val="28"/>
        </w:rPr>
        <w:t xml:space="preserve"> 2-П </w:t>
      </w:r>
      <w:r>
        <w:rPr>
          <w:rFonts w:cs="Times New Roman"/>
          <w:szCs w:val="28"/>
        </w:rPr>
        <w:t>«</w:t>
      </w:r>
      <w:r w:rsidR="002E20FA" w:rsidRPr="002C107C">
        <w:rPr>
          <w:rFonts w:cs="Times New Roman"/>
          <w:szCs w:val="28"/>
        </w:rPr>
        <w:t xml:space="preserve">По делу о проверке конституционности части 7 статьи 3 Федерального закона </w:t>
      </w:r>
      <w:r>
        <w:rPr>
          <w:rFonts w:cs="Times New Roman"/>
          <w:szCs w:val="28"/>
        </w:rPr>
        <w:t>«</w:t>
      </w:r>
      <w:r w:rsidR="002E20FA" w:rsidRPr="002C107C">
        <w:rPr>
          <w:rFonts w:cs="Times New Roman"/>
          <w:szCs w:val="28"/>
        </w:rPr>
        <w:t>О компенсации за нарушение права на судопроизводство в разумный срок или права на исполнение судебного акта в разумный срок</w:t>
      </w:r>
      <w:r>
        <w:rPr>
          <w:rFonts w:cs="Times New Roman"/>
          <w:szCs w:val="28"/>
        </w:rPr>
        <w:t>»</w:t>
      </w:r>
      <w:r w:rsidR="002E20FA" w:rsidRPr="002C107C">
        <w:rPr>
          <w:rFonts w:cs="Times New Roman"/>
          <w:szCs w:val="28"/>
        </w:rPr>
        <w:t xml:space="preserve"> и части 5 статьи 250 Кодекса административного судопроизводства Российской Федерации в связи с жа</w:t>
      </w:r>
      <w:r>
        <w:rPr>
          <w:rFonts w:cs="Times New Roman"/>
          <w:szCs w:val="28"/>
        </w:rPr>
        <w:t>лобой гражданина С.А. Филиппова»</w:t>
      </w:r>
      <w:r w:rsidR="002E20FA" w:rsidRPr="002C107C">
        <w:rPr>
          <w:rFonts w:cs="Times New Roman"/>
          <w:szCs w:val="28"/>
        </w:rPr>
        <w:t>.</w:t>
      </w:r>
    </w:p>
    <w:p w:rsidR="002C107C" w:rsidRDefault="002C107C" w:rsidP="002C1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Так, при определении разумного срока уголовного судопроизводства, который включает в себя для лица, в отношении которого осуществляется уголовное преследование, период со дня начала осуществления уголовного преследования, а для потерпевшего или иного заинтересованного лица, которому деянием, запрещенным уголовным законом, причинен вред, период со дня подачи заявления, сообщения о преступлении до дня прекращения </w:t>
      </w:r>
      <w:r>
        <w:rPr>
          <w:rFonts w:cs="Times New Roman"/>
          <w:szCs w:val="28"/>
        </w:rPr>
        <w:lastRenderedPageBreak/>
        <w:t xml:space="preserve">уголовного преследования или вынесения обвинительного приговора, учитываются такие обстоятельства, как своевременность обращения лица, которому деянием, запрещенным уголовным законом, причинен вред, с заявлением о преступлении, правовая и фактическая сложность материалов проверки сообщения о преступлении или уголовного дела, поведение участников уголовного судопроизводства, достаточность и эффективность действий суда, прокурора, руководителя следственного органа, следователя, органа дознания, начальника органа дознания, начальника подразделения дознания, дознавателя, производимых в целях своевременного осуществления уголовного преследования или рассмотрения уголовного дела, и общая продолжительность уголовного судопроизводства. Указанные обстоятельства учитываются за весь период длительности уголовного судопроизводства, определяемый в соответствии с данной нормой, в случае обращения лица с новым заявлением о присуждении компенсации за нарушение права на уголовное судопроизводство в разумный срок при продолжении производства по уголовному делу после принятия судом решения об удовлетворении ранее направленного заявления о присуждении компенсации за нарушение права на уголовное судопроизводство в разумный срок, поданного лицом до прекращения уголовного преследования или вступления в законную силу приговора в связи с тем, что продолжительность производства по уголовному делу превысила четыре года, или решения об отказе в удовлетворении такого заявления. </w:t>
      </w:r>
    </w:p>
    <w:p w:rsidR="002C107C" w:rsidRDefault="002C107C" w:rsidP="002C1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этом для подачи нового заявления о присуждении компенсации за нарушение права на уголовное судопроизводство в разумный срок обращение лица с заявлением об ускорении рассмотрения уголовного дела, предусмотренным частью пятой настоящей статьи, не требуется.</w:t>
      </w:r>
    </w:p>
    <w:p w:rsidR="002C107C" w:rsidRPr="002C107C" w:rsidRDefault="002C107C" w:rsidP="002C107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8"/>
        </w:rPr>
      </w:pPr>
    </w:p>
    <w:p w:rsidR="002E20FA" w:rsidRPr="002C107C" w:rsidRDefault="006772A6" w:rsidP="002C107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="002E20FA" w:rsidRPr="002C107C">
        <w:rPr>
          <w:rFonts w:cs="Times New Roman"/>
          <w:b/>
          <w:bCs/>
          <w:szCs w:val="28"/>
        </w:rPr>
        <w:t xml:space="preserve">Конституционным Судом даны разъяснения по вопросу перерасчета платы за вывоз ТКО за период </w:t>
      </w:r>
      <w:proofErr w:type="spellStart"/>
      <w:r w:rsidR="002E20FA" w:rsidRPr="002C107C">
        <w:rPr>
          <w:rFonts w:cs="Times New Roman"/>
          <w:b/>
          <w:bCs/>
          <w:szCs w:val="28"/>
        </w:rPr>
        <w:t>непроживания</w:t>
      </w:r>
      <w:proofErr w:type="spellEnd"/>
      <w:r w:rsidR="002E20FA" w:rsidRPr="002C107C">
        <w:rPr>
          <w:rFonts w:cs="Times New Roman"/>
          <w:b/>
          <w:bCs/>
          <w:szCs w:val="28"/>
        </w:rPr>
        <w:t xml:space="preserve"> в жилом помещении его собственника, не зарегистрированного в нем по месту жительства</w:t>
      </w:r>
    </w:p>
    <w:p w:rsidR="002C107C" w:rsidRDefault="002C107C" w:rsidP="002C107C">
      <w:pPr>
        <w:autoSpaceDE w:val="0"/>
        <w:autoSpaceDN w:val="0"/>
        <w:adjustRightInd w:val="0"/>
        <w:spacing w:after="0" w:line="240" w:lineRule="auto"/>
      </w:pPr>
    </w:p>
    <w:p w:rsidR="006772A6" w:rsidRDefault="002C107C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72A6">
        <w:rPr>
          <w:szCs w:val="28"/>
        </w:rPr>
        <w:t xml:space="preserve">В </w:t>
      </w:r>
      <w:hyperlink r:id="rId13" w:history="1">
        <w:r w:rsidRPr="006772A6">
          <w:rPr>
            <w:rFonts w:cs="Times New Roman"/>
            <w:color w:val="0000FF"/>
            <w:szCs w:val="28"/>
          </w:rPr>
          <w:t>Постановлении</w:t>
        </w:r>
      </w:hyperlink>
      <w:r w:rsidRPr="006772A6">
        <w:rPr>
          <w:rFonts w:cs="Times New Roman"/>
          <w:szCs w:val="28"/>
        </w:rPr>
        <w:t xml:space="preserve"> Конституционного Суда РФ от 02.12.2022 N 52-П «По делу о проверке конституционности части 11 статьи 155 Жилищного кодекса Российской Федерации, а также пунктов 56(2) и 148(36) Правил предоставления коммунальных услуг собственникам и пользователям помещений в многоквартирных домах и жилых домов в связи с жалобой гражданки Т.В. Фирсовой» </w:t>
      </w:r>
      <w:r w:rsidR="006772A6" w:rsidRPr="006772A6">
        <w:rPr>
          <w:rFonts w:cs="Times New Roman"/>
          <w:szCs w:val="28"/>
        </w:rPr>
        <w:t xml:space="preserve">разъясняется, что </w:t>
      </w:r>
      <w:proofErr w:type="spellStart"/>
      <w:r w:rsidR="006772A6" w:rsidRPr="006772A6">
        <w:rPr>
          <w:rFonts w:cs="Times New Roman"/>
          <w:szCs w:val="28"/>
        </w:rPr>
        <w:t>н</w:t>
      </w:r>
      <w:r w:rsidR="002E20FA" w:rsidRPr="006772A6">
        <w:rPr>
          <w:rFonts w:cs="Times New Roman"/>
          <w:szCs w:val="28"/>
        </w:rPr>
        <w:t>епроживание</w:t>
      </w:r>
      <w:proofErr w:type="spellEnd"/>
      <w:r w:rsidR="002E20FA" w:rsidRPr="006772A6">
        <w:rPr>
          <w:rFonts w:cs="Times New Roman"/>
          <w:szCs w:val="28"/>
        </w:rPr>
        <w:t xml:space="preserve"> собственника жилого помещения в таком помещении (в том числе по причине регистрации и постоянного проживания в ином жилом помещении) не освобождает его от обязанности по оплате коммунальной услуги по обращению с ТКО. Полное же освобождение лица от внесения платы за указанную коммунальную услугу не согласовывалось бы с рядом конституционных принципов.</w:t>
      </w:r>
    </w:p>
    <w:p w:rsidR="002E20FA" w:rsidRPr="006772A6" w:rsidRDefault="002E20FA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72A6">
        <w:rPr>
          <w:rFonts w:cs="Times New Roman"/>
          <w:szCs w:val="28"/>
        </w:rPr>
        <w:t xml:space="preserve">Отмечено, что факт регистрации по месту жительства не порождает для гражданина каких-либо прав и обязанностей и не может служить основанием </w:t>
      </w:r>
      <w:r w:rsidRPr="006772A6">
        <w:rPr>
          <w:rFonts w:cs="Times New Roman"/>
          <w:szCs w:val="28"/>
        </w:rPr>
        <w:lastRenderedPageBreak/>
        <w:t xml:space="preserve">ограничения или условием реализации его прав и свобод. При перерасчете платы за вывоз ТКО надлежит исходить из того, что такого рода перерасчет не придает какого-либо </w:t>
      </w:r>
      <w:proofErr w:type="spellStart"/>
      <w:r w:rsidRPr="006772A6">
        <w:rPr>
          <w:rFonts w:cs="Times New Roman"/>
          <w:szCs w:val="28"/>
        </w:rPr>
        <w:t>правоподтверждающего</w:t>
      </w:r>
      <w:proofErr w:type="spellEnd"/>
      <w:r w:rsidRPr="006772A6">
        <w:rPr>
          <w:rFonts w:cs="Times New Roman"/>
          <w:szCs w:val="28"/>
        </w:rPr>
        <w:t xml:space="preserve"> значения наличию или отсутствию регистрации в данном жилом помещении его собственника и иных лиц.</w:t>
      </w:r>
    </w:p>
    <w:p w:rsidR="006772A6" w:rsidRDefault="002E20FA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772A6">
        <w:rPr>
          <w:rFonts w:cs="Times New Roman"/>
          <w:szCs w:val="28"/>
        </w:rPr>
        <w:t xml:space="preserve">Таким образом, часть 11 статьи 155 ЖК РФ и пункты 56(2) и 148(36) Правил предоставления коммунальных услуг собственникам и пользователям помещений в многоквартирных домах и жилых домов не противоречат Конституции РФ. </w:t>
      </w:r>
    </w:p>
    <w:p w:rsidR="002E20FA" w:rsidRDefault="006772A6" w:rsidP="00677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Конституционный суд РФ пришел к выводу, что у</w:t>
      </w:r>
      <w:r w:rsidR="002E20FA" w:rsidRPr="006772A6">
        <w:rPr>
          <w:rFonts w:cs="Times New Roman"/>
          <w:szCs w:val="28"/>
        </w:rPr>
        <w:t>казанные нормы не могут служить основанием для дифференцированного решения вопроса о предоставлении собственнику жилого помещения, который в нем постоянно не проживает, права на перерасчет платы за вывоз ТКО, исчисляемой исходя из количества проживающих, на основании нормативов накопления ТКО, в связи с временным отсутствием потребителя в жилом помещении в зависимости от наличия или отсутствия у этого собственника и иных лиц регистрации в этом жилом помещении.</w:t>
      </w:r>
    </w:p>
    <w:p w:rsidR="006772A6" w:rsidRPr="006772A6" w:rsidRDefault="006772A6" w:rsidP="006772A6">
      <w:pPr>
        <w:autoSpaceDE w:val="0"/>
        <w:autoSpaceDN w:val="0"/>
        <w:adjustRightInd w:val="0"/>
        <w:spacing w:before="280" w:after="0" w:line="240" w:lineRule="auto"/>
        <w:ind w:firstLine="360"/>
        <w:jc w:val="both"/>
        <w:rPr>
          <w:rFonts w:cs="Times New Roman"/>
          <w:szCs w:val="28"/>
        </w:rPr>
      </w:pPr>
    </w:p>
    <w:p w:rsidR="00667394" w:rsidRPr="006772A6" w:rsidRDefault="00667394" w:rsidP="006772A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772A6">
        <w:rPr>
          <w:rFonts w:cs="Times New Roman"/>
          <w:b/>
          <w:bCs/>
          <w:szCs w:val="28"/>
        </w:rPr>
        <w:t>Работа с персональными данными: опубликова</w:t>
      </w:r>
      <w:r w:rsidR="006772A6">
        <w:rPr>
          <w:rFonts w:cs="Times New Roman"/>
          <w:b/>
          <w:bCs/>
          <w:szCs w:val="28"/>
        </w:rPr>
        <w:t>ны</w:t>
      </w:r>
      <w:r w:rsidRPr="006772A6">
        <w:rPr>
          <w:rFonts w:cs="Times New Roman"/>
          <w:b/>
          <w:bCs/>
          <w:szCs w:val="28"/>
        </w:rPr>
        <w:t xml:space="preserve"> правила оценки возможного вреда гражданам</w:t>
      </w:r>
    </w:p>
    <w:p w:rsidR="006772A6" w:rsidRPr="006772A6" w:rsidRDefault="006772A6" w:rsidP="006772A6">
      <w:pPr>
        <w:pStyle w:val="a7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67394" w:rsidRPr="006772A6" w:rsidRDefault="001A3E94" w:rsidP="00677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hyperlink r:id="rId14" w:history="1">
        <w:r w:rsidR="00667394" w:rsidRPr="006772A6">
          <w:rPr>
            <w:rFonts w:cs="Times New Roman"/>
            <w:szCs w:val="28"/>
          </w:rPr>
          <w:t>1 марта 2023 года</w:t>
        </w:r>
      </w:hyperlink>
      <w:r w:rsidR="00667394" w:rsidRPr="006772A6">
        <w:rPr>
          <w:rFonts w:cs="Times New Roman"/>
          <w:szCs w:val="28"/>
        </w:rPr>
        <w:t xml:space="preserve"> начнут действовать </w:t>
      </w:r>
      <w:hyperlink r:id="rId15" w:history="1">
        <w:r w:rsidR="00667394" w:rsidRPr="006772A6">
          <w:rPr>
            <w:rFonts w:cs="Times New Roman"/>
            <w:szCs w:val="28"/>
          </w:rPr>
          <w:t>требования</w:t>
        </w:r>
      </w:hyperlink>
      <w:r w:rsidR="00667394" w:rsidRPr="006772A6">
        <w:rPr>
          <w:rFonts w:cs="Times New Roman"/>
          <w:szCs w:val="28"/>
        </w:rPr>
        <w:t xml:space="preserve"> к тому, как оценивать вред, который </w:t>
      </w:r>
      <w:hyperlink r:id="rId16" w:history="1">
        <w:r w:rsidR="00667394" w:rsidRPr="006772A6">
          <w:rPr>
            <w:rFonts w:cs="Times New Roman"/>
            <w:szCs w:val="28"/>
          </w:rPr>
          <w:t>оператор</w:t>
        </w:r>
      </w:hyperlink>
      <w:r w:rsidR="00667394" w:rsidRPr="006772A6">
        <w:rPr>
          <w:rFonts w:cs="Times New Roman"/>
          <w:szCs w:val="28"/>
        </w:rPr>
        <w:t xml:space="preserve"> может причинить физлицам, если нарушит </w:t>
      </w:r>
      <w:r w:rsidR="006772A6" w:rsidRPr="006772A6">
        <w:t xml:space="preserve">Федеральный закон от 27.07.2006 </w:t>
      </w:r>
      <w:r w:rsidR="006772A6">
        <w:t>№ 152-ФЗ «О персональных данных».</w:t>
      </w:r>
    </w:p>
    <w:p w:rsidR="006772A6" w:rsidRDefault="00667394" w:rsidP="00F620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 w:rsidRPr="006772A6">
        <w:rPr>
          <w:rFonts w:cs="Times New Roman"/>
          <w:szCs w:val="28"/>
        </w:rPr>
        <w:t xml:space="preserve">Оценку </w:t>
      </w:r>
      <w:hyperlink r:id="rId17" w:history="1">
        <w:r w:rsidRPr="006772A6">
          <w:rPr>
            <w:rFonts w:cs="Times New Roman"/>
            <w:szCs w:val="28"/>
          </w:rPr>
          <w:t>должен будет проводить</w:t>
        </w:r>
      </w:hyperlink>
      <w:r w:rsidRPr="006772A6">
        <w:rPr>
          <w:rFonts w:cs="Times New Roman"/>
          <w:szCs w:val="28"/>
        </w:rPr>
        <w:t xml:space="preserve"> ответственный за организацию обработки личных сведений</w:t>
      </w:r>
      <w:r w:rsidR="006772A6">
        <w:rPr>
          <w:rFonts w:cs="Times New Roman"/>
          <w:szCs w:val="28"/>
        </w:rPr>
        <w:t>,</w:t>
      </w:r>
      <w:r w:rsidRPr="006772A6">
        <w:rPr>
          <w:rFonts w:cs="Times New Roman"/>
          <w:szCs w:val="28"/>
        </w:rPr>
        <w:t xml:space="preserve"> </w:t>
      </w:r>
      <w:r w:rsidR="00F620D9">
        <w:rPr>
          <w:rFonts w:cs="Times New Roman"/>
          <w:szCs w:val="28"/>
        </w:rPr>
        <w:t>в</w:t>
      </w:r>
      <w:r w:rsidRPr="006772A6">
        <w:rPr>
          <w:rFonts w:cs="Times New Roman"/>
          <w:szCs w:val="28"/>
        </w:rPr>
        <w:t>место него это сможет сделать комиссия оператора.</w:t>
      </w:r>
      <w:r w:rsidR="00F620D9">
        <w:rPr>
          <w:rFonts w:cs="Times New Roman"/>
          <w:szCs w:val="28"/>
        </w:rPr>
        <w:t xml:space="preserve"> </w:t>
      </w:r>
      <w:r w:rsidRPr="006772A6">
        <w:rPr>
          <w:rFonts w:cs="Times New Roman"/>
          <w:szCs w:val="28"/>
        </w:rPr>
        <w:t>От оператора</w:t>
      </w:r>
      <w:r w:rsidR="00F620D9">
        <w:rPr>
          <w:rFonts w:cs="Times New Roman"/>
          <w:szCs w:val="28"/>
        </w:rPr>
        <w:t xml:space="preserve"> </w:t>
      </w:r>
      <w:hyperlink r:id="rId18" w:history="1">
        <w:r w:rsidRPr="006772A6">
          <w:rPr>
            <w:rFonts w:cs="Times New Roman"/>
            <w:szCs w:val="28"/>
          </w:rPr>
          <w:t>потребуют определить</w:t>
        </w:r>
      </w:hyperlink>
      <w:r w:rsidRPr="006772A6">
        <w:rPr>
          <w:rFonts w:cs="Times New Roman"/>
          <w:szCs w:val="28"/>
        </w:rPr>
        <w:t xml:space="preserve"> высокую, среднюю или низкую степень вероятного вреда. </w:t>
      </w:r>
    </w:p>
    <w:p w:rsidR="00667394" w:rsidRPr="006772A6" w:rsidRDefault="006772A6" w:rsidP="00677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667394" w:rsidRPr="006772A6">
        <w:rPr>
          <w:rFonts w:cs="Times New Roman"/>
          <w:szCs w:val="28"/>
        </w:rPr>
        <w:t>римеры случаев, когда нужно выбрать одну из них:</w:t>
      </w:r>
    </w:p>
    <w:p w:rsidR="00667394" w:rsidRPr="006772A6" w:rsidRDefault="00667394" w:rsidP="00677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 w:rsidRPr="006772A6">
        <w:rPr>
          <w:rFonts w:cs="Times New Roman"/>
          <w:szCs w:val="28"/>
        </w:rPr>
        <w:t xml:space="preserve">- высокая степень - оператор </w:t>
      </w:r>
      <w:hyperlink r:id="rId19" w:history="1">
        <w:r w:rsidRPr="006772A6">
          <w:rPr>
            <w:rFonts w:cs="Times New Roman"/>
            <w:szCs w:val="28"/>
          </w:rPr>
          <w:t>обрабатывает</w:t>
        </w:r>
      </w:hyperlink>
      <w:r w:rsidRPr="006772A6">
        <w:rPr>
          <w:rFonts w:cs="Times New Roman"/>
          <w:szCs w:val="28"/>
        </w:rPr>
        <w:t xml:space="preserve"> информацию о несовершеннолетних, например, чтобы исполнять договоры, по которым они контрагенты, выгодоприобретатели либо поручители;</w:t>
      </w:r>
    </w:p>
    <w:p w:rsidR="00667394" w:rsidRPr="006772A6" w:rsidRDefault="00667394" w:rsidP="00677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 w:rsidRPr="006772A6">
        <w:rPr>
          <w:rFonts w:cs="Times New Roman"/>
          <w:szCs w:val="28"/>
        </w:rPr>
        <w:t xml:space="preserve">- средняя - он </w:t>
      </w:r>
      <w:hyperlink r:id="rId20" w:history="1">
        <w:r w:rsidRPr="006772A6">
          <w:rPr>
            <w:rFonts w:cs="Times New Roman"/>
            <w:szCs w:val="28"/>
          </w:rPr>
          <w:t>продвигает</w:t>
        </w:r>
      </w:hyperlink>
      <w:r w:rsidRPr="006772A6">
        <w:rPr>
          <w:rFonts w:cs="Times New Roman"/>
          <w:szCs w:val="28"/>
        </w:rPr>
        <w:t xml:space="preserve"> товары, работы и услуги через прямые контакты с потенциальными потребителями с помощью хранилищ (баз персональных данных) другого лица;</w:t>
      </w:r>
    </w:p>
    <w:p w:rsidR="00667394" w:rsidRPr="006772A6" w:rsidRDefault="00667394" w:rsidP="00677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 w:rsidRPr="006772A6">
        <w:rPr>
          <w:rFonts w:cs="Times New Roman"/>
          <w:szCs w:val="28"/>
        </w:rPr>
        <w:t xml:space="preserve">- низкая - оператор </w:t>
      </w:r>
      <w:hyperlink r:id="rId21" w:history="1">
        <w:r w:rsidRPr="006772A6">
          <w:rPr>
            <w:rFonts w:cs="Times New Roman"/>
            <w:szCs w:val="28"/>
          </w:rPr>
          <w:t>назначил</w:t>
        </w:r>
      </w:hyperlink>
      <w:r w:rsidRPr="006772A6">
        <w:rPr>
          <w:rFonts w:cs="Times New Roman"/>
          <w:szCs w:val="28"/>
        </w:rPr>
        <w:t xml:space="preserve"> внештатного сотрудника ответственным за обработку личных сведений.</w:t>
      </w:r>
    </w:p>
    <w:p w:rsidR="00667394" w:rsidRPr="006772A6" w:rsidRDefault="00667394" w:rsidP="00677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 w:rsidRPr="006772A6">
        <w:rPr>
          <w:rFonts w:cs="Times New Roman"/>
          <w:szCs w:val="28"/>
        </w:rPr>
        <w:t xml:space="preserve">Если гражданину могут причинить вред разных степеней, </w:t>
      </w:r>
      <w:hyperlink r:id="rId22" w:history="1">
        <w:r w:rsidR="00F620D9">
          <w:rPr>
            <w:rFonts w:cs="Times New Roman"/>
            <w:szCs w:val="28"/>
          </w:rPr>
          <w:t xml:space="preserve">нужно </w:t>
        </w:r>
        <w:r w:rsidRPr="006772A6">
          <w:rPr>
            <w:rFonts w:cs="Times New Roman"/>
            <w:szCs w:val="28"/>
          </w:rPr>
          <w:t>учитывать</w:t>
        </w:r>
      </w:hyperlink>
      <w:r w:rsidRPr="006772A6">
        <w:rPr>
          <w:rFonts w:cs="Times New Roman"/>
          <w:szCs w:val="28"/>
        </w:rPr>
        <w:t xml:space="preserve"> более высокую из них.</w:t>
      </w:r>
      <w:r w:rsidR="006772A6">
        <w:rPr>
          <w:rFonts w:cs="Times New Roman"/>
          <w:szCs w:val="28"/>
        </w:rPr>
        <w:t xml:space="preserve"> </w:t>
      </w:r>
      <w:r w:rsidRPr="006772A6">
        <w:rPr>
          <w:rFonts w:cs="Times New Roman"/>
          <w:szCs w:val="28"/>
        </w:rPr>
        <w:t xml:space="preserve">Степень вреда и ряд других сведений </w:t>
      </w:r>
      <w:hyperlink r:id="rId23" w:history="1">
        <w:r w:rsidR="006772A6">
          <w:rPr>
            <w:rFonts w:cs="Times New Roman"/>
            <w:szCs w:val="28"/>
          </w:rPr>
          <w:t>необходимо</w:t>
        </w:r>
        <w:r w:rsidRPr="006772A6">
          <w:rPr>
            <w:rFonts w:cs="Times New Roman"/>
            <w:szCs w:val="28"/>
          </w:rPr>
          <w:t xml:space="preserve"> отразить</w:t>
        </w:r>
      </w:hyperlink>
      <w:r w:rsidRPr="006772A6">
        <w:rPr>
          <w:rFonts w:cs="Times New Roman"/>
          <w:szCs w:val="28"/>
        </w:rPr>
        <w:t xml:space="preserve"> в акте</w:t>
      </w:r>
      <w:r w:rsidR="00F620D9">
        <w:rPr>
          <w:rFonts w:cs="Times New Roman"/>
          <w:szCs w:val="28"/>
        </w:rPr>
        <w:t>, который</w:t>
      </w:r>
      <w:r w:rsidRPr="006772A6">
        <w:rPr>
          <w:rFonts w:cs="Times New Roman"/>
          <w:szCs w:val="28"/>
        </w:rPr>
        <w:t xml:space="preserve"> </w:t>
      </w:r>
      <w:hyperlink r:id="rId24" w:history="1">
        <w:r w:rsidR="006772A6">
          <w:rPr>
            <w:rFonts w:cs="Times New Roman"/>
            <w:szCs w:val="28"/>
          </w:rPr>
          <w:t>разрешено составлят</w:t>
        </w:r>
        <w:r w:rsidRPr="006772A6">
          <w:rPr>
            <w:rFonts w:cs="Times New Roman"/>
            <w:szCs w:val="28"/>
          </w:rPr>
          <w:t>ь</w:t>
        </w:r>
      </w:hyperlink>
      <w:r w:rsidRPr="006772A6">
        <w:rPr>
          <w:rFonts w:cs="Times New Roman"/>
          <w:szCs w:val="28"/>
        </w:rPr>
        <w:t xml:space="preserve"> в цифровом виде, </w:t>
      </w:r>
      <w:r w:rsidR="006772A6">
        <w:rPr>
          <w:rFonts w:cs="Times New Roman"/>
          <w:szCs w:val="28"/>
        </w:rPr>
        <w:t>с</w:t>
      </w:r>
      <w:r w:rsidRPr="006772A6">
        <w:rPr>
          <w:rFonts w:cs="Times New Roman"/>
          <w:szCs w:val="28"/>
        </w:rPr>
        <w:t xml:space="preserve"> завер</w:t>
      </w:r>
      <w:r w:rsidR="006772A6">
        <w:rPr>
          <w:rFonts w:cs="Times New Roman"/>
          <w:szCs w:val="28"/>
        </w:rPr>
        <w:t>ением</w:t>
      </w:r>
      <w:r w:rsidRPr="006772A6">
        <w:rPr>
          <w:rFonts w:cs="Times New Roman"/>
          <w:szCs w:val="28"/>
        </w:rPr>
        <w:t xml:space="preserve"> электронной подписью.</w:t>
      </w:r>
    </w:p>
    <w:p w:rsidR="00667394" w:rsidRPr="006772A6" w:rsidRDefault="00667394" w:rsidP="00677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8"/>
        </w:rPr>
      </w:pPr>
      <w:r w:rsidRPr="006772A6">
        <w:rPr>
          <w:rFonts w:cs="Times New Roman"/>
          <w:szCs w:val="28"/>
        </w:rPr>
        <w:t xml:space="preserve">Напомним, оценивать вероятный вред нужно при обработке персональной информации в </w:t>
      </w:r>
      <w:hyperlink r:id="rId25" w:history="1">
        <w:proofErr w:type="spellStart"/>
        <w:r w:rsidRPr="006772A6">
          <w:rPr>
            <w:rFonts w:cs="Times New Roman"/>
            <w:szCs w:val="28"/>
          </w:rPr>
          <w:t>информсистемах</w:t>
        </w:r>
        <w:proofErr w:type="spellEnd"/>
      </w:hyperlink>
      <w:r w:rsidR="00F620D9">
        <w:rPr>
          <w:rFonts w:cs="Times New Roman"/>
          <w:szCs w:val="28"/>
        </w:rPr>
        <w:t>, поскольку</w:t>
      </w:r>
      <w:r w:rsidRPr="006772A6">
        <w:rPr>
          <w:rFonts w:cs="Times New Roman"/>
          <w:szCs w:val="28"/>
        </w:rPr>
        <w:t xml:space="preserve"> по итогам </w:t>
      </w:r>
      <w:r w:rsidR="00F620D9">
        <w:rPr>
          <w:rFonts w:cs="Times New Roman"/>
          <w:szCs w:val="28"/>
        </w:rPr>
        <w:t>данной</w:t>
      </w:r>
      <w:r w:rsidRPr="006772A6">
        <w:rPr>
          <w:rFonts w:cs="Times New Roman"/>
          <w:szCs w:val="28"/>
        </w:rPr>
        <w:t xml:space="preserve"> </w:t>
      </w:r>
      <w:r w:rsidRPr="006772A6">
        <w:rPr>
          <w:rFonts w:cs="Times New Roman"/>
          <w:szCs w:val="28"/>
        </w:rPr>
        <w:lastRenderedPageBreak/>
        <w:t xml:space="preserve">процедуры </w:t>
      </w:r>
      <w:hyperlink r:id="rId26" w:history="1">
        <w:r w:rsidRPr="006772A6">
          <w:rPr>
            <w:rFonts w:cs="Times New Roman"/>
            <w:szCs w:val="28"/>
          </w:rPr>
          <w:t>определяют</w:t>
        </w:r>
      </w:hyperlink>
      <w:r w:rsidRPr="006772A6">
        <w:rPr>
          <w:rFonts w:cs="Times New Roman"/>
          <w:szCs w:val="28"/>
        </w:rPr>
        <w:t xml:space="preserve"> тип угроз безопасности личных сведений. В остальных случаях оценка необязательна.</w:t>
      </w:r>
    </w:p>
    <w:p w:rsidR="006772A6" w:rsidRDefault="006772A6" w:rsidP="0066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i/>
          <w:iCs/>
          <w:szCs w:val="28"/>
        </w:rPr>
      </w:pPr>
    </w:p>
    <w:p w:rsidR="00667394" w:rsidRPr="00F620D9" w:rsidRDefault="00F620D9" w:rsidP="00F620D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 подтверждении</w:t>
      </w:r>
      <w:r w:rsidR="00667394" w:rsidRPr="00F620D9">
        <w:rPr>
          <w:rFonts w:cs="Times New Roman"/>
          <w:b/>
          <w:bCs/>
          <w:szCs w:val="28"/>
        </w:rPr>
        <w:t xml:space="preserve"> уничтожени</w:t>
      </w:r>
      <w:r>
        <w:rPr>
          <w:rFonts w:cs="Times New Roman"/>
          <w:b/>
          <w:bCs/>
          <w:szCs w:val="28"/>
        </w:rPr>
        <w:t>я</w:t>
      </w:r>
      <w:r w:rsidR="00667394" w:rsidRPr="00F620D9">
        <w:rPr>
          <w:rFonts w:cs="Times New Roman"/>
          <w:b/>
          <w:bCs/>
          <w:szCs w:val="28"/>
        </w:rPr>
        <w:t xml:space="preserve"> персональных данных</w:t>
      </w:r>
    </w:p>
    <w:p w:rsidR="00F620D9" w:rsidRDefault="00F620D9" w:rsidP="00F6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67394" w:rsidRPr="00F620D9" w:rsidRDefault="00667394" w:rsidP="00F6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spellStart"/>
      <w:r w:rsidRPr="00F620D9">
        <w:rPr>
          <w:rFonts w:cs="Times New Roman"/>
          <w:szCs w:val="28"/>
        </w:rPr>
        <w:t>Роскомнадзор</w:t>
      </w:r>
      <w:proofErr w:type="spellEnd"/>
      <w:r w:rsidRPr="00F620D9">
        <w:rPr>
          <w:rFonts w:cs="Times New Roman"/>
          <w:szCs w:val="28"/>
        </w:rPr>
        <w:t xml:space="preserve"> опубликовал </w:t>
      </w:r>
      <w:hyperlink r:id="rId27" w:history="1">
        <w:r w:rsidRPr="00F620D9">
          <w:rPr>
            <w:rFonts w:cs="Times New Roman"/>
            <w:szCs w:val="28"/>
          </w:rPr>
          <w:t>требования</w:t>
        </w:r>
      </w:hyperlink>
      <w:r w:rsidRPr="00F620D9">
        <w:rPr>
          <w:rFonts w:cs="Times New Roman"/>
          <w:szCs w:val="28"/>
        </w:rPr>
        <w:t xml:space="preserve"> к тому, как с 1 марта 2023 года подтверждать </w:t>
      </w:r>
      <w:hyperlink r:id="rId28" w:history="1">
        <w:r w:rsidRPr="00F620D9">
          <w:rPr>
            <w:rFonts w:cs="Times New Roman"/>
            <w:szCs w:val="28"/>
          </w:rPr>
          <w:t>уничтожение</w:t>
        </w:r>
      </w:hyperlink>
      <w:r w:rsidRPr="00F620D9">
        <w:rPr>
          <w:rFonts w:cs="Times New Roman"/>
          <w:szCs w:val="28"/>
        </w:rPr>
        <w:t xml:space="preserve"> личной информации о гражданах. Набор и содержание документов, которые </w:t>
      </w:r>
      <w:hyperlink r:id="rId29" w:history="1">
        <w:r w:rsidRPr="00F620D9">
          <w:rPr>
            <w:rFonts w:cs="Times New Roman"/>
            <w:szCs w:val="28"/>
          </w:rPr>
          <w:t>оператор</w:t>
        </w:r>
      </w:hyperlink>
      <w:r w:rsidRPr="00F620D9">
        <w:rPr>
          <w:rFonts w:cs="Times New Roman"/>
          <w:szCs w:val="28"/>
        </w:rPr>
        <w:t xml:space="preserve"> должен будет сформировать, зависят от того, использует ли он при обработке средства автоматизации.</w:t>
      </w:r>
    </w:p>
    <w:p w:rsidR="00667394" w:rsidRPr="00F620D9" w:rsidRDefault="00667394" w:rsidP="00F6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620D9">
        <w:rPr>
          <w:rFonts w:cs="Times New Roman"/>
          <w:szCs w:val="28"/>
        </w:rPr>
        <w:t xml:space="preserve">Если оператор, например, </w:t>
      </w:r>
      <w:hyperlink r:id="rId30" w:history="1">
        <w:r w:rsidRPr="00F620D9">
          <w:rPr>
            <w:rFonts w:cs="Times New Roman"/>
            <w:szCs w:val="28"/>
          </w:rPr>
          <w:t>применяет</w:t>
        </w:r>
      </w:hyperlink>
      <w:r w:rsidRPr="00F620D9">
        <w:rPr>
          <w:rFonts w:cs="Times New Roman"/>
          <w:szCs w:val="28"/>
        </w:rPr>
        <w:t xml:space="preserve"> эти средства без </w:t>
      </w:r>
      <w:bookmarkStart w:id="0" w:name="_GoBack"/>
      <w:bookmarkEnd w:id="0"/>
      <w:r w:rsidRPr="00F620D9">
        <w:rPr>
          <w:rFonts w:cs="Times New Roman"/>
          <w:szCs w:val="28"/>
        </w:rPr>
        <w:t xml:space="preserve">одновременной </w:t>
      </w:r>
      <w:r w:rsidR="00F620D9">
        <w:rPr>
          <w:rFonts w:cs="Times New Roman"/>
          <w:szCs w:val="28"/>
        </w:rPr>
        <w:t>«</w:t>
      </w:r>
      <w:r w:rsidRPr="00F620D9">
        <w:rPr>
          <w:rFonts w:cs="Times New Roman"/>
          <w:szCs w:val="28"/>
        </w:rPr>
        <w:t>обработки вручную</w:t>
      </w:r>
      <w:r w:rsidR="00F620D9">
        <w:rPr>
          <w:rFonts w:cs="Times New Roman"/>
          <w:szCs w:val="28"/>
        </w:rPr>
        <w:t>»</w:t>
      </w:r>
      <w:r w:rsidRPr="00F620D9">
        <w:rPr>
          <w:rFonts w:cs="Times New Roman"/>
          <w:szCs w:val="28"/>
        </w:rPr>
        <w:t>, он составит:</w:t>
      </w:r>
    </w:p>
    <w:p w:rsidR="00667394" w:rsidRPr="00F620D9" w:rsidRDefault="00667394" w:rsidP="00F6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620D9">
        <w:rPr>
          <w:rFonts w:cs="Times New Roman"/>
          <w:szCs w:val="28"/>
        </w:rPr>
        <w:t xml:space="preserve">- акт об уничтожении с </w:t>
      </w:r>
      <w:hyperlink r:id="rId31" w:history="1">
        <w:r w:rsidRPr="00F620D9">
          <w:rPr>
            <w:rFonts w:cs="Times New Roman"/>
            <w:szCs w:val="28"/>
          </w:rPr>
          <w:t>обязательными элементами для него</w:t>
        </w:r>
      </w:hyperlink>
      <w:r w:rsidRPr="00F620D9">
        <w:rPr>
          <w:rFonts w:cs="Times New Roman"/>
          <w:szCs w:val="28"/>
        </w:rPr>
        <w:t>;</w:t>
      </w:r>
    </w:p>
    <w:p w:rsidR="00667394" w:rsidRPr="00F620D9" w:rsidRDefault="00667394" w:rsidP="00F6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620D9">
        <w:rPr>
          <w:rFonts w:cs="Times New Roman"/>
          <w:szCs w:val="28"/>
        </w:rPr>
        <w:t xml:space="preserve">- выгрузку из журнала регистрации событий в </w:t>
      </w:r>
      <w:proofErr w:type="spellStart"/>
      <w:r w:rsidRPr="00F620D9">
        <w:rPr>
          <w:rFonts w:cs="Times New Roman"/>
          <w:szCs w:val="28"/>
        </w:rPr>
        <w:t>информсистеме</w:t>
      </w:r>
      <w:proofErr w:type="spellEnd"/>
      <w:r w:rsidRPr="00F620D9">
        <w:rPr>
          <w:rFonts w:cs="Times New Roman"/>
          <w:szCs w:val="28"/>
        </w:rPr>
        <w:t xml:space="preserve"> персональных данных. В документ можно не включать </w:t>
      </w:r>
      <w:hyperlink r:id="rId32" w:history="1">
        <w:r w:rsidRPr="00F620D9">
          <w:rPr>
            <w:rFonts w:cs="Times New Roman"/>
            <w:szCs w:val="28"/>
          </w:rPr>
          <w:t>обязательные элементы для выгрузки</w:t>
        </w:r>
      </w:hyperlink>
      <w:r w:rsidRPr="00F620D9">
        <w:rPr>
          <w:rFonts w:cs="Times New Roman"/>
          <w:szCs w:val="28"/>
        </w:rPr>
        <w:t>.</w:t>
      </w:r>
    </w:p>
    <w:p w:rsidR="00667394" w:rsidRPr="00F620D9" w:rsidRDefault="00667394" w:rsidP="00F6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620D9">
        <w:rPr>
          <w:rFonts w:cs="Times New Roman"/>
          <w:szCs w:val="28"/>
        </w:rPr>
        <w:t xml:space="preserve">В этом случае цифровой акт, который заверили электронной подписью, </w:t>
      </w:r>
      <w:hyperlink r:id="rId33" w:history="1">
        <w:r w:rsidRPr="00F620D9">
          <w:rPr>
            <w:rFonts w:cs="Times New Roman"/>
            <w:szCs w:val="28"/>
          </w:rPr>
          <w:t>будут считать равнозначным</w:t>
        </w:r>
      </w:hyperlink>
      <w:r w:rsidRPr="00F620D9">
        <w:rPr>
          <w:rFonts w:cs="Times New Roman"/>
          <w:szCs w:val="28"/>
        </w:rPr>
        <w:t xml:space="preserve"> бумажному с собственноручной подписью.</w:t>
      </w:r>
    </w:p>
    <w:p w:rsidR="00667394" w:rsidRPr="00F620D9" w:rsidRDefault="00667394" w:rsidP="00F6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F620D9">
        <w:rPr>
          <w:rFonts w:cs="Times New Roman"/>
          <w:szCs w:val="28"/>
        </w:rPr>
        <w:t xml:space="preserve">Акт и выгрузку придется хранить </w:t>
      </w:r>
      <w:hyperlink r:id="rId34" w:history="1">
        <w:r w:rsidRPr="00F620D9">
          <w:rPr>
            <w:rFonts w:cs="Times New Roman"/>
            <w:szCs w:val="28"/>
          </w:rPr>
          <w:t>3 года</w:t>
        </w:r>
      </w:hyperlink>
      <w:r w:rsidRPr="00F620D9">
        <w:rPr>
          <w:rFonts w:cs="Times New Roman"/>
          <w:szCs w:val="28"/>
        </w:rPr>
        <w:t xml:space="preserve"> с момента уничтожения личных сведений.</w:t>
      </w:r>
    </w:p>
    <w:p w:rsidR="00667394" w:rsidRPr="00F620D9" w:rsidRDefault="00F620D9" w:rsidP="00F6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настоящее время</w:t>
      </w:r>
      <w:r w:rsidR="00667394" w:rsidRPr="00F620D9">
        <w:rPr>
          <w:rFonts w:cs="Times New Roman"/>
          <w:szCs w:val="28"/>
        </w:rPr>
        <w:t xml:space="preserve"> операторы </w:t>
      </w:r>
      <w:hyperlink r:id="rId35" w:history="1">
        <w:r w:rsidR="00667394" w:rsidRPr="00F620D9">
          <w:rPr>
            <w:rFonts w:cs="Times New Roman"/>
            <w:szCs w:val="28"/>
          </w:rPr>
          <w:t>сами определяют</w:t>
        </w:r>
      </w:hyperlink>
      <w:r w:rsidR="00667394" w:rsidRPr="00F620D9">
        <w:rPr>
          <w:rFonts w:cs="Times New Roman"/>
          <w:szCs w:val="28"/>
        </w:rPr>
        <w:t>, как документально фиксировать уничтожение персональной информации.</w:t>
      </w:r>
    </w:p>
    <w:p w:rsidR="007049B6" w:rsidRDefault="007049B6" w:rsidP="00C91814"/>
    <w:sectPr w:rsidR="007049B6" w:rsidSect="0035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47B4"/>
    <w:multiLevelType w:val="hybridMultilevel"/>
    <w:tmpl w:val="32045396"/>
    <w:lvl w:ilvl="0" w:tplc="86CE04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F19B9"/>
    <w:multiLevelType w:val="hybridMultilevel"/>
    <w:tmpl w:val="1B84DB82"/>
    <w:lvl w:ilvl="0" w:tplc="86CE04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6718A"/>
    <w:multiLevelType w:val="hybridMultilevel"/>
    <w:tmpl w:val="7D7A2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03FE7"/>
    <w:multiLevelType w:val="hybridMultilevel"/>
    <w:tmpl w:val="52F4ED9A"/>
    <w:lvl w:ilvl="0" w:tplc="D2300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E8"/>
    <w:rsid w:val="00190F72"/>
    <w:rsid w:val="001A3E94"/>
    <w:rsid w:val="002C107C"/>
    <w:rsid w:val="002E20FA"/>
    <w:rsid w:val="00337064"/>
    <w:rsid w:val="00435757"/>
    <w:rsid w:val="00667394"/>
    <w:rsid w:val="006772A6"/>
    <w:rsid w:val="007049B6"/>
    <w:rsid w:val="007F2A90"/>
    <w:rsid w:val="00A5262D"/>
    <w:rsid w:val="00A83BB4"/>
    <w:rsid w:val="00B8276B"/>
    <w:rsid w:val="00BA1798"/>
    <w:rsid w:val="00C91814"/>
    <w:rsid w:val="00D87EB0"/>
    <w:rsid w:val="00DB1E49"/>
    <w:rsid w:val="00DC429A"/>
    <w:rsid w:val="00E1282B"/>
    <w:rsid w:val="00E501E8"/>
    <w:rsid w:val="00EE5FC7"/>
    <w:rsid w:val="00F620D9"/>
    <w:rsid w:val="00FC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4A63F-8E89-490E-9F89-65D51355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2D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9181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1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1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-newsitem">
    <w:name w:val="tags-news__item"/>
    <w:basedOn w:val="a0"/>
    <w:rsid w:val="00C91814"/>
  </w:style>
  <w:style w:type="character" w:styleId="a5">
    <w:name w:val="Hyperlink"/>
    <w:basedOn w:val="a0"/>
    <w:uiPriority w:val="99"/>
    <w:semiHidden/>
    <w:unhideWhenUsed/>
    <w:rsid w:val="00C91814"/>
    <w:rPr>
      <w:color w:val="0000FF"/>
      <w:u w:val="single"/>
    </w:rPr>
  </w:style>
  <w:style w:type="character" w:customStyle="1" w:styleId="tags-newstext">
    <w:name w:val="tags-news__text"/>
    <w:basedOn w:val="a0"/>
    <w:rsid w:val="00C91814"/>
  </w:style>
  <w:style w:type="paragraph" w:styleId="a6">
    <w:name w:val="Normal (Web)"/>
    <w:basedOn w:val="a"/>
    <w:uiPriority w:val="99"/>
    <w:semiHidden/>
    <w:unhideWhenUsed/>
    <w:rsid w:val="00C918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14"/>
  </w:style>
  <w:style w:type="paragraph" w:styleId="a7">
    <w:name w:val="List Paragraph"/>
    <w:basedOn w:val="a"/>
    <w:uiPriority w:val="34"/>
    <w:qFormat/>
    <w:rsid w:val="0019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0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75CF25760C434B29D3E7872FC4325AE5E71E0B89904EB2274C2F92D4615FE0E3E8B46C7D2718CEBCA9204A421e9M" TargetMode="External"/><Relationship Id="rId13" Type="http://schemas.openxmlformats.org/officeDocument/2006/relationships/hyperlink" Target="consultantplus://offline/ref=6EB7326D1E1890A57710BA5DB6983F6C606509B2D8EB6C5A97EF9D00D09C95155168ED83820193B34C382FD818VBjDM" TargetMode="External"/><Relationship Id="rId18" Type="http://schemas.openxmlformats.org/officeDocument/2006/relationships/hyperlink" Target="consultantplus://offline/ref=AC6C87F5AC1D85CDFCB14179700BE4BCAED1B0BE3293767A86C1606AC3534069C1A73F68CFD1DEE190014FC7090FD4A8A5C6A4CE7341CEDEl1p9M" TargetMode="External"/><Relationship Id="rId26" Type="http://schemas.openxmlformats.org/officeDocument/2006/relationships/hyperlink" Target="consultantplus://offline/ref=AC6C87F5AC1D85CDFCB14179700BE4BCABD1B5B83290767A86C1606AC3534069C1A73F68CFD1DEE292014FC7090FD4A8A5C6A4CE7341CEDEl1p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6C87F5AC1D85CDFCB14179700BE4BCAED1B0BE3293767A86C1606AC3534069C1A73F68CFD1DEE496014FC7090FD4A8A5C6A4CE7341CEDEl1p9M" TargetMode="External"/><Relationship Id="rId34" Type="http://schemas.openxmlformats.org/officeDocument/2006/relationships/hyperlink" Target="consultantplus://offline/ref=7F68F3C55C8BF7AEB6DCC02C661E56C85569232CFE15E3B53323ABE09E71F2F0226DB8D594AE63C2CEDA4873917C43B3AC0FC20671A6DFAA63p1M" TargetMode="External"/><Relationship Id="rId7" Type="http://schemas.openxmlformats.org/officeDocument/2006/relationships/hyperlink" Target="consultantplus://offline/ref=0370BD15AD672A34E9FEA8613E5802A72887A414E88CA0E141BEAF305A3D13716B2F72B41F2B694037EE6A9AE2t5dFM" TargetMode="External"/><Relationship Id="rId12" Type="http://schemas.openxmlformats.org/officeDocument/2006/relationships/hyperlink" Target="consultantplus://offline/ref=AAADFECCD7924A15390080D5981CB2BC2E7C9EA6DCB3F89F9DCE08EFB8503445BF3C368AFE7A96C9D2CB20D56EE3j9M" TargetMode="External"/><Relationship Id="rId17" Type="http://schemas.openxmlformats.org/officeDocument/2006/relationships/hyperlink" Target="consultantplus://offline/ref=AC6C87F5AC1D85CDFCB14179700BE4BCAED1B0BE3293767A86C1606AC3534069C1A73F68CFD1DEE194014FC7090FD4A8A5C6A4CE7341CEDEl1p9M" TargetMode="External"/><Relationship Id="rId25" Type="http://schemas.openxmlformats.org/officeDocument/2006/relationships/hyperlink" Target="consultantplus://offline/ref=AC6C87F5AC1D85CDFCB14179700BE4BCAED0B0B93397767A86C1606AC3534069C1A73F68CFD1DCE490014FC7090FD4A8A5C6A4CE7341CEDEl1p9M" TargetMode="External"/><Relationship Id="rId33" Type="http://schemas.openxmlformats.org/officeDocument/2006/relationships/hyperlink" Target="consultantplus://offline/ref=7F68F3C55C8BF7AEB6DCC02C661E56C85569232CFE15E3B53323ABE09E71F2F0226DB8D594AE63C3C1DA4873917C43B3AC0FC20671A6DFAA63p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C6C87F5AC1D85CDFCB14179700BE4BCAED0B0B93397767A86C1606AC3534069C1A73F68CFD1DCE39E014FC7090FD4A8A5C6A4CE7341CEDEl1p9M" TargetMode="External"/><Relationship Id="rId20" Type="http://schemas.openxmlformats.org/officeDocument/2006/relationships/hyperlink" Target="consultantplus://offline/ref=AC6C87F5AC1D85CDFCB14179700BE4BCAED1B0BE3293767A86C1606AC3534069C1A73F68CFD1DEE397014FC7090FD4A8A5C6A4CE7341CEDEl1p9M" TargetMode="External"/><Relationship Id="rId29" Type="http://schemas.openxmlformats.org/officeDocument/2006/relationships/hyperlink" Target="consultantplus://offline/ref=7F68F3C55C8BF7AEB6DCC02C661E56C85568232BFF12E3B53323ABE09E71F2F0226DB8D594AE61C2CEDA4873917C43B3AC0FC20671A6DFAA63p1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70BD15AD672A34E9FEA8613E5802A72887A414E880A0E141BEAF305A3D13716B2F72B41F2B694037EE6A9AE2t5dFM" TargetMode="External"/><Relationship Id="rId11" Type="http://schemas.openxmlformats.org/officeDocument/2006/relationships/hyperlink" Target="consultantplus://offline/ref=1A8B32908B274E5F834DF697792E40B60DADDC08B0C9909777F4FCF0BA872EE58CE63DBFE41813E86B6544D390T6fDM" TargetMode="External"/><Relationship Id="rId24" Type="http://schemas.openxmlformats.org/officeDocument/2006/relationships/hyperlink" Target="consultantplus://offline/ref=AC6C87F5AC1D85CDFCB14179700BE4BCAED1B0BE3293767A86C1606AC3534069C1A73F68CFD1DEE49E014FC7090FD4A8A5C6A4CE7341CEDEl1p9M" TargetMode="External"/><Relationship Id="rId32" Type="http://schemas.openxmlformats.org/officeDocument/2006/relationships/hyperlink" Target="consultantplus://offline/ref=7F68F3C55C8BF7AEB6DCC02C661E56C85569232CFE15E3B53323ABE09E71F2F0226DB8D594AE63C2C6DA4873917C43B3AC0FC20671A6DFAA63p1M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370BD15AD672A34E9FEA8613E5802A72887A414E881A0E141BEAF305A3D13716B2F72B41F2B694037EE6A9AE2t5dFM" TargetMode="External"/><Relationship Id="rId15" Type="http://schemas.openxmlformats.org/officeDocument/2006/relationships/hyperlink" Target="consultantplus://offline/ref=AC6C87F5AC1D85CDFCB14179700BE4BCAED1B0BE3293767A86C1606AC3534069C1A73F68CFD1DEE197014FC7090FD4A8A5C6A4CE7341CEDEl1p9M" TargetMode="External"/><Relationship Id="rId23" Type="http://schemas.openxmlformats.org/officeDocument/2006/relationships/hyperlink" Target="consultantplus://offline/ref=AC6C87F5AC1D85CDFCB14179700BE4BCAED1B0BE3293767A86C1606AC3534069C1A73F68CFD1DEE494014FC7090FD4A8A5C6A4CE7341CEDEl1p9M" TargetMode="External"/><Relationship Id="rId28" Type="http://schemas.openxmlformats.org/officeDocument/2006/relationships/hyperlink" Target="consultantplus://offline/ref=7F68F3C55C8BF7AEB6DCC02C661E56C85568232BFF12E3B53323ABE09E71F2F0226DB8D594AE61C5C2DA4873917C43B3AC0FC20671A6DFAA63p1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CA6AF8E13816272B76F1CD4C109BA2649005A5FD0985443860087B20B1B4F7D4A8A371983D13416BC74E6621FC1D30AF58C999193NDN7H" TargetMode="External"/><Relationship Id="rId19" Type="http://schemas.openxmlformats.org/officeDocument/2006/relationships/hyperlink" Target="consultantplus://offline/ref=AC6C87F5AC1D85CDFCB14179700BE4BCAED1B0BE3293767A86C1606AC3534069C1A73F68CFD1DEE296014FC7090FD4A8A5C6A4CE7341CEDEl1p9M" TargetMode="External"/><Relationship Id="rId31" Type="http://schemas.openxmlformats.org/officeDocument/2006/relationships/hyperlink" Target="consultantplus://offline/ref=7F68F3C55C8BF7AEB6DCC02C661E56C85569232CFE15E3B53323ABE09E71F2F0226DB8D594AE63C0C0DA4873917C43B3AC0FC20671A6DFAA63p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B75CF25760C434B29D3E7872FC4325AE5E71E0B89A04EB2274C2F92D4615FE0E3E8B46C7D2718CEBCA9204A421e9M" TargetMode="External"/><Relationship Id="rId14" Type="http://schemas.openxmlformats.org/officeDocument/2006/relationships/hyperlink" Target="consultantplus://offline/ref=AC6C87F5AC1D85CDFCB14179700BE4BCAED1B0BE3293767A86C1606AC3534069C1A73F68CFD1DEE09E014FC7090FD4A8A5C6A4CE7341CEDEl1p9M" TargetMode="External"/><Relationship Id="rId22" Type="http://schemas.openxmlformats.org/officeDocument/2006/relationships/hyperlink" Target="consultantplus://offline/ref=AC6C87F5AC1D85CDFCB14179700BE4BCAED1B0BE3293767A86C1606AC3534069C1A73F68CFD1DEE597014FC7090FD4A8A5C6A4CE7341CEDEl1p9M" TargetMode="External"/><Relationship Id="rId27" Type="http://schemas.openxmlformats.org/officeDocument/2006/relationships/hyperlink" Target="consultantplus://offline/ref=7F68F3C55C8BF7AEB6DCC02C661E56C85569232CFE15E3B53323ABE09E71F2F0226DB8D594AE63C0C7DA4873917C43B3AC0FC20671A6DFAA63p1M" TargetMode="External"/><Relationship Id="rId30" Type="http://schemas.openxmlformats.org/officeDocument/2006/relationships/hyperlink" Target="consultantplus://offline/ref=7F68F3C55C8BF7AEB6DCC02C661E56C85569232CFE15E3B53323ABE09E71F2F0226DB8D594AE63C0C3DA4873917C43B3AC0FC20671A6DFAA63p1M" TargetMode="External"/><Relationship Id="rId35" Type="http://schemas.openxmlformats.org/officeDocument/2006/relationships/hyperlink" Target="consultantplus://offline/ref=7F68F3C55C8BF7AEB6DCC02C661E56C85062272CF317E3B53323ABE09E71F2F0226DB8D594AE63C6C2DA4873917C43B3AC0FC20671A6DFAA63p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9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Соловей Алексей Александрович</cp:lastModifiedBy>
  <cp:revision>4</cp:revision>
  <dcterms:created xsi:type="dcterms:W3CDTF">2022-12-08T05:16:00Z</dcterms:created>
  <dcterms:modified xsi:type="dcterms:W3CDTF">2022-12-13T15:47:00Z</dcterms:modified>
</cp:coreProperties>
</file>