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4F1E" w14:textId="7554F4AD" w:rsidR="00351CF1" w:rsidRPr="00351CF1" w:rsidRDefault="00351CF1" w:rsidP="00351CF1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51CF1">
        <w:rPr>
          <w:b/>
          <w:bCs/>
          <w:color w:val="333333"/>
          <w:sz w:val="28"/>
          <w:szCs w:val="28"/>
        </w:rPr>
        <w:t>О конфискации автомобилей при езде в нетрезвом виде</w:t>
      </w:r>
    </w:p>
    <w:p w14:paraId="39A32F14" w14:textId="74960FCE" w:rsidR="00351CF1" w:rsidRDefault="00351CF1" w:rsidP="00351C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Конфискация – это безвозмездное изъятие имущества в пользу государства.</w:t>
      </w:r>
    </w:p>
    <w:p w14:paraId="4451E62F" w14:textId="77777777" w:rsidR="00351CF1" w:rsidRDefault="00351CF1" w:rsidP="00351C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Федерации», вступившим в законную силу 25.07.2022, в УК РФ внесены изменения, касающиеся возможности конфискации транспортных средств по </w:t>
      </w:r>
      <w:proofErr w:type="spellStart"/>
      <w:r>
        <w:rPr>
          <w:color w:val="333333"/>
          <w:sz w:val="28"/>
          <w:szCs w:val="28"/>
        </w:rPr>
        <w:t>ст.ст</w:t>
      </w:r>
      <w:proofErr w:type="spellEnd"/>
      <w:r>
        <w:rPr>
          <w:color w:val="333333"/>
          <w:sz w:val="28"/>
          <w:szCs w:val="28"/>
        </w:rPr>
        <w:t>. 264.1, 264.2, 264.3 УК РФ.</w:t>
      </w:r>
    </w:p>
    <w:p w14:paraId="14F883B3" w14:textId="77777777" w:rsidR="00351CF1" w:rsidRDefault="00351CF1" w:rsidP="00351C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Часть 1 статьи 104.1 УК РФ дополнена пунктом «д», позволяющим налагать конфискацию в доход государства на транспортные средства, принадлежащие обвиняемому и использованные им при совершении преступлений, предусмотренных ст. 264.1, 264.2, 264.3 УК РФ.</w:t>
      </w:r>
    </w:p>
    <w:p w14:paraId="1CE12FB7" w14:textId="77777777" w:rsidR="00351CF1" w:rsidRDefault="00351CF1" w:rsidP="00351CF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в силу ст. 104.2 УК РФ возможна конфискация и денежных средств, иного имущества взамен предмета, подлежащего конфискации. В связи с чем, органу дознания необходимо принимать меры к аресту любого имущества, при отсутствии возможности конфискации принадлежащего подозреваемому транспортного средства.</w:t>
      </w:r>
    </w:p>
    <w:p w14:paraId="6EA4B3C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EE"/>
    <w:rsid w:val="00351CF1"/>
    <w:rsid w:val="006C0B77"/>
    <w:rsid w:val="008242FF"/>
    <w:rsid w:val="00870751"/>
    <w:rsid w:val="00915EE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9FB1"/>
  <w15:chartTrackingRefBased/>
  <w15:docId w15:val="{4814AEDD-7E39-415A-9791-CBA4C12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2022-12-19T11:25:00Z</dcterms:created>
  <dcterms:modified xsi:type="dcterms:W3CDTF">2022-12-19T11:26:00Z</dcterms:modified>
</cp:coreProperties>
</file>