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CE4B" w14:textId="3AAF2FD7" w:rsidR="00F12C76" w:rsidRPr="00C8724B" w:rsidRDefault="00C8724B" w:rsidP="00C8724B">
      <w:pPr>
        <w:spacing w:after="0"/>
        <w:ind w:firstLine="709"/>
        <w:jc w:val="center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C8724B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Об административной ответственности за нарушение порядка рассмотрения обращений граждан и организаций</w:t>
      </w:r>
    </w:p>
    <w:p w14:paraId="3B91BD47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В соответствии со статьей 2 Федерального закона от 02.05.2006 №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6117159F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4DA563E1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В своем письменном обращении в обязательном порядке гражданин указывает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а также свои фамилию, имя, отчество (последнее – при наличии), почтовый адрес либо адрес электронной почты,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5CF596E3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При рассмотрении обращения государственным органом, органом местного самоуправления гражданин имеет право представлять дополнительные документы или материалы либо обращаться с просьбой об их истребовании, в том числе в электронной форме,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14:paraId="54AA6EBC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Гражданин вправе получать письменный ответ по существу поставленных в обращении вопросов в установленный статьей 12 Федерального закона № 59-ФЗ срок – 30 дней.</w:t>
      </w:r>
    </w:p>
    <w:p w14:paraId="29670E32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В случае несогласия с ответом гражданин вправе обращаться с жалобой на принятое по обращению решение в административном и (или) судебном порядке в соответствии с законодательством Российской Федерации.</w:t>
      </w:r>
    </w:p>
    <w:p w14:paraId="71985D37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Статьей 5.59 Кодекса об административных правонарушениях Российской Федерации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 в виде административного штрафа в размере от пяти тысяч до десяти тысяч рублей.</w:t>
      </w:r>
    </w:p>
    <w:p w14:paraId="7D3D0B00" w14:textId="77777777" w:rsidR="00C8724B" w:rsidRPr="00C8724B" w:rsidRDefault="00C8724B" w:rsidP="00C8724B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C8724B">
        <w:rPr>
          <w:color w:val="333333"/>
        </w:rPr>
        <w:t>При наличии оснований полагать, что при рассмотрении должностными лицами государственных органов, органов местного самоуправления государственных и муниципальных учреждений и иных организаций, на которые возложено осуществление публично значимых функций, нарушены порядок рассмотрения обращений, срок направления ответа граждане вправе обратиться в органы прокуратуры с соответствующей жалобой.</w:t>
      </w:r>
    </w:p>
    <w:p w14:paraId="6DCB23D1" w14:textId="77777777" w:rsidR="00C8724B" w:rsidRPr="00C8724B" w:rsidRDefault="00C8724B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C8724B" w:rsidRPr="00C872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56"/>
    <w:rsid w:val="005E0656"/>
    <w:rsid w:val="006C0B77"/>
    <w:rsid w:val="008242FF"/>
    <w:rsid w:val="00870751"/>
    <w:rsid w:val="00922C48"/>
    <w:rsid w:val="00B915B7"/>
    <w:rsid w:val="00C872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5BF"/>
  <w15:chartTrackingRefBased/>
  <w15:docId w15:val="{DB99FAEF-B885-470E-89D7-05FCB922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2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2023-03-20T18:07:00Z</dcterms:created>
  <dcterms:modified xsi:type="dcterms:W3CDTF">2023-03-20T18:07:00Z</dcterms:modified>
</cp:coreProperties>
</file>