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7834" w14:textId="78E7581F" w:rsidR="00F12C76" w:rsidRPr="00171A78" w:rsidRDefault="00171A78" w:rsidP="006C0B77">
      <w:pPr>
        <w:spacing w:after="0"/>
        <w:ind w:firstLine="709"/>
        <w:jc w:val="both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171A78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За работу в выходные дни, приходящиеся на период командировки, работнику должна быть выплачена заработная плата в двойном размере</w:t>
      </w:r>
    </w:p>
    <w:p w14:paraId="5E2C8A6E" w14:textId="6DC790D3" w:rsidR="00171A78" w:rsidRPr="00171A78" w:rsidRDefault="00171A78" w:rsidP="006C0B77">
      <w:pPr>
        <w:spacing w:after="0"/>
        <w:ind w:firstLine="709"/>
        <w:jc w:val="both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C15B5AA" w14:textId="77777777" w:rsidR="00171A78" w:rsidRPr="00171A78" w:rsidRDefault="00171A78" w:rsidP="00171A78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171A78">
        <w:rPr>
          <w:color w:val="333333"/>
        </w:rPr>
        <w:t>В соответствии со статьей 166 ТК РФ особенности направления работников в служебные командировки установлены в Положении, утвержденном постановлением Правительства Российской Федерации № 749 от 13 октября 2008 г.</w:t>
      </w:r>
    </w:p>
    <w:p w14:paraId="27E70550" w14:textId="77777777" w:rsidR="00171A78" w:rsidRPr="00171A78" w:rsidRDefault="00171A78" w:rsidP="00171A78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171A78">
        <w:rPr>
          <w:color w:val="333333"/>
        </w:rPr>
        <w:t xml:space="preserve">В соответствии с пунктом 5 данного </w:t>
      </w:r>
      <w:proofErr w:type="gramStart"/>
      <w:r w:rsidRPr="00171A78">
        <w:rPr>
          <w:color w:val="333333"/>
        </w:rPr>
        <w:t>Положения в случае если</w:t>
      </w:r>
      <w:proofErr w:type="gramEnd"/>
      <w:r w:rsidRPr="00171A78">
        <w:rPr>
          <w:color w:val="333333"/>
        </w:rPr>
        <w:t xml:space="preserve"> командированный работник привлекается к работе в выходные дни, то оплата труда должна производиться в соответствии с трудовым законодательством РФ.</w:t>
      </w:r>
    </w:p>
    <w:p w14:paraId="64C39DA2" w14:textId="77777777" w:rsidR="00171A78" w:rsidRPr="00171A78" w:rsidRDefault="00171A78" w:rsidP="00171A78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171A78">
        <w:rPr>
          <w:color w:val="333333"/>
        </w:rPr>
        <w:t>Это значит, что выходные и праздничные дни в командировке, в течение которых работник не отдыхал, а привлекался к выполнению служебного поручения, должны оплачиваться, но не в размере среднего заработка, а по правилам, установленным статьей 153 ТК РФ, согласно которой работа в выходной или нерабочий праздничный день оплачивается не менее чем в двойном размере.</w:t>
      </w:r>
    </w:p>
    <w:p w14:paraId="3F834C4F" w14:textId="77777777" w:rsidR="00171A78" w:rsidRPr="00171A78" w:rsidRDefault="00171A78" w:rsidP="00171A78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171A78">
        <w:rPr>
          <w:color w:val="333333"/>
        </w:rPr>
        <w:t>По правилам статьи 153 ТК РФ оплачиваются не только выпадающие на выходные или праздники дни командировки, когда работник выполнял служебное поручение в месте командирования, но и другие выходные и праздничные дни, которые работник не может использовать по своему усмотрению в связи с командировкой (день отъезда, день приезда, дни нахождения в пути).</w:t>
      </w:r>
    </w:p>
    <w:p w14:paraId="2B13413A" w14:textId="77777777" w:rsidR="00171A78" w:rsidRPr="00171A78" w:rsidRDefault="00171A78" w:rsidP="00171A78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171A78">
        <w:rPr>
          <w:color w:val="333333"/>
        </w:rPr>
        <w:t>Исходя из положений части 8 статьи 113 ТК РФ и статьи 166 ТК РФ, исполнять свои трудовые обязанности в выходные и нерабочие праздничные дни в месте командировки работник может только по письменному распоряжению работодателя.</w:t>
      </w:r>
    </w:p>
    <w:p w14:paraId="1C0BD9F4" w14:textId="77777777" w:rsidR="00171A78" w:rsidRPr="00171A78" w:rsidRDefault="00171A7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171A78" w:rsidRPr="00171A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19"/>
    <w:rsid w:val="00171A78"/>
    <w:rsid w:val="006C0B77"/>
    <w:rsid w:val="008242FF"/>
    <w:rsid w:val="00870751"/>
    <w:rsid w:val="00922C48"/>
    <w:rsid w:val="00B915B7"/>
    <w:rsid w:val="00EA59DF"/>
    <w:rsid w:val="00EE4070"/>
    <w:rsid w:val="00F12C76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6981"/>
  <w15:chartTrackingRefBased/>
  <w15:docId w15:val="{82E2FFE5-366E-4860-BE76-81B9579E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A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2023-03-20T18:03:00Z</dcterms:created>
  <dcterms:modified xsi:type="dcterms:W3CDTF">2023-03-20T18:04:00Z</dcterms:modified>
</cp:coreProperties>
</file>