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EEE2B" w14:textId="77777777" w:rsidR="009A651D" w:rsidRPr="009A651D" w:rsidRDefault="009A651D" w:rsidP="009A651D">
      <w:pPr>
        <w:pStyle w:val="a3"/>
        <w:shd w:val="clear" w:color="auto" w:fill="FFFFFF"/>
        <w:spacing w:before="0" w:beforeAutospacing="0"/>
        <w:jc w:val="center"/>
        <w:rPr>
          <w:b/>
          <w:bCs/>
          <w:color w:val="333333"/>
          <w:sz w:val="28"/>
          <w:szCs w:val="28"/>
        </w:rPr>
      </w:pPr>
      <w:bookmarkStart w:id="0" w:name="_GoBack"/>
      <w:bookmarkEnd w:id="0"/>
      <w:r w:rsidRPr="009A651D">
        <w:rPr>
          <w:b/>
          <w:bCs/>
          <w:color w:val="333333"/>
          <w:sz w:val="28"/>
          <w:szCs w:val="28"/>
        </w:rPr>
        <w:t>Федеральным законом от 14.04.2023 № 122-ФЗ внесены изменения в статьи 4.5 и 4.8 Кодекса Российской Федерации об административных правонарушениях, уточняющие порядок исчисления сроков.</w:t>
      </w:r>
    </w:p>
    <w:p w14:paraId="7073A236" w14:textId="77777777" w:rsidR="009A651D" w:rsidRPr="009A651D" w:rsidRDefault="009A651D" w:rsidP="009A651D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9A651D">
        <w:rPr>
          <w:color w:val="333333"/>
          <w:sz w:val="28"/>
          <w:szCs w:val="28"/>
        </w:rPr>
        <w:t>Срок давности привлечения к административной ответственности исчисляется со дня совершения административного правонарушения.</w:t>
      </w:r>
    </w:p>
    <w:p w14:paraId="1F22F378" w14:textId="77777777" w:rsidR="009A651D" w:rsidRPr="009A651D" w:rsidRDefault="009A651D" w:rsidP="009A651D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9A651D">
        <w:rPr>
          <w:color w:val="333333"/>
          <w:sz w:val="28"/>
          <w:szCs w:val="28"/>
        </w:rPr>
        <w:t>Теперь сроки давности привлечения к административной ответственности исчисляются в календарных днях. Так, постановление по делу об административном правонарушении не может быть вынесено по истечении 60 календарных дней со дня совершения административного правонарушения, а по делу об административном правонарушении, рассматриваемому судьей, - по истечении 90 календарных дней.</w:t>
      </w:r>
    </w:p>
    <w:p w14:paraId="1AE31431" w14:textId="77777777" w:rsidR="009A651D" w:rsidRPr="009A651D" w:rsidRDefault="009A651D" w:rsidP="009A651D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9A651D">
        <w:rPr>
          <w:color w:val="333333"/>
          <w:sz w:val="28"/>
          <w:szCs w:val="28"/>
        </w:rPr>
        <w:t>Корреспондирующие изменения внесены в статью 4.8 КоАП РФ в части введения исключений из общих правил о начале течения сроков, определенных периодом, и окончании течения срока, исчисляемого днями.</w:t>
      </w:r>
    </w:p>
    <w:p w14:paraId="148A6E3A" w14:textId="77777777" w:rsidR="009A651D" w:rsidRPr="009A651D" w:rsidRDefault="009A651D" w:rsidP="009A651D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proofErr w:type="gramStart"/>
      <w:r w:rsidRPr="009A651D">
        <w:rPr>
          <w:color w:val="333333"/>
          <w:sz w:val="28"/>
          <w:szCs w:val="28"/>
        </w:rPr>
        <w:t>Согласно изменениям</w:t>
      </w:r>
      <w:proofErr w:type="gramEnd"/>
      <w:r w:rsidRPr="009A651D">
        <w:rPr>
          <w:color w:val="333333"/>
          <w:sz w:val="28"/>
          <w:szCs w:val="28"/>
        </w:rPr>
        <w:t xml:space="preserve"> течение срока, определенного периодом, начинается на следующий день после календарной даты или наступления события, которыми определено начало срока.</w:t>
      </w:r>
    </w:p>
    <w:p w14:paraId="1DB3530E" w14:textId="77777777" w:rsidR="009A651D" w:rsidRPr="009A651D" w:rsidRDefault="009A651D" w:rsidP="009A651D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9A651D">
        <w:rPr>
          <w:color w:val="333333"/>
          <w:sz w:val="28"/>
          <w:szCs w:val="28"/>
        </w:rPr>
        <w:t>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14:paraId="1C382BFA" w14:textId="77777777" w:rsidR="00F12C76" w:rsidRPr="009A651D" w:rsidRDefault="00F12C76" w:rsidP="009A651D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9A651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803"/>
    <w:rsid w:val="002124D7"/>
    <w:rsid w:val="006C0B77"/>
    <w:rsid w:val="008242FF"/>
    <w:rsid w:val="00870751"/>
    <w:rsid w:val="00922C48"/>
    <w:rsid w:val="009A651D"/>
    <w:rsid w:val="00B915B7"/>
    <w:rsid w:val="00EA59DF"/>
    <w:rsid w:val="00EE4070"/>
    <w:rsid w:val="00F12C76"/>
    <w:rsid w:val="00FB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2C0FD-2B4F-42E0-A614-3A4190E6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651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2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2023-09-14T11:54:00Z</dcterms:created>
  <dcterms:modified xsi:type="dcterms:W3CDTF">2023-09-14T11:54:00Z</dcterms:modified>
</cp:coreProperties>
</file>