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Рубрика                Антитеррор </w:t>
      </w:r>
    </w:p>
    <w:p w14:paraId="02000000">
      <w:pPr>
        <w:ind w:firstLine="284" w:right="566"/>
        <w:jc w:val="both"/>
        <w:rPr>
          <w:rFonts w:ascii="Times New Roman" w:hAnsi="Times New Roman"/>
          <w:sz w:val="28"/>
        </w:rPr>
      </w:pPr>
    </w:p>
    <w:p w14:paraId="03000000">
      <w:pPr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Когда бездействие </w:t>
      </w:r>
      <w:r>
        <w:rPr>
          <w:rFonts w:ascii="Times New Roman" w:hAnsi="Times New Roman"/>
          <w:sz w:val="28"/>
        </w:rPr>
        <w:t>равнозначно  действию</w:t>
      </w:r>
      <w:r>
        <w:rPr>
          <w:rFonts w:ascii="Times New Roman" w:hAnsi="Times New Roman"/>
          <w:sz w:val="28"/>
        </w:rPr>
        <w:t xml:space="preserve"> </w:t>
      </w:r>
    </w:p>
    <w:p w14:paraId="04000000">
      <w:pPr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 утрате осторожности и бдительности, из вас могут сделать пособнико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террористам, значит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преступнико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. К</w:t>
      </w:r>
      <w:r>
        <w:rPr>
          <w:rFonts w:ascii="Times New Roman" w:hAnsi="Times New Roman"/>
          <w:sz w:val="28"/>
        </w:rPr>
        <w:t>ак не переступить черту</w:t>
      </w:r>
      <w:r>
        <w:rPr>
          <w:rFonts w:ascii="Times New Roman" w:hAnsi="Times New Roman"/>
          <w:sz w:val="28"/>
        </w:rPr>
        <w:t>, как не допустить, чтобы общение с новым другом в сети интернет привело к роковой ошибке?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что делать, если начинаешь понимать, что под маской друга скрывается враг? </w:t>
      </w:r>
    </w:p>
    <w:p w14:paraId="05000000">
      <w:pPr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Наш корреспондент Ольга Мильчакова задала эти вопросы заведующему сектором гражданской защиты администрации </w:t>
      </w:r>
      <w:r>
        <w:rPr>
          <w:rFonts w:ascii="Times New Roman" w:hAnsi="Times New Roman"/>
          <w:color w:val="000000"/>
          <w:sz w:val="28"/>
        </w:rPr>
        <w:t>Мурашинского</w:t>
      </w:r>
      <w:r>
        <w:rPr>
          <w:rFonts w:ascii="Times New Roman" w:hAnsi="Times New Roman"/>
          <w:color w:val="000000"/>
          <w:sz w:val="28"/>
        </w:rPr>
        <w:t xml:space="preserve"> муниципального округа Сергею Александровичу Синицыну.</w:t>
      </w:r>
    </w:p>
    <w:p w14:paraId="06000000">
      <w:pPr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 Какие действия классифицируются как пособничество терроризму?</w:t>
      </w:r>
    </w:p>
    <w:p w14:paraId="07000000">
      <w:pPr>
        <w:ind w:firstLine="284" w:right="566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Пособничество</w:t>
      </w:r>
      <w:r>
        <w:rPr>
          <w:rFonts w:ascii="Times New Roman" w:hAnsi="Times New Roman"/>
          <w:color w:val="000000"/>
          <w:sz w:val="28"/>
          <w:highlight w:val="white"/>
        </w:rPr>
        <w:t>м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терроризму </w:t>
      </w:r>
      <w:r>
        <w:rPr>
          <w:rFonts w:ascii="Times New Roman" w:hAnsi="Times New Roman"/>
          <w:color w:val="000000"/>
          <w:sz w:val="28"/>
          <w:highlight w:val="white"/>
        </w:rPr>
        <w:t xml:space="preserve">считаются </w:t>
      </w:r>
      <w:r>
        <w:rPr>
          <w:rFonts w:ascii="Times New Roman" w:hAnsi="Times New Roman"/>
          <w:color w:val="000000"/>
          <w:sz w:val="28"/>
          <w:highlight w:val="white"/>
        </w:rPr>
        <w:t xml:space="preserve">любые умышленные действия или бездействие, которые помогают террористам в осуществлении их преступных замыслов. </w:t>
      </w:r>
      <w:r>
        <w:rPr>
          <w:rFonts w:ascii="Times New Roman" w:hAnsi="Times New Roman"/>
          <w:color w:val="000000"/>
          <w:sz w:val="28"/>
          <w:highlight w:val="white"/>
        </w:rPr>
        <w:t>Например, ф</w:t>
      </w:r>
      <w:r>
        <w:rPr>
          <w:rFonts w:ascii="Times New Roman" w:hAnsi="Times New Roman"/>
          <w:color w:val="000000"/>
          <w:sz w:val="28"/>
          <w:highlight w:val="white"/>
        </w:rPr>
        <w:t>инансовая помощь - предоставление денежных средств, сбор пожертвований, перевод денег на счета террористических организаций.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Материально-техническая помощь - поставка оружия, боеприпасов, взрывчатых веществ, средств связи, транспорта и другого имущества террористам.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Информационная поддержка - распространение террористической идеологии, вербовка новых членов, пропаганда терроризма в СМИ и интернете.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Пособничеством считается у</w:t>
      </w:r>
      <w:r>
        <w:rPr>
          <w:rFonts w:ascii="Times New Roman" w:hAnsi="Times New Roman"/>
          <w:color w:val="000000"/>
          <w:sz w:val="28"/>
          <w:highlight w:val="white"/>
        </w:rPr>
        <w:t>крывательство террористов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предоставление убежища, поддельных документов, помощь в перемещении и сокрытии террористов от правосудия.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Недонесение о преступлении</w:t>
      </w:r>
      <w:r>
        <w:rPr>
          <w:rFonts w:ascii="Times New Roman" w:hAnsi="Times New Roman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highlight w:val="white"/>
        </w:rPr>
        <w:t>умышленное сокрытие достоверной информации о готовящихся или совершенных террористических актах</w:t>
      </w:r>
      <w:r>
        <w:rPr>
          <w:rFonts w:ascii="Times New Roman" w:hAnsi="Times New Roman"/>
          <w:color w:val="000000"/>
          <w:sz w:val="28"/>
          <w:highlight w:val="white"/>
        </w:rPr>
        <w:t xml:space="preserve"> – это тоже пособничество терроризму.</w:t>
      </w:r>
    </w:p>
    <w:p w14:paraId="08000000">
      <w:pPr>
        <w:ind w:firstLine="284" w:right="566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- Какова мера ответственности за данное преступление?</w:t>
      </w:r>
    </w:p>
    <w:p w14:paraId="09000000">
      <w:pPr>
        <w:ind w:firstLine="284" w:right="56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- Каждый, кто дает согласие в содействие террористам, должен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понимать, </w:t>
      </w:r>
      <w:r>
        <w:rPr>
          <w:rFonts w:ascii="Times New Roman" w:hAnsi="Times New Roman"/>
          <w:color w:val="000000"/>
          <w:sz w:val="28"/>
          <w:highlight w:val="white"/>
        </w:rPr>
        <w:t xml:space="preserve">что это </w:t>
      </w:r>
      <w:r>
        <w:rPr>
          <w:rFonts w:ascii="Times New Roman" w:hAnsi="Times New Roman"/>
          <w:color w:val="000000"/>
          <w:sz w:val="28"/>
          <w:highlight w:val="white"/>
        </w:rPr>
        <w:t>тяжкое преступление</w:t>
      </w:r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</w:rPr>
        <w:t>Содействие в организации теракта - осознанное или неосознанное – это уголовно наказуемое преступлени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Человек, оказывающий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помощь преступникам, </w:t>
      </w:r>
      <w:r>
        <w:rPr>
          <w:rFonts w:ascii="Times New Roman" w:hAnsi="Times New Roman"/>
          <w:color w:val="000000"/>
          <w:sz w:val="28"/>
          <w:highlight w:val="white"/>
        </w:rPr>
        <w:t xml:space="preserve">несет такую же ответственность, как и </w:t>
      </w:r>
      <w:r>
        <w:rPr>
          <w:rFonts w:ascii="Times New Roman" w:hAnsi="Times New Roman"/>
          <w:color w:val="000000"/>
          <w:sz w:val="28"/>
          <w:highlight w:val="white"/>
        </w:rPr>
        <w:t xml:space="preserve">они. </w:t>
      </w:r>
      <w:r>
        <w:rPr>
          <w:rFonts w:ascii="Times New Roman" w:hAnsi="Times New Roman"/>
          <w:color w:val="000000"/>
          <w:sz w:val="28"/>
          <w:highlight w:val="white"/>
        </w:rPr>
        <w:t xml:space="preserve">Уголовная ответственность за преступления, связанные с диверсиями (ст.281 УК РФ) наступает с 16 лет, </w:t>
      </w:r>
      <w:r>
        <w:rPr>
          <w:rFonts w:ascii="Times New Roman" w:hAnsi="Times New Roman"/>
          <w:color w:val="000000"/>
          <w:sz w:val="28"/>
          <w:highlight w:val="white"/>
        </w:rPr>
        <w:t xml:space="preserve">но </w:t>
      </w:r>
      <w:r>
        <w:rPr>
          <w:rFonts w:ascii="Times New Roman" w:hAnsi="Times New Roman"/>
          <w:color w:val="000000"/>
          <w:sz w:val="28"/>
          <w:highlight w:val="white"/>
        </w:rPr>
        <w:t>за ряд преступлений, представляющих особую опасность,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</w:t>
      </w:r>
      <w:r>
        <w:rPr>
          <w:rFonts w:ascii="Times New Roman" w:hAnsi="Times New Roman"/>
          <w:color w:val="000000"/>
          <w:sz w:val="28"/>
          <w:highlight w:val="white"/>
        </w:rPr>
        <w:t xml:space="preserve"> 14. В частности, уголовная ответственность за акт терроризма (ст. 205 УК) наступает с 14 лет. При особо тяжком преступлении, к которым относится </w:t>
      </w:r>
      <w:r>
        <w:rPr>
          <w:rFonts w:ascii="Times New Roman" w:hAnsi="Times New Roman"/>
          <w:color w:val="000000"/>
          <w:sz w:val="28"/>
          <w:highlight w:val="white"/>
        </w:rPr>
        <w:t>диверсия</w:t>
      </w:r>
      <w:r>
        <w:rPr>
          <w:rFonts w:ascii="Times New Roman" w:hAnsi="Times New Roman"/>
          <w:color w:val="000000"/>
          <w:sz w:val="28"/>
          <w:highlight w:val="white"/>
        </w:rPr>
        <w:t>, предел назначаемого наказания — 20 лет лишения свободы. Эти преступления являются особо тяжкими.</w:t>
      </w:r>
    </w:p>
    <w:p w14:paraId="0A000000">
      <w:pPr>
        <w:ind w:firstLine="284" w:right="56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Есть ли категории людей, кто особенно подвержен влиянию вербовщиков?</w:t>
      </w:r>
    </w:p>
    <w:p w14:paraId="0B000000">
      <w:pPr>
        <w:spacing w:after="300" w:before="90" w:line="420" w:lineRule="atLeast"/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sz w:val="28"/>
        </w:rPr>
        <w:t>Подростки считаются у вербовщиков самым привлекательным контингентом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У них </w:t>
      </w:r>
      <w:r>
        <w:rPr>
          <w:rFonts w:ascii="Times New Roman" w:hAnsi="Times New Roman"/>
          <w:sz w:val="28"/>
        </w:rPr>
        <w:t xml:space="preserve">нет </w:t>
      </w:r>
      <w:r>
        <w:rPr>
          <w:rFonts w:ascii="Times New Roman" w:hAnsi="Times New Roman"/>
          <w:sz w:val="28"/>
        </w:rPr>
        <w:t xml:space="preserve"> житейск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они </w:t>
      </w:r>
      <w:r>
        <w:rPr>
          <w:rFonts w:ascii="Times New Roman" w:hAnsi="Times New Roman"/>
          <w:sz w:val="28"/>
        </w:rPr>
        <w:t xml:space="preserve">часто стремятся делать все наперекор взрослым, </w:t>
      </w:r>
      <w:r>
        <w:rPr>
          <w:rFonts w:ascii="Times New Roman" w:hAnsi="Times New Roman"/>
          <w:sz w:val="28"/>
        </w:rPr>
        <w:t xml:space="preserve">порой </w:t>
      </w:r>
      <w:r>
        <w:rPr>
          <w:rFonts w:ascii="Times New Roman" w:hAnsi="Times New Roman"/>
          <w:color w:val="000000"/>
          <w:sz w:val="28"/>
          <w:highlight w:val="white"/>
        </w:rPr>
        <w:t>страдают от дефицита внимания</w:t>
      </w:r>
      <w:r>
        <w:rPr>
          <w:rFonts w:ascii="Times New Roman" w:hAnsi="Times New Roman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</w:rPr>
        <w:t xml:space="preserve">хотят получать легкие деньги и не осознают последствий содеянного. Поэтому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пецслужбы охотно вербуют несовершеннолетних граждан для совершения противоправных действий.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ind w:firstLine="284" w:right="566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Зачастую вербовщики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свои </w:t>
      </w:r>
      <w:r>
        <w:rPr>
          <w:rFonts w:ascii="Times New Roman" w:hAnsi="Times New Roman"/>
          <w:color w:val="000000"/>
          <w:sz w:val="28"/>
          <w:highlight w:val="white"/>
        </w:rPr>
        <w:t>п</w:t>
      </w:r>
      <w:r>
        <w:rPr>
          <w:rFonts w:ascii="Times New Roman" w:hAnsi="Times New Roman"/>
          <w:color w:val="000000"/>
          <w:sz w:val="28"/>
          <w:highlight w:val="white"/>
        </w:rPr>
        <w:t>реступные действия стараются завуалировать под некие задания, которые подросток должен выполнить, соблюдая конспирацию, при этом данные действия поощряют денежным вознаграждением.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Общаясь длительное время с подростком </w:t>
      </w:r>
      <w:r>
        <w:rPr>
          <w:rFonts w:ascii="Times New Roman" w:hAnsi="Times New Roman"/>
          <w:color w:val="000000"/>
          <w:sz w:val="28"/>
          <w:highlight w:val="white"/>
        </w:rPr>
        <w:t>преступники, используя специальную тактику и психологическую приемы</w:t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формир</w:t>
      </w:r>
      <w:r>
        <w:rPr>
          <w:rFonts w:ascii="Times New Roman" w:hAnsi="Times New Roman"/>
          <w:color w:val="000000"/>
          <w:sz w:val="28"/>
          <w:highlight w:val="white"/>
        </w:rPr>
        <w:t xml:space="preserve">уют </w:t>
      </w:r>
      <w:r>
        <w:rPr>
          <w:rFonts w:ascii="Times New Roman" w:hAnsi="Times New Roman"/>
          <w:color w:val="000000"/>
          <w:sz w:val="28"/>
          <w:highlight w:val="white"/>
        </w:rPr>
        <w:t>у ребенка иной тип мышления и склонность к совершению преступления.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Порой все происходит </w:t>
      </w:r>
      <w:r>
        <w:rPr>
          <w:rFonts w:ascii="Times New Roman" w:hAnsi="Times New Roman"/>
          <w:sz w:val="28"/>
        </w:rPr>
        <w:t>незаметно</w:t>
      </w:r>
      <w:r>
        <w:rPr>
          <w:rFonts w:ascii="Times New Roman" w:hAnsi="Times New Roman"/>
          <w:sz w:val="28"/>
        </w:rPr>
        <w:t>, особенно н</w:t>
      </w:r>
      <w:r>
        <w:rPr>
          <w:rFonts w:ascii="Times New Roman" w:hAnsi="Times New Roman"/>
          <w:sz w:val="28"/>
        </w:rPr>
        <w:t>а самом раннем этапе подготовки теракта. Например, в соцсети появ</w:t>
      </w:r>
      <w:r>
        <w:rPr>
          <w:rFonts w:ascii="Times New Roman" w:hAnsi="Times New Roman"/>
          <w:sz w:val="28"/>
        </w:rPr>
        <w:t xml:space="preserve">ляется </w:t>
      </w:r>
      <w:r>
        <w:rPr>
          <w:rFonts w:ascii="Times New Roman" w:hAnsi="Times New Roman"/>
          <w:sz w:val="28"/>
        </w:rPr>
        <w:t>новый интересный друг, который после общения, незатейливо просит об оказании небольшой услуги.</w:t>
      </w:r>
      <w:r>
        <w:rPr>
          <w:rFonts w:ascii="Times New Roman" w:hAnsi="Times New Roman"/>
          <w:sz w:val="28"/>
        </w:rPr>
        <w:t xml:space="preserve"> Никто не действует в лоб, у вербовщиков есть большой набор психологических приемов.</w:t>
      </w:r>
    </w:p>
    <w:p w14:paraId="0D000000">
      <w:pPr>
        <w:ind w:firstLine="284" w:right="566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 Как в данной ситуации своим детям могут помочь родители? </w:t>
      </w:r>
    </w:p>
    <w:p w14:paraId="0E000000">
      <w:pPr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-  Родителям в</w:t>
      </w:r>
      <w:r>
        <w:rPr>
          <w:rFonts w:ascii="Times New Roman" w:hAnsi="Times New Roman"/>
          <w:sz w:val="28"/>
        </w:rPr>
        <w:t>ажно добиться у своих 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понимания</w:t>
      </w:r>
      <w:r>
        <w:rPr>
          <w:rFonts w:ascii="Times New Roman" w:hAnsi="Times New Roman"/>
          <w:sz w:val="28"/>
        </w:rPr>
        <w:t>, что ни одно</w:t>
      </w:r>
      <w:r>
        <w:rPr>
          <w:rFonts w:ascii="Times New Roman" w:hAnsi="Times New Roman"/>
          <w:sz w:val="28"/>
        </w:rPr>
        <w:t xml:space="preserve"> деяние не </w:t>
      </w:r>
      <w:r>
        <w:rPr>
          <w:rFonts w:ascii="Times New Roman" w:hAnsi="Times New Roman"/>
          <w:sz w:val="28"/>
        </w:rPr>
        <w:t xml:space="preserve">бывает </w:t>
      </w:r>
      <w:r>
        <w:rPr>
          <w:rFonts w:ascii="Times New Roman" w:hAnsi="Times New Roman"/>
          <w:sz w:val="28"/>
        </w:rPr>
        <w:t>безнаказанным. Если вы совершили преступление — вас всё равно поймают и посадят, к</w:t>
      </w:r>
      <w:r>
        <w:rPr>
          <w:rFonts w:ascii="Times New Roman" w:hAnsi="Times New Roman"/>
          <w:sz w:val="28"/>
        </w:rPr>
        <w:t xml:space="preserve">ак </w:t>
      </w:r>
      <w:r>
        <w:rPr>
          <w:rFonts w:ascii="Times New Roman" w:hAnsi="Times New Roman"/>
          <w:sz w:val="28"/>
        </w:rPr>
        <w:t>бы не убеждал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>в обратном. Шутки заканчиваются уже с момента умысла. Это записано в Уголовном Кодексе.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  <w:highlight w:val="white"/>
        </w:rPr>
        <w:t xml:space="preserve">одителям стоит как можно чаще разговаривать с детьми о возникновении возможных ситуаций, интересоваться в каких-интернет сообществах состоит ребенок, участвовать в </w:t>
      </w:r>
      <w:r>
        <w:rPr>
          <w:rFonts w:ascii="Times New Roman" w:hAnsi="Times New Roman"/>
          <w:color w:val="000000"/>
          <w:sz w:val="28"/>
          <w:highlight w:val="white"/>
        </w:rPr>
        <w:t>их</w:t>
      </w:r>
      <w:r>
        <w:rPr>
          <w:rFonts w:ascii="Times New Roman" w:hAnsi="Times New Roman"/>
          <w:color w:val="000000"/>
          <w:sz w:val="28"/>
          <w:highlight w:val="white"/>
        </w:rPr>
        <w:t xml:space="preserve"> жизни, 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рассказать, </w:t>
      </w:r>
      <w:r>
        <w:rPr>
          <w:rFonts w:ascii="Times New Roman" w:hAnsi="Times New Roman"/>
          <w:color w:val="000000"/>
          <w:sz w:val="28"/>
          <w:highlight w:val="white"/>
        </w:rPr>
        <w:t>как можно избежать провокаций и шантажа в социальной сети.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амое главное, подросток не должен чувствовать себя в своей семье одиноким. </w:t>
      </w:r>
    </w:p>
    <w:p w14:paraId="10000000">
      <w:pPr>
        <w:ind w:firstLine="284" w:right="566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- Как поступать, если возникли подозрени</w:t>
      </w:r>
      <w:r>
        <w:rPr>
          <w:rFonts w:ascii="Times New Roman" w:hAnsi="Times New Roman"/>
          <w:color w:val="000000"/>
          <w:sz w:val="28"/>
          <w:highlight w:val="white"/>
        </w:rPr>
        <w:t xml:space="preserve">я? 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11000000">
      <w:pPr>
        <w:ind w:firstLine="284" w:right="566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- </w:t>
      </w:r>
      <w:r>
        <w:rPr>
          <w:rFonts w:ascii="Times New Roman" w:hAnsi="Times New Roman"/>
          <w:color w:val="000000"/>
          <w:sz w:val="28"/>
          <w:highlight w:val="white"/>
        </w:rPr>
        <w:t>Ка</w:t>
      </w:r>
      <w:r>
        <w:rPr>
          <w:rFonts w:ascii="Times New Roman" w:hAnsi="Times New Roman"/>
          <w:color w:val="000000"/>
          <w:sz w:val="28"/>
          <w:highlight w:val="white"/>
        </w:rPr>
        <w:t>ждый из нас должен проявлять бдительность и ответственность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Если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вы стали свидетелем подозрительной активности или получили информацию о готовящихся терактах - незамедлительно сообщите в </w:t>
      </w:r>
      <w:r>
        <w:rPr>
          <w:rFonts w:ascii="Times New Roman" w:hAnsi="Times New Roman"/>
          <w:color w:val="000000"/>
          <w:sz w:val="28"/>
          <w:highlight w:val="white"/>
        </w:rPr>
        <w:t>правоохранительные органы. Не молчите, ведь от этого может зависеть чья-то жизнь.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Внимательно относитесь к людям, втягивающим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ас в разговоры и действия, связанные с оценкой тех или иных общественно-политических событий, как в Российской Федерации, так и за рубежом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Не поддавайтесь на уговоры совершения противоправных действий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12000000">
      <w:pPr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</w:t>
      </w:r>
      <w:r>
        <w:rPr>
          <w:rFonts w:ascii="Times New Roman" w:hAnsi="Times New Roman"/>
          <w:sz w:val="28"/>
        </w:rPr>
        <w:t xml:space="preserve">вы поняли, что вашего ребёнка уже </w:t>
      </w:r>
      <w:r>
        <w:rPr>
          <w:rFonts w:ascii="Times New Roman" w:hAnsi="Times New Roman"/>
          <w:sz w:val="28"/>
        </w:rPr>
        <w:t xml:space="preserve">вовлекли в преступный замысел, </w:t>
      </w:r>
      <w:r>
        <w:rPr>
          <w:rFonts w:ascii="Times New Roman" w:hAnsi="Times New Roman"/>
          <w:sz w:val="28"/>
        </w:rPr>
        <w:t xml:space="preserve">но он готов </w:t>
      </w:r>
      <w:r>
        <w:rPr>
          <w:rFonts w:ascii="Times New Roman" w:hAnsi="Times New Roman"/>
          <w:sz w:val="28"/>
        </w:rPr>
        <w:t>отказаться</w:t>
      </w:r>
      <w:r>
        <w:rPr>
          <w:rFonts w:ascii="Times New Roman" w:hAnsi="Times New Roman"/>
          <w:sz w:val="28"/>
        </w:rPr>
        <w:t>, то соо</w:t>
      </w:r>
      <w:r>
        <w:rPr>
          <w:rFonts w:ascii="Times New Roman" w:hAnsi="Times New Roman"/>
          <w:sz w:val="28"/>
        </w:rPr>
        <w:t>бщите об этом в правоохранительные органы, вам помогут.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Запомните эти номера телефонов, они могут вам пригодиться: </w:t>
      </w:r>
    </w:p>
    <w:p w14:paraId="13000000">
      <w:pPr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оперативн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дежурн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МО МВД «</w:t>
      </w:r>
      <w:r>
        <w:rPr>
          <w:rFonts w:ascii="Times New Roman" w:hAnsi="Times New Roman"/>
          <w:sz w:val="28"/>
        </w:rPr>
        <w:t>Мурашинский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-15-02</w:t>
      </w:r>
      <w:r>
        <w:rPr>
          <w:rFonts w:ascii="Times New Roman" w:hAnsi="Times New Roman"/>
          <w:sz w:val="28"/>
        </w:rPr>
        <w:t>, 102</w:t>
      </w:r>
      <w:r>
        <w:rPr>
          <w:rFonts w:ascii="Times New Roman" w:hAnsi="Times New Roman"/>
          <w:sz w:val="28"/>
        </w:rPr>
        <w:t>;</w:t>
      </w:r>
    </w:p>
    <w:p w14:paraId="14000000">
      <w:pPr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ЕДДС </w:t>
      </w:r>
      <w:r>
        <w:rPr>
          <w:rFonts w:ascii="Times New Roman" w:hAnsi="Times New Roman"/>
          <w:sz w:val="28"/>
        </w:rPr>
        <w:t>Мурашинского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2-01-66</w:t>
      </w:r>
      <w:r>
        <w:rPr>
          <w:rFonts w:ascii="Times New Roman" w:hAnsi="Times New Roman"/>
          <w:sz w:val="28"/>
        </w:rPr>
        <w:t>;</w:t>
      </w:r>
    </w:p>
    <w:p w14:paraId="15000000">
      <w:pPr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</w:t>
      </w:r>
      <w:r>
        <w:rPr>
          <w:rFonts w:ascii="Times New Roman" w:hAnsi="Times New Roman"/>
          <w:sz w:val="28"/>
        </w:rPr>
        <w:t xml:space="preserve">диный номер вызова экстренных оперативных служб: 112. </w:t>
      </w:r>
    </w:p>
    <w:p w14:paraId="16000000">
      <w:pPr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вербовки </w:t>
      </w:r>
      <w:r>
        <w:rPr>
          <w:rFonts w:ascii="Times New Roman" w:hAnsi="Times New Roman"/>
          <w:sz w:val="28"/>
        </w:rPr>
        <w:t xml:space="preserve">сообщите </w:t>
      </w:r>
      <w:r>
        <w:rPr>
          <w:rFonts w:ascii="Times New Roman" w:hAnsi="Times New Roman"/>
          <w:sz w:val="28"/>
        </w:rPr>
        <w:t>по телефону доверия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УФСБ России по Кировской области: 8(8332) 35-82-22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sz w:val="28"/>
        </w:rPr>
        <w:t>на электронный адрес: ufsb@ufsb.kirov.ru</w:t>
      </w:r>
    </w:p>
    <w:p w14:paraId="17000000">
      <w:pPr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Когда в опасности дети, можно </w:t>
      </w:r>
      <w:r>
        <w:rPr>
          <w:rFonts w:ascii="Times New Roman" w:hAnsi="Times New Roman"/>
          <w:color w:val="000000"/>
          <w:sz w:val="28"/>
        </w:rPr>
        <w:t>подать обращение онлайн (</w:t>
      </w:r>
      <w:r>
        <w:rPr>
          <w:rFonts w:ascii="Times New Roman" w:hAnsi="Times New Roman"/>
          <w:color w:val="C3488A"/>
          <w:sz w:val="28"/>
          <w:u w:val="single"/>
        </w:rPr>
        <w:fldChar w:fldCharType="begin"/>
      </w:r>
      <w:r>
        <w:rPr>
          <w:rFonts w:ascii="Times New Roman" w:hAnsi="Times New Roman"/>
          <w:color w:val="C3488A"/>
          <w:sz w:val="28"/>
          <w:u w:val="single"/>
        </w:rPr>
        <w:instrText>HYPERLINK "https://xn--b1aew.xn--p1ai/request_main"</w:instrText>
      </w:r>
      <w:r>
        <w:rPr>
          <w:rFonts w:ascii="Times New Roman" w:hAnsi="Times New Roman"/>
          <w:color w:val="C3488A"/>
          <w:sz w:val="28"/>
          <w:u w:val="single"/>
        </w:rPr>
        <w:fldChar w:fldCharType="separate"/>
      </w:r>
      <w:r>
        <w:rPr>
          <w:rFonts w:ascii="Times New Roman" w:hAnsi="Times New Roman"/>
          <w:color w:val="C3488A"/>
          <w:sz w:val="28"/>
          <w:u w:val="single"/>
        </w:rPr>
        <w:t>https://мвд.рф/request_main</w:t>
      </w:r>
      <w:r>
        <w:rPr>
          <w:rFonts w:ascii="Times New Roman" w:hAnsi="Times New Roman"/>
          <w:color w:val="C3488A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), позвонить на </w:t>
      </w:r>
      <w:r>
        <w:rPr>
          <w:rFonts w:ascii="Times New Roman" w:hAnsi="Times New Roman"/>
          <w:color w:val="000000"/>
          <w:sz w:val="28"/>
        </w:rPr>
        <w:t>горячую линию «Ребёнок в опасности»</w:t>
      </w:r>
      <w:r>
        <w:rPr>
          <w:rFonts w:ascii="Times New Roman" w:hAnsi="Times New Roman"/>
          <w:color w:val="000000"/>
          <w:sz w:val="28"/>
        </w:rPr>
        <w:t> по телефону 8 800 200-19-10 или по номеру </w:t>
      </w:r>
      <w:r>
        <w:rPr>
          <w:rFonts w:ascii="Times New Roman" w:hAnsi="Times New Roman"/>
          <w:color w:val="000000"/>
          <w:sz w:val="28"/>
        </w:rPr>
        <w:t>Всероссийского Детского телефона доверия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 8–800–2000–122</w:t>
      </w:r>
      <w:r>
        <w:rPr>
          <w:rFonts w:ascii="Times New Roman" w:hAnsi="Times New Roman"/>
          <w:color w:val="000000"/>
          <w:sz w:val="28"/>
        </w:rPr>
        <w:t xml:space="preserve">. Телефоны работают </w:t>
      </w:r>
      <w:r>
        <w:rPr>
          <w:rFonts w:ascii="Times New Roman" w:hAnsi="Times New Roman"/>
          <w:color w:val="000000"/>
          <w:sz w:val="28"/>
        </w:rPr>
        <w:t>бесплатно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круглосуточно.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попадите в сети, не станьте жертвой вербовки. Предупрежден — значит вооружен. </w:t>
      </w:r>
      <w:r>
        <w:rPr>
          <w:rFonts w:ascii="Times New Roman" w:hAnsi="Times New Roman"/>
          <w:color w:val="000000"/>
          <w:sz w:val="28"/>
          <w:highlight w:val="white"/>
        </w:rPr>
        <w:t>Вме</w:t>
      </w:r>
      <w:r>
        <w:rPr>
          <w:rFonts w:ascii="Times New Roman" w:hAnsi="Times New Roman"/>
          <w:color w:val="000000"/>
          <w:sz w:val="28"/>
          <w:highlight w:val="white"/>
        </w:rPr>
        <w:t>сте мы сможем противостоять терроризму и не допустить, чтобы преступники находили себе пособников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19000000">
      <w:pPr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Ольга Мильчакова </w:t>
      </w:r>
    </w:p>
    <w:p w14:paraId="1A000000">
      <w:pPr>
        <w:ind w:firstLine="284" w:right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Вставка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 Кировской области пресечена диверсия на железной дороге. В ходе оперативно-р</w:t>
      </w:r>
      <w:r>
        <w:rPr>
          <w:rFonts w:ascii="Times New Roman" w:hAnsi="Times New Roman"/>
          <w:sz w:val="28"/>
        </w:rPr>
        <w:t>о</w:t>
      </w:r>
      <w:bookmarkStart w:id="1" w:name="_GoBack"/>
      <w:bookmarkEnd w:id="1"/>
      <w:r>
        <w:rPr>
          <w:rFonts w:ascii="Times New Roman" w:hAnsi="Times New Roman"/>
          <w:sz w:val="28"/>
        </w:rPr>
        <w:t>зыскных мероприятий УФСБ России по Кировской области задержан 16-летний молодой человек. По заданию украинских спецслужб он пытался устроить диверсионную акции на объекте Транссибирской магистрали. По команде украинского куратора злоумышленник собирался поджечь два шкафа сигнализации, централизации и автоматической блокировки главных путей кировского участка магистрали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Источник: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"https://www.gtrk-vyatka.ru/vesti/incidents/102323-v-kirovskoj-oblasti-presechena-diversija-na-zheleznoj-doroge.html"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https://www.gtrk-vyatka.ru/vesti/incidents/102323-v-kirovskoj-oblasti-presechena-diversija-na-zheleznoj-doroge.html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ГТРК Вятка - новости Кирова и Кировской области</w:t>
      </w:r>
    </w:p>
    <w:p w14:paraId="1B000000">
      <w:pPr>
        <w:ind w:firstLine="284" w:right="566"/>
        <w:jc w:val="both"/>
        <w:rPr>
          <w:rFonts w:ascii="Times New Roman" w:hAnsi="Times New Roman"/>
          <w:sz w:val="28"/>
        </w:rPr>
      </w:pPr>
    </w:p>
    <w:p w14:paraId="1C000000">
      <w:pPr>
        <w:ind w:firstLine="284" w:right="566"/>
        <w:jc w:val="both"/>
        <w:rPr>
          <w:rFonts w:ascii="Times New Roman" w:hAnsi="Times New Roman"/>
          <w:sz w:val="28"/>
        </w:rPr>
      </w:pPr>
    </w:p>
    <w:p w14:paraId="1D000000">
      <w:pPr>
        <w:ind w:firstLine="284" w:right="566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12"/>
    <w:link w:val="Style_1_ch"/>
    <w:rPr>
      <w:color w:val="0000FF"/>
      <w:u w:val="single"/>
    </w:rPr>
  </w:style>
  <w:style w:styleId="Style_1_ch" w:type="character">
    <w:name w:val="Hyperlink"/>
    <w:basedOn w:val="Style_12_ch"/>
    <w:link w:val="Style_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Unresolved Mention"/>
    <w:basedOn w:val="Style_12"/>
    <w:link w:val="Style_18_ch"/>
    <w:rPr>
      <w:color w:val="605E5C"/>
      <w:shd w:fill="E1DFDD" w:val="clear"/>
    </w:rPr>
  </w:style>
  <w:style w:styleId="Style_18_ch" w:type="character">
    <w:name w:val="Unresolved Mention"/>
    <w:basedOn w:val="Style_12_ch"/>
    <w:link w:val="Style_18"/>
    <w:rPr>
      <w:color w:val="605E5C"/>
      <w:shd w:fill="E1DFDD" w:val="clear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2024-11-26T13:41:23Z</dcterms:modified>
</cp:coreProperties>
</file>