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9BE" w14:textId="77777777" w:rsidR="00CA593A" w:rsidRPr="00CF6AAF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27CE7ADB" w14:textId="77777777" w:rsidR="00A9326E" w:rsidRPr="00CF6AAF" w:rsidRDefault="00A9326E" w:rsidP="00A9326E">
      <w:pPr>
        <w:jc w:val="center"/>
        <w:rPr>
          <w:color w:val="000000"/>
        </w:rPr>
      </w:pPr>
      <w:r w:rsidRPr="00CF6AAF">
        <w:rPr>
          <w:b/>
          <w:bCs/>
          <w:color w:val="000000"/>
        </w:rPr>
        <w:t xml:space="preserve">Рассмотрения заявок на участие в продаже муниципального имущества посредством публичного предложения с открытой формой подачи предложений </w:t>
      </w:r>
    </w:p>
    <w:p w14:paraId="374BEEB6" w14:textId="77777777" w:rsidR="00CA593A" w:rsidRPr="00CF6AAF" w:rsidRDefault="00CA593A" w:rsidP="00CA593A">
      <w:pPr>
        <w:jc w:val="both"/>
        <w:rPr>
          <w:color w:val="000000"/>
        </w:rPr>
      </w:pPr>
      <w:r w:rsidRPr="00CF6AAF">
        <w:rPr>
          <w:color w:val="000000"/>
        </w:rPr>
        <w:t> </w:t>
      </w:r>
    </w:p>
    <w:p w14:paraId="77119D12" w14:textId="0BE20307" w:rsidR="00CA593A" w:rsidRPr="00B6448D" w:rsidRDefault="00CA593A" w:rsidP="00CA593A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6448D">
        <w:rPr>
          <w:color w:val="FF0000"/>
        </w:rPr>
        <w:t xml:space="preserve">     </w:t>
      </w:r>
      <w:r w:rsidR="00915E26">
        <w:t xml:space="preserve">01.04.2025 </w:t>
      </w:r>
      <w:r w:rsidRPr="00DD3922">
        <w:t>г</w:t>
      </w:r>
    </w:p>
    <w:p w14:paraId="79C3BD63" w14:textId="77777777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692FCE">
        <w:t>3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56712DE8" w:rsidR="00DD3922" w:rsidRPr="00CF6AAF" w:rsidRDefault="00DD3922" w:rsidP="00D210F8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по экономике и муниципальной собственности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A7E6" w14:textId="468E053B" w:rsidR="00510822" w:rsidRDefault="00510822" w:rsidP="00D210F8">
            <w:pPr>
              <w:ind w:left="179"/>
              <w:jc w:val="both"/>
            </w:pPr>
            <w:r>
              <w:t>Падерин М.В. – заведующий правовым отделом</w:t>
            </w:r>
          </w:p>
          <w:p w14:paraId="3595FCFB" w14:textId="10462433" w:rsidR="00D210F8" w:rsidRPr="00CF6AAF" w:rsidRDefault="00915E26" w:rsidP="00510822">
            <w:pPr>
              <w:ind w:left="179"/>
              <w:jc w:val="both"/>
            </w:pPr>
            <w:r>
              <w:t xml:space="preserve">Загоскина В.Д. </w:t>
            </w:r>
            <w:r w:rsidR="00510822" w:rsidRPr="00510822">
              <w:t xml:space="preserve">– </w:t>
            </w:r>
            <w:r>
              <w:t>главный специалист отдела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6AD04E16" w14:textId="77777777" w:rsidR="00D210F8" w:rsidRDefault="00D210F8" w:rsidP="00D210F8">
            <w:r>
              <w:t>Член комиссии</w:t>
            </w:r>
          </w:p>
          <w:p w14:paraId="0D2C099B" w14:textId="77777777" w:rsidR="00510822" w:rsidRDefault="00510822" w:rsidP="00D210F8"/>
          <w:p w14:paraId="44CA38D2" w14:textId="22721212" w:rsidR="00510822" w:rsidRPr="00CF6AAF" w:rsidRDefault="00510822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184AFBFA" w14:textId="77777777" w:rsidR="00D210F8" w:rsidRDefault="00D210F8" w:rsidP="00D210F8">
            <w:pPr>
              <w:jc w:val="center"/>
            </w:pPr>
            <w:r>
              <w:t>-</w:t>
            </w:r>
          </w:p>
          <w:p w14:paraId="5F7135AD" w14:textId="77777777" w:rsidR="00510822" w:rsidRDefault="00510822" w:rsidP="00D210F8">
            <w:pPr>
              <w:jc w:val="center"/>
            </w:pPr>
          </w:p>
          <w:p w14:paraId="514A29FA" w14:textId="6D793EF5" w:rsidR="00510822" w:rsidRPr="00CF6AAF" w:rsidRDefault="005108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7996C45B" w14:textId="77777777" w:rsidR="00692FCE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  <w:p w14:paraId="1D5F567E" w14:textId="14D7760B" w:rsidR="00510822" w:rsidRPr="00CF6AAF" w:rsidRDefault="00915E26" w:rsidP="00D210F8">
            <w:pPr>
              <w:ind w:left="179"/>
              <w:jc w:val="both"/>
            </w:pPr>
            <w:r>
              <w:t>Сысолятина Н.В.</w:t>
            </w:r>
            <w:r w:rsidR="00510822">
              <w:t xml:space="preserve"> – </w:t>
            </w:r>
            <w:r>
              <w:t>заведующий отделом по имуществу и земельным ресурсам</w:t>
            </w:r>
          </w:p>
        </w:tc>
      </w:tr>
    </w:tbl>
    <w:p w14:paraId="7932C1DF" w14:textId="77777777" w:rsidR="00510822" w:rsidRDefault="00FA29D7" w:rsidP="00D210F8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F6AAF">
        <w:rPr>
          <w:rStyle w:val="apple-style-span"/>
          <w:rFonts w:eastAsia="Lucida Sans Unicode"/>
        </w:rPr>
        <w:tab/>
      </w:r>
    </w:p>
    <w:p w14:paraId="45A68626" w14:textId="7E50018D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 xml:space="preserve">Присутствовали </w:t>
      </w:r>
      <w:r w:rsidR="00510822">
        <w:rPr>
          <w:rStyle w:val="apple-style-span"/>
          <w:rFonts w:eastAsia="Lucida Sans Unicode"/>
        </w:rPr>
        <w:t>6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4C44F209"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proofErr w:type="spellStart"/>
      <w:proofErr w:type="gramStart"/>
      <w:r w:rsidR="00502957" w:rsidRPr="00CF6AAF">
        <w:rPr>
          <w:lang w:val="en-US"/>
        </w:rPr>
        <w:t>utp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sberbank</w:t>
      </w:r>
      <w:proofErr w:type="spellEnd"/>
      <w:proofErr w:type="gramEnd"/>
      <w:r w:rsidR="00502957" w:rsidRPr="00CF6AAF">
        <w:t xml:space="preserve"> – </w:t>
      </w:r>
      <w:proofErr w:type="spellStart"/>
      <w:r w:rsidR="00502957" w:rsidRPr="00CF6AAF">
        <w:rPr>
          <w:lang w:val="en-US"/>
        </w:rPr>
        <w:t>ast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ru</w:t>
      </w:r>
      <w:proofErr w:type="spellEnd"/>
      <w:r w:rsidR="00502957" w:rsidRPr="00CF6AAF">
        <w:t xml:space="preserve"> </w:t>
      </w:r>
      <w:r w:rsidR="00915E26">
        <w:t>05</w:t>
      </w:r>
      <w:r w:rsidR="00502957" w:rsidRPr="00DD3922">
        <w:t>.</w:t>
      </w:r>
      <w:r w:rsidR="00915E26">
        <w:t>03</w:t>
      </w:r>
      <w:r w:rsidR="00C71543" w:rsidRPr="00DD3922">
        <w:t>.202</w:t>
      </w:r>
      <w:r w:rsidR="00915E26">
        <w:t>5</w:t>
      </w:r>
      <w:r w:rsidRPr="00DD3922">
        <w:t xml:space="preserve"> г.</w:t>
      </w:r>
    </w:p>
    <w:p w14:paraId="4DE06D37" w14:textId="0C061253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  <w:r w:rsidR="00915E26">
        <w:rPr>
          <w:rFonts w:eastAsia="Lucida Sans Unicode"/>
          <w:kern w:val="1"/>
          <w:lang w:eastAsia="en-US"/>
        </w:rPr>
        <w:t>.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0A4E2679" w14:textId="77777777" w:rsidR="00B6448D" w:rsidRPr="00B6448D" w:rsidRDefault="003C6E45" w:rsidP="00B87B8D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3C6E45">
        <w:rPr>
          <w:rFonts w:eastAsia="Lucida Sans Unicode"/>
          <w:color w:val="000000"/>
          <w:kern w:val="1"/>
          <w:lang w:eastAsia="en-US"/>
        </w:rPr>
        <w:t xml:space="preserve">Предмет аукциона: </w:t>
      </w:r>
      <w:r w:rsidR="00B6448D" w:rsidRPr="00B6448D">
        <w:rPr>
          <w:rFonts w:eastAsia="Lucida Sans Unicode"/>
          <w:color w:val="000000"/>
          <w:kern w:val="1"/>
          <w:lang w:eastAsia="en-US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67.</w:t>
      </w:r>
    </w:p>
    <w:p w14:paraId="7326B843" w14:textId="77777777" w:rsidR="00B6448D" w:rsidRP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653A68BE" w14:textId="77777777" w:rsidR="00915E26" w:rsidRPr="00915E26" w:rsidRDefault="00915E26" w:rsidP="00915E26">
      <w:pPr>
        <w:ind w:firstLine="709"/>
        <w:jc w:val="both"/>
      </w:pPr>
      <w:r w:rsidRPr="00915E26">
        <w:rPr>
          <w:bCs/>
        </w:rPr>
        <w:t xml:space="preserve">Начальная цена продажи </w:t>
      </w:r>
      <w:r w:rsidRPr="00915E26">
        <w:t>– 324000 (Триста двадцать четыре тысячи) рублей, в том числе НДС 54000 (Пятьдесят четыре тысячи) рублей.</w:t>
      </w:r>
    </w:p>
    <w:p w14:paraId="0CD12162" w14:textId="77777777" w:rsidR="00915E26" w:rsidRPr="00915E26" w:rsidRDefault="00915E26" w:rsidP="00915E26">
      <w:pPr>
        <w:ind w:firstLine="709"/>
        <w:jc w:val="both"/>
      </w:pPr>
      <w:r w:rsidRPr="00915E26">
        <w:t xml:space="preserve">Величина снижения цены первоначального предложения </w:t>
      </w:r>
      <w:r w:rsidRPr="00915E26">
        <w:rPr>
          <w:bCs/>
          <w:u w:val="single"/>
        </w:rPr>
        <w:t>(«шаг понижения»)</w:t>
      </w:r>
      <w:r w:rsidRPr="00915E26">
        <w:t>– 32400 (Тридцать две тысячи четыреста) рублей.</w:t>
      </w:r>
    </w:p>
    <w:p w14:paraId="4DFA76B5" w14:textId="77777777" w:rsidR="00915E26" w:rsidRPr="00915E26" w:rsidRDefault="00915E26" w:rsidP="00915E26">
      <w:pPr>
        <w:ind w:firstLine="709"/>
        <w:jc w:val="both"/>
      </w:pPr>
      <w:r w:rsidRPr="00915E26">
        <w:t xml:space="preserve">Величина повышения цены </w:t>
      </w:r>
      <w:r w:rsidRPr="00915E26">
        <w:rPr>
          <w:bCs/>
          <w:u w:val="single"/>
        </w:rPr>
        <w:t>(«шаг аукциона»)</w:t>
      </w:r>
      <w:r w:rsidRPr="00915E26">
        <w:rPr>
          <w:bCs/>
        </w:rPr>
        <w:t xml:space="preserve"> </w:t>
      </w:r>
      <w:r w:rsidRPr="00915E26">
        <w:t>– 16200 (Шестнадцать тысяч двести) рублей, в том числе НДС.</w:t>
      </w:r>
    </w:p>
    <w:p w14:paraId="1CA8C9E2" w14:textId="77777777" w:rsidR="00915E26" w:rsidRPr="00915E26" w:rsidRDefault="00915E26" w:rsidP="00915E26">
      <w:pPr>
        <w:ind w:firstLine="709"/>
        <w:jc w:val="both"/>
      </w:pPr>
      <w:r w:rsidRPr="00915E26">
        <w:t>Минимальная цена предложения – 162000 (Сто шестьдесят две тысячи) рублей, в том числе НДС.</w:t>
      </w:r>
    </w:p>
    <w:p w14:paraId="3C1AA50B" w14:textId="5B9B16A5" w:rsidR="00915E26" w:rsidRDefault="00915E26" w:rsidP="00915E26">
      <w:pPr>
        <w:ind w:firstLine="709"/>
        <w:jc w:val="both"/>
      </w:pPr>
      <w:r w:rsidRPr="00915E26">
        <w:t>Размер задатка установлен в размере - 32400 (Тридцать две тысячи четыреста) рублей</w:t>
      </w:r>
      <w:r>
        <w:t>.</w:t>
      </w:r>
    </w:p>
    <w:p w14:paraId="2FD3E7F1" w14:textId="6301EF75" w:rsidR="003C6E45" w:rsidRPr="003C6E45" w:rsidRDefault="009F5C12" w:rsidP="004C255E">
      <w:pPr>
        <w:jc w:val="both"/>
      </w:pPr>
      <w:r w:rsidRPr="00CF6AAF">
        <w:t xml:space="preserve">         На момент окончания срока подачи заявок на участие в </w:t>
      </w:r>
      <w:r w:rsidR="004E0CF4" w:rsidRPr="00CF6AAF">
        <w:t>продаже муниципального имущества в электронном виде посредством публичного предложения с открытой формой подачи предложений</w:t>
      </w:r>
      <w:r w:rsidRPr="00CF6AAF">
        <w:t xml:space="preserve">, т.е. на 23 час.00 мин. </w:t>
      </w:r>
      <w:r w:rsidR="00915E26">
        <w:t>31</w:t>
      </w:r>
      <w:r w:rsidRPr="00DD3922">
        <w:t xml:space="preserve"> </w:t>
      </w:r>
      <w:r w:rsidR="00915E26">
        <w:t>марта</w:t>
      </w:r>
      <w:r w:rsidRPr="00DD3922">
        <w:t xml:space="preserve"> 202</w:t>
      </w:r>
      <w:r w:rsidR="00915E26">
        <w:t>5</w:t>
      </w:r>
      <w:r w:rsidRPr="00DD3922">
        <w:t xml:space="preserve"> г.,</w:t>
      </w:r>
      <w:r w:rsidRPr="00CF6AAF">
        <w:t xml:space="preserve"> </w:t>
      </w:r>
      <w:r w:rsidR="003C3E9C">
        <w:t xml:space="preserve">не </w:t>
      </w:r>
      <w:r w:rsidRPr="00CF6AAF">
        <w:t xml:space="preserve">поступило </w:t>
      </w:r>
      <w:r w:rsidR="003C3E9C">
        <w:t xml:space="preserve">ни одной </w:t>
      </w:r>
      <w:r w:rsidRPr="00CF6AAF">
        <w:t>заявк</w:t>
      </w:r>
      <w:r w:rsidR="003C3E9C">
        <w:t>и</w:t>
      </w:r>
      <w:r w:rsidRPr="00CF6AAF">
        <w:t>.</w:t>
      </w:r>
      <w:r w:rsidR="003C6E45" w:rsidRPr="003C6E45">
        <w:t xml:space="preserve"> Отозванных заявок не имеется.</w:t>
      </w:r>
    </w:p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14CEF24B" w14:textId="77777777" w:rsidR="00D81154" w:rsidRPr="00CF6AAF" w:rsidRDefault="00D81154" w:rsidP="009F5C12">
      <w:pPr>
        <w:autoSpaceDE w:val="0"/>
        <w:autoSpaceDN w:val="0"/>
        <w:adjustRightInd w:val="0"/>
        <w:jc w:val="both"/>
      </w:pPr>
    </w:p>
    <w:p w14:paraId="6231DF37" w14:textId="77777777" w:rsidR="009F5C12" w:rsidRPr="00CF6AAF" w:rsidRDefault="009F5C12" w:rsidP="009F5C12">
      <w:pPr>
        <w:pStyle w:val="af5"/>
        <w:spacing w:after="0"/>
        <w:ind w:left="34" w:firstLine="674"/>
        <w:jc w:val="both"/>
        <w:rPr>
          <w:b/>
          <w:color w:val="000000"/>
        </w:rPr>
      </w:pPr>
      <w:r w:rsidRPr="00CF6AAF">
        <w:rPr>
          <w:color w:val="000000"/>
        </w:rPr>
        <w:t xml:space="preserve">Решение комиссии: </w:t>
      </w:r>
    </w:p>
    <w:p w14:paraId="2E4D351F" w14:textId="77777777" w:rsidR="003C3E9C" w:rsidRPr="003C3E9C" w:rsidRDefault="003C3E9C" w:rsidP="003C3E9C">
      <w:pPr>
        <w:widowControl w:val="0"/>
        <w:autoSpaceDE w:val="0"/>
        <w:autoSpaceDN w:val="0"/>
        <w:adjustRightInd w:val="0"/>
        <w:spacing w:before="60" w:after="120"/>
        <w:ind w:left="40" w:right="40" w:firstLine="668"/>
        <w:jc w:val="both"/>
        <w:rPr>
          <w:color w:val="000000"/>
        </w:rPr>
      </w:pPr>
      <w:r w:rsidRPr="003C3E9C">
        <w:rPr>
          <w:color w:val="000000"/>
        </w:rPr>
        <w:t>В связи с отсутствием заявок на участие в продаже признать торги по продаже муниципального имущества посредством публичного предложения с открытой формой подачи предложений несостоявшимися.</w:t>
      </w:r>
    </w:p>
    <w:p w14:paraId="62FBAE91" w14:textId="77777777" w:rsidR="00CF6AAF" w:rsidRPr="003C3E9C" w:rsidRDefault="00CF6AAF" w:rsidP="004F24CA">
      <w:pPr>
        <w:pStyle w:val="af5"/>
        <w:spacing w:after="0"/>
        <w:ind w:left="34" w:firstLine="674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6F1C7A75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D3922">
              <w:rPr>
                <w:color w:val="000000" w:themeColor="text1"/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60BFD4D0" w:rsidR="00FA29D7" w:rsidRPr="00BB2F25" w:rsidRDefault="00510822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t>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13BABE03" w:rsidR="00FA29D7" w:rsidRPr="00510822" w:rsidRDefault="00915E26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510822" w:rsidRDefault="004851FE" w:rsidP="00BA1141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03CD6C1D" w:rsidR="00510822" w:rsidRPr="00510822" w:rsidRDefault="00BB2F25" w:rsidP="00BE15EC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  <w:tr w:rsidR="00510822" w:rsidRPr="00CF6AAF" w14:paraId="2AAFBF79" w14:textId="77777777" w:rsidTr="006C2F29">
        <w:tc>
          <w:tcPr>
            <w:tcW w:w="2802" w:type="dxa"/>
          </w:tcPr>
          <w:p w14:paraId="6E599B11" w14:textId="12D6D334" w:rsidR="00510822" w:rsidRPr="00510822" w:rsidRDefault="00915E26" w:rsidP="00BE1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Сысоля</w:t>
            </w:r>
            <w:r w:rsidR="00627CC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9EBC6E" w14:textId="77777777" w:rsidR="00510822" w:rsidRPr="00CF6AAF" w:rsidRDefault="00510822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D16B2"/>
    <w:rsid w:val="000D7E83"/>
    <w:rsid w:val="00166E72"/>
    <w:rsid w:val="00285B90"/>
    <w:rsid w:val="002A738D"/>
    <w:rsid w:val="002C0863"/>
    <w:rsid w:val="003C3ADC"/>
    <w:rsid w:val="003C3E9C"/>
    <w:rsid w:val="003C6E45"/>
    <w:rsid w:val="003E6A5D"/>
    <w:rsid w:val="003E6E38"/>
    <w:rsid w:val="004851FE"/>
    <w:rsid w:val="004C255E"/>
    <w:rsid w:val="004E0CF4"/>
    <w:rsid w:val="004F24CA"/>
    <w:rsid w:val="00502957"/>
    <w:rsid w:val="00510822"/>
    <w:rsid w:val="00545C94"/>
    <w:rsid w:val="00560829"/>
    <w:rsid w:val="00577D88"/>
    <w:rsid w:val="005A6BDE"/>
    <w:rsid w:val="005F2EF2"/>
    <w:rsid w:val="00604DB3"/>
    <w:rsid w:val="00627CCA"/>
    <w:rsid w:val="00692FCE"/>
    <w:rsid w:val="006C2F29"/>
    <w:rsid w:val="006D6787"/>
    <w:rsid w:val="00732468"/>
    <w:rsid w:val="00775B1D"/>
    <w:rsid w:val="007D65DC"/>
    <w:rsid w:val="008205EB"/>
    <w:rsid w:val="00831678"/>
    <w:rsid w:val="00837466"/>
    <w:rsid w:val="008513C8"/>
    <w:rsid w:val="00876EB8"/>
    <w:rsid w:val="008D6083"/>
    <w:rsid w:val="008D6E19"/>
    <w:rsid w:val="00915E26"/>
    <w:rsid w:val="0092691A"/>
    <w:rsid w:val="00964943"/>
    <w:rsid w:val="009D2C83"/>
    <w:rsid w:val="009F5C12"/>
    <w:rsid w:val="00A01925"/>
    <w:rsid w:val="00A041B0"/>
    <w:rsid w:val="00A067E5"/>
    <w:rsid w:val="00A14389"/>
    <w:rsid w:val="00A9326E"/>
    <w:rsid w:val="00B07C2B"/>
    <w:rsid w:val="00B479FA"/>
    <w:rsid w:val="00B6448D"/>
    <w:rsid w:val="00B87B8D"/>
    <w:rsid w:val="00BB2F25"/>
    <w:rsid w:val="00C1408B"/>
    <w:rsid w:val="00C62D41"/>
    <w:rsid w:val="00C71543"/>
    <w:rsid w:val="00C734C5"/>
    <w:rsid w:val="00C74EE4"/>
    <w:rsid w:val="00CA593A"/>
    <w:rsid w:val="00CF471D"/>
    <w:rsid w:val="00CF6AAF"/>
    <w:rsid w:val="00D210F8"/>
    <w:rsid w:val="00D348D0"/>
    <w:rsid w:val="00D81154"/>
    <w:rsid w:val="00DA6297"/>
    <w:rsid w:val="00DA775D"/>
    <w:rsid w:val="00DD3922"/>
    <w:rsid w:val="00DE39F2"/>
    <w:rsid w:val="00E0363C"/>
    <w:rsid w:val="00E06D2C"/>
    <w:rsid w:val="00E51254"/>
    <w:rsid w:val="00E865BD"/>
    <w:rsid w:val="00F127CA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32</cp:revision>
  <cp:lastPrinted>2024-10-29T06:37:00Z</cp:lastPrinted>
  <dcterms:created xsi:type="dcterms:W3CDTF">2018-11-29T05:05:00Z</dcterms:created>
  <dcterms:modified xsi:type="dcterms:W3CDTF">2025-04-01T04:57:00Z</dcterms:modified>
</cp:coreProperties>
</file>