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4"/>
        <w:gridCol w:w="5354"/>
        <w:gridCol w:w="2126"/>
      </w:tblGrid>
      <w:tr w:rsidR="007F1229" w:rsidTr="00F75E65">
        <w:trPr>
          <w:trHeight w:val="1438"/>
        </w:trPr>
        <w:tc>
          <w:tcPr>
            <w:tcW w:w="9644" w:type="dxa"/>
            <w:gridSpan w:val="3"/>
          </w:tcPr>
          <w:p w:rsidR="007F1229" w:rsidRDefault="007F1229" w:rsidP="00F75E65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НАГОРСКАЯ РАЙОННАЯ ДУМА КИРОВСКОЙ ОБЛАСТИ </w:t>
            </w:r>
          </w:p>
          <w:p w:rsidR="007F1229" w:rsidRDefault="007F1229" w:rsidP="00F75E65">
            <w:pPr>
              <w:pStyle w:val="a8"/>
              <w:keepLines w:val="0"/>
              <w:spacing w:before="0" w:after="0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7F1229" w:rsidTr="00F75E65"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229" w:rsidRPr="00177510" w:rsidRDefault="007F1229" w:rsidP="00CD4ABB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53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229" w:rsidRPr="00177510" w:rsidRDefault="007F1229" w:rsidP="00F75E65">
            <w:pPr>
              <w:jc w:val="right"/>
              <w:rPr>
                <w:sz w:val="28"/>
                <w:szCs w:val="28"/>
              </w:rPr>
            </w:pPr>
            <w:r w:rsidRPr="0017751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F1229" w:rsidRPr="00177510" w:rsidRDefault="007F1229" w:rsidP="00CD4ABB">
            <w:pPr>
              <w:rPr>
                <w:sz w:val="28"/>
                <w:szCs w:val="28"/>
              </w:rPr>
            </w:pPr>
          </w:p>
        </w:tc>
      </w:tr>
      <w:tr w:rsidR="007F1229" w:rsidTr="00F75E65">
        <w:tc>
          <w:tcPr>
            <w:tcW w:w="964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229" w:rsidRPr="00251A07" w:rsidRDefault="007F1229" w:rsidP="00F75E6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51A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r w:rsidRPr="00251A0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7F1229" w:rsidRDefault="007F1229" w:rsidP="007F1229">
      <w:pPr>
        <w:pStyle w:val="2"/>
        <w:ind w:right="5216"/>
      </w:pPr>
    </w:p>
    <w:p w:rsidR="007F1229" w:rsidRDefault="007F1229" w:rsidP="007F1229">
      <w:pPr>
        <w:pStyle w:val="2"/>
        <w:ind w:right="5216"/>
      </w:pPr>
    </w:p>
    <w:p w:rsidR="007F1229" w:rsidRPr="004A356E" w:rsidRDefault="007F1229" w:rsidP="007F1229">
      <w:pPr>
        <w:pStyle w:val="2"/>
        <w:suppressAutoHyphens/>
        <w:ind w:right="0"/>
        <w:jc w:val="center"/>
        <w:rPr>
          <w:b/>
          <w:spacing w:val="-1"/>
        </w:rPr>
      </w:pPr>
      <w:r w:rsidRPr="004A356E">
        <w:rPr>
          <w:b/>
        </w:rPr>
        <w:t>О внесении изменений</w:t>
      </w:r>
      <w:r>
        <w:rPr>
          <w:b/>
        </w:rPr>
        <w:t xml:space="preserve"> в структуру администрации Нагорского района</w:t>
      </w:r>
    </w:p>
    <w:p w:rsidR="007F1229" w:rsidRDefault="007F1229" w:rsidP="007F1229">
      <w:pPr>
        <w:pStyle w:val="a6"/>
        <w:ind w:right="-5" w:firstLine="720"/>
      </w:pPr>
    </w:p>
    <w:p w:rsidR="007F1229" w:rsidRPr="00D53BFD" w:rsidRDefault="007F1229" w:rsidP="007F1229">
      <w:pPr>
        <w:pStyle w:val="a6"/>
        <w:ind w:right="-5" w:firstLine="720"/>
      </w:pPr>
    </w:p>
    <w:p w:rsidR="007F1229" w:rsidRPr="00D53BFD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21 Устава Нагорского района</w:t>
      </w:r>
      <w:r w:rsidRPr="00D53BFD">
        <w:rPr>
          <w:rFonts w:ascii="Times New Roman" w:hAnsi="Times New Roman" w:cs="Times New Roman"/>
          <w:sz w:val="28"/>
          <w:szCs w:val="28"/>
        </w:rPr>
        <w:t xml:space="preserve">, Нагорская районная Дума </w:t>
      </w:r>
      <w:r w:rsidRPr="00D53BFD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D53BFD">
        <w:rPr>
          <w:rFonts w:ascii="Times New Roman" w:hAnsi="Times New Roman" w:cs="Times New Roman"/>
          <w:sz w:val="28"/>
          <w:szCs w:val="28"/>
        </w:rPr>
        <w:t>:</w:t>
      </w:r>
    </w:p>
    <w:p w:rsidR="007F1229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структуру администрации Нагорского района, утвержденную решением Нагорской районной Думы от 28.10.2020 № 46.5 «Об утверждении структуры администрации Нагорского района» следующие изменения:</w:t>
      </w:r>
    </w:p>
    <w:p w:rsidR="007F1229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44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752CC5">
        <w:rPr>
          <w:rFonts w:ascii="Times New Roman" w:hAnsi="Times New Roman" w:cs="Times New Roman"/>
          <w:sz w:val="28"/>
          <w:szCs w:val="28"/>
        </w:rPr>
        <w:t xml:space="preserve"> 2.3. Структуры слова «главный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с</w:t>
      </w:r>
      <w:r w:rsidR="00752CC5">
        <w:rPr>
          <w:rFonts w:ascii="Times New Roman" w:hAnsi="Times New Roman" w:cs="Times New Roman"/>
          <w:sz w:val="28"/>
          <w:szCs w:val="28"/>
        </w:rPr>
        <w:t>порту» заменить словами «ведущий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спорту».</w:t>
      </w:r>
    </w:p>
    <w:p w:rsidR="007F1229" w:rsidRDefault="007F1229" w:rsidP="007F1229">
      <w:pPr>
        <w:pStyle w:val="ConsNonformat"/>
        <w:widowControl/>
        <w:suppressAutoHyphens/>
        <w:spacing w:line="360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</w:t>
      </w:r>
      <w:r w:rsidR="00A74D47">
        <w:rPr>
          <w:rFonts w:ascii="Times New Roman" w:hAnsi="Times New Roman" w:cs="Times New Roman"/>
          <w:sz w:val="28"/>
          <w:szCs w:val="28"/>
        </w:rPr>
        <w:t>шение вступает в силу с 01 мая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1229" w:rsidRPr="00F90441" w:rsidRDefault="007F1229" w:rsidP="007F1229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</w:p>
    <w:p w:rsidR="007F1229" w:rsidRPr="00D53BFD" w:rsidRDefault="007F1229" w:rsidP="007F1229">
      <w:pPr>
        <w:pStyle w:val="ConsNonformat"/>
        <w:widowControl/>
        <w:ind w:right="-8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F1229" w:rsidTr="00F75E65">
        <w:tc>
          <w:tcPr>
            <w:tcW w:w="4785" w:type="dxa"/>
          </w:tcPr>
          <w:p w:rsidR="007F1229" w:rsidRPr="00BF3E12" w:rsidRDefault="007F1229" w:rsidP="00F75E65">
            <w:pPr>
              <w:suppressAutoHyphens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Председатель</w:t>
            </w:r>
          </w:p>
          <w:p w:rsidR="007F1229" w:rsidRPr="00BF3E12" w:rsidRDefault="007F1229" w:rsidP="00F75E65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7F1229" w:rsidRPr="00BF3E12" w:rsidRDefault="007F1229" w:rsidP="00F75E6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7F1229" w:rsidRPr="00BF3E12" w:rsidRDefault="007F1229" w:rsidP="00F75E6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>А. Леушина</w:t>
            </w:r>
          </w:p>
        </w:tc>
      </w:tr>
      <w:tr w:rsidR="007F1229" w:rsidTr="00F75E65">
        <w:tc>
          <w:tcPr>
            <w:tcW w:w="4785" w:type="dxa"/>
            <w:tcBorders>
              <w:bottom w:val="single" w:sz="4" w:space="0" w:color="auto"/>
            </w:tcBorders>
          </w:tcPr>
          <w:p w:rsidR="007F1229" w:rsidRPr="00BF3E12" w:rsidRDefault="007F1229" w:rsidP="00F75E65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F1229" w:rsidRPr="00BF3E12" w:rsidRDefault="007F1229" w:rsidP="00F75E6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В.Е. Булычев</w:t>
            </w:r>
          </w:p>
        </w:tc>
      </w:tr>
    </w:tbl>
    <w:p w:rsidR="007F1229" w:rsidRPr="00BF3E12" w:rsidRDefault="007F1229" w:rsidP="007F1229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:rsidR="007F1229" w:rsidRDefault="007F1229" w:rsidP="007F12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52CC5">
        <w:rPr>
          <w:sz w:val="28"/>
          <w:szCs w:val="28"/>
        </w:rPr>
        <w:t xml:space="preserve">лавный специалист </w:t>
      </w:r>
    </w:p>
    <w:p w:rsidR="007F1229" w:rsidRDefault="007F1229" w:rsidP="007F1229">
      <w:pPr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>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2CC5">
        <w:rPr>
          <w:sz w:val="28"/>
          <w:szCs w:val="28"/>
        </w:rPr>
        <w:t>Е.Л. Шутова</w:t>
      </w:r>
    </w:p>
    <w:p w:rsidR="007F1229" w:rsidRPr="00BF3E12" w:rsidRDefault="007F1229" w:rsidP="007F1229">
      <w:pPr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Согласовано</w:t>
      </w:r>
    </w:p>
    <w:p w:rsidR="00CC2E61" w:rsidRPr="00463F2E" w:rsidRDefault="00CC2E61" w:rsidP="00CC2E61">
      <w:pPr>
        <w:shd w:val="clear" w:color="auto" w:fill="FFFFFF"/>
        <w:tabs>
          <w:tab w:val="left" w:pos="0"/>
          <w:tab w:val="left" w:pos="7513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Казакова</w:t>
      </w:r>
    </w:p>
    <w:p w:rsidR="007F1229" w:rsidRDefault="007F1229" w:rsidP="007F1229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Управляющий делами администрации</w:t>
      </w:r>
    </w:p>
    <w:p w:rsidR="007F1229" w:rsidRDefault="00752CC5" w:rsidP="007F1229">
      <w:pPr>
        <w:shd w:val="clear" w:color="auto" w:fill="FFFFFF"/>
        <w:tabs>
          <w:tab w:val="left" w:pos="0"/>
          <w:tab w:val="left" w:pos="7513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Качина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7F1229" w:rsidRPr="00BF3E12" w:rsidTr="00F75E65">
        <w:tc>
          <w:tcPr>
            <w:tcW w:w="1560" w:type="dxa"/>
          </w:tcPr>
          <w:p w:rsidR="007F1229" w:rsidRPr="00BF3E12" w:rsidRDefault="007F1229" w:rsidP="00F75E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8044" w:type="dxa"/>
          </w:tcPr>
          <w:p w:rsidR="007F1229" w:rsidRPr="00BF3E12" w:rsidRDefault="007F1229" w:rsidP="00F75E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1A07">
              <w:rPr>
                <w:sz w:val="28"/>
                <w:szCs w:val="28"/>
              </w:rPr>
              <w:t>управление делами, правовой отдел, прокуратура</w:t>
            </w:r>
            <w:r w:rsidR="00752C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отдел бухгалтерского учета и отчетности.</w:t>
            </w:r>
          </w:p>
        </w:tc>
      </w:tr>
    </w:tbl>
    <w:p w:rsidR="007F1229" w:rsidRPr="000F4737" w:rsidRDefault="007F1229" w:rsidP="007F1229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F1229" w:rsidRPr="000F4737" w:rsidRDefault="007F1229" w:rsidP="007F1229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F1229" w:rsidRPr="00BF3E12" w:rsidRDefault="007F1229" w:rsidP="007F1229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:rsidR="007F1229" w:rsidRPr="00BF3E12" w:rsidRDefault="007F1229" w:rsidP="007F1229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:rsidR="007F1229" w:rsidRPr="00541D25" w:rsidRDefault="007F1229" w:rsidP="007F1229">
      <w:pPr>
        <w:spacing w:line="360" w:lineRule="auto"/>
        <w:ind w:right="-232"/>
        <w:rPr>
          <w:spacing w:val="-1"/>
          <w:sz w:val="28"/>
          <w:szCs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:rsidR="007F1229" w:rsidRPr="00D53BFD" w:rsidRDefault="007F1229" w:rsidP="007F1229">
      <w:pPr>
        <w:spacing w:line="360" w:lineRule="auto"/>
        <w:jc w:val="both"/>
        <w:rPr>
          <w:sz w:val="28"/>
          <w:szCs w:val="28"/>
        </w:rPr>
      </w:pPr>
    </w:p>
    <w:p w:rsidR="007F1229" w:rsidRPr="00455F3F" w:rsidRDefault="007F1229" w:rsidP="007F1229">
      <w:pPr>
        <w:rPr>
          <w:szCs w:val="28"/>
        </w:rPr>
      </w:pPr>
    </w:p>
    <w:p w:rsidR="00C817C8" w:rsidRDefault="00C817C8"/>
    <w:sectPr w:rsidR="00C817C8" w:rsidSect="00842F20">
      <w:headerReference w:type="even" r:id="rId6"/>
      <w:headerReference w:type="default" r:id="rId7"/>
      <w:headerReference w:type="first" r:id="rId8"/>
      <w:pgSz w:w="12242" w:h="16727" w:code="1"/>
      <w:pgMar w:top="1701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0AE" w:rsidRDefault="009F30AE" w:rsidP="009627B9">
      <w:r>
        <w:separator/>
      </w:r>
    </w:p>
  </w:endnote>
  <w:endnote w:type="continuationSeparator" w:id="1">
    <w:p w:rsidR="009F30AE" w:rsidRDefault="009F30AE" w:rsidP="0096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0AE" w:rsidRDefault="009F30AE" w:rsidP="009627B9">
      <w:r>
        <w:separator/>
      </w:r>
    </w:p>
  </w:footnote>
  <w:footnote w:type="continuationSeparator" w:id="1">
    <w:p w:rsidR="009F30AE" w:rsidRDefault="009F30AE" w:rsidP="0096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FC" w:rsidRDefault="009627B9" w:rsidP="00E634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5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9FC" w:rsidRDefault="009F30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FC" w:rsidRDefault="009627B9" w:rsidP="00E634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E61">
      <w:rPr>
        <w:rStyle w:val="a5"/>
        <w:noProof/>
      </w:rPr>
      <w:t>2</w:t>
    </w:r>
    <w:r>
      <w:rPr>
        <w:rStyle w:val="a5"/>
      </w:rPr>
      <w:fldChar w:fldCharType="end"/>
    </w:r>
  </w:p>
  <w:p w:rsidR="000669FC" w:rsidRDefault="009F30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20" w:rsidRDefault="009627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5" type="#_x0000_t75" alt="Нагорский МР герб контур вольная" style="position:absolute;margin-left:214.1pt;margin-top:-15.45pt;width:37.5pt;height:46.5pt;z-index:-251658752;visibility:visible" wrapcoords="-864 0 -864 20903 21600 20903 21600 0 -864 0">
          <v:imagedata r:id="rId1" o:title="Нагорский МР герб контур вольная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F1229"/>
    <w:rsid w:val="00752CC5"/>
    <w:rsid w:val="007F1229"/>
    <w:rsid w:val="009106FC"/>
    <w:rsid w:val="0096057F"/>
    <w:rsid w:val="009627B9"/>
    <w:rsid w:val="009F30AE"/>
    <w:rsid w:val="00A74D47"/>
    <w:rsid w:val="00C817C8"/>
    <w:rsid w:val="00CC2E61"/>
    <w:rsid w:val="00CD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2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1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1229"/>
  </w:style>
  <w:style w:type="paragraph" w:styleId="a6">
    <w:name w:val="Body Text"/>
    <w:basedOn w:val="a"/>
    <w:link w:val="a7"/>
    <w:rsid w:val="007F1229"/>
    <w:pPr>
      <w:shd w:val="clear" w:color="auto" w:fill="FFFFFF"/>
      <w:tabs>
        <w:tab w:val="left" w:leader="underscore" w:pos="0"/>
      </w:tabs>
      <w:ind w:right="5575"/>
      <w:jc w:val="both"/>
    </w:pPr>
    <w:rPr>
      <w:spacing w:val="-1"/>
      <w:sz w:val="28"/>
      <w:szCs w:val="28"/>
    </w:rPr>
  </w:style>
  <w:style w:type="character" w:customStyle="1" w:styleId="a7">
    <w:name w:val="Основной текст Знак"/>
    <w:basedOn w:val="a0"/>
    <w:link w:val="a6"/>
    <w:rsid w:val="007F1229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7F1229"/>
    <w:pPr>
      <w:shd w:val="clear" w:color="auto" w:fill="FFFFFF"/>
      <w:tabs>
        <w:tab w:val="left" w:leader="underscore" w:pos="0"/>
      </w:tabs>
      <w:ind w:right="521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F122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7F12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7F122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7F1229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7</cp:revision>
  <cp:lastPrinted>2024-04-15T13:37:00Z</cp:lastPrinted>
  <dcterms:created xsi:type="dcterms:W3CDTF">2024-04-15T13:35:00Z</dcterms:created>
  <dcterms:modified xsi:type="dcterms:W3CDTF">2024-04-16T06:32:00Z</dcterms:modified>
</cp:coreProperties>
</file>