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B8" w:rsidRDefault="001C78B8" w:rsidP="001C7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-158115</wp:posOffset>
            </wp:positionV>
            <wp:extent cx="476250" cy="590550"/>
            <wp:effectExtent l="19050" t="0" r="0" b="0"/>
            <wp:wrapTight wrapText="bothSides">
              <wp:wrapPolygon edited="0">
                <wp:start x="-864" y="0"/>
                <wp:lineTo x="-864" y="20903"/>
                <wp:lineTo x="21600" y="20903"/>
                <wp:lineTo x="21600" y="0"/>
                <wp:lineTo x="-864" y="0"/>
              </wp:wrapPolygon>
            </wp:wrapTight>
            <wp:docPr id="2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78B8" w:rsidRDefault="001C78B8" w:rsidP="001C7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C78B8" w:rsidRPr="00BC1A98" w:rsidRDefault="001C78B8" w:rsidP="001C7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1A9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КОНТРОЛЬНО-СЧЕТН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Pr="00BC1A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BC1A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МУНИЦИПАЛЬНОГО ОБРАЗОВАНИЯ НАГОРСКИЙ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МУНИЦИПАЛЬНЫЙ </w:t>
      </w:r>
      <w:r w:rsidRPr="00BC1A9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 КИРОВСКОЙ ОБЛАСТИ</w:t>
      </w:r>
    </w:p>
    <w:p w:rsidR="001C78B8" w:rsidRPr="00BC1A98" w:rsidRDefault="001C78B8" w:rsidP="001C7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1A98">
        <w:rPr>
          <w:rFonts w:ascii="Times New Roman" w:eastAsia="Times New Roman" w:hAnsi="Times New Roman" w:cs="Times New Roman"/>
          <w:lang w:eastAsia="ru-RU"/>
        </w:rPr>
        <w:t xml:space="preserve">613260, Кировская область, </w:t>
      </w:r>
      <w:proofErr w:type="spellStart"/>
      <w:r w:rsidRPr="00BC1A98">
        <w:rPr>
          <w:rFonts w:ascii="Times New Roman" w:eastAsia="Times New Roman" w:hAnsi="Times New Roman" w:cs="Times New Roman"/>
          <w:lang w:eastAsia="ru-RU"/>
        </w:rPr>
        <w:t>пгт.Нагорск</w:t>
      </w:r>
      <w:proofErr w:type="spellEnd"/>
      <w:r w:rsidRPr="00BC1A9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C1A98">
        <w:rPr>
          <w:rFonts w:ascii="Times New Roman" w:eastAsia="Times New Roman" w:hAnsi="Times New Roman" w:cs="Times New Roman"/>
          <w:lang w:eastAsia="ru-RU"/>
        </w:rPr>
        <w:t>ул.Леушина</w:t>
      </w:r>
      <w:proofErr w:type="spellEnd"/>
      <w:r w:rsidRPr="00BC1A98">
        <w:rPr>
          <w:rFonts w:ascii="Times New Roman" w:eastAsia="Times New Roman" w:hAnsi="Times New Roman" w:cs="Times New Roman"/>
          <w:lang w:eastAsia="ru-RU"/>
        </w:rPr>
        <w:t xml:space="preserve"> д.21 тел. 8(83349) 2-1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BC1A98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46</w:t>
      </w:r>
    </w:p>
    <w:p w:rsidR="001C78B8" w:rsidRDefault="001C78B8" w:rsidP="001C7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8B8" w:rsidRPr="00625A95" w:rsidRDefault="001C78B8" w:rsidP="001C7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25A95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</w:t>
      </w:r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Нагорск</w:t>
      </w:r>
      <w:proofErr w:type="spellEnd"/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08651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C2733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086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3C5A5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086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</w:t>
      </w:r>
    </w:p>
    <w:p w:rsidR="001C78B8" w:rsidRPr="00625A95" w:rsidRDefault="001C78B8" w:rsidP="001C7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78B8" w:rsidRPr="002C5F15" w:rsidRDefault="001C78B8" w:rsidP="001C7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1C78B8" w:rsidRPr="002C5F15" w:rsidRDefault="001C78B8" w:rsidP="001C7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Pr="002C5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контрольного мероприятия</w:t>
      </w:r>
    </w:p>
    <w:p w:rsidR="001C78B8" w:rsidRPr="001F19E6" w:rsidRDefault="001C78B8" w:rsidP="003C5A56">
      <w:pPr>
        <w:pStyle w:val="6"/>
        <w:suppressAutoHyphens/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315">
        <w:rPr>
          <w:rFonts w:ascii="Times New Roman" w:hAnsi="Times New Roman"/>
          <w:b/>
          <w:i w:val="0"/>
          <w:color w:val="auto"/>
          <w:sz w:val="28"/>
          <w:szCs w:val="28"/>
        </w:rPr>
        <w:t>«</w:t>
      </w:r>
      <w:r w:rsidR="003C5A56" w:rsidRPr="003C5A56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Проверка законности и результативности использования бюджетных средств, направленных на обеспечение пожарной безопасности Кировской области, а также на эксплуатацию и развитие системы-112, в 2021-2022 годах и истекшем периоде 2023 года</w:t>
      </w:r>
      <w:r w:rsidRPr="003C5A56">
        <w:rPr>
          <w:rFonts w:ascii="Times New Roman" w:hAnsi="Times New Roman"/>
          <w:b/>
          <w:i w:val="0"/>
          <w:color w:val="auto"/>
          <w:sz w:val="28"/>
          <w:szCs w:val="28"/>
        </w:rPr>
        <w:t>»</w:t>
      </w:r>
      <w:r w:rsidRPr="001F19E6">
        <w:rPr>
          <w:rFonts w:ascii="Times New Roman" w:hAnsi="Times New Roman"/>
          <w:b/>
          <w:sz w:val="28"/>
          <w:szCs w:val="28"/>
        </w:rPr>
        <w:t xml:space="preserve"> </w:t>
      </w:r>
    </w:p>
    <w:p w:rsidR="001C78B8" w:rsidRDefault="001C78B8" w:rsidP="001C78B8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78B8" w:rsidRPr="00EF131B" w:rsidRDefault="001C78B8" w:rsidP="001C7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36F">
        <w:rPr>
          <w:rFonts w:ascii="Times New Roman" w:hAnsi="Times New Roman"/>
          <w:b/>
          <w:sz w:val="28"/>
          <w:szCs w:val="28"/>
        </w:rPr>
        <w:t>1. Основание для проведения контрольного мероприятия</w:t>
      </w:r>
      <w:r w:rsidRPr="0014436F">
        <w:rPr>
          <w:rFonts w:ascii="Times New Roman" w:hAnsi="Times New Roman"/>
          <w:sz w:val="28"/>
          <w:szCs w:val="28"/>
        </w:rPr>
        <w:t xml:space="preserve">: </w:t>
      </w:r>
      <w:r w:rsidRPr="00EF131B">
        <w:rPr>
          <w:rFonts w:ascii="Times New Roman" w:hAnsi="Times New Roman" w:cs="Times New Roman"/>
          <w:sz w:val="28"/>
          <w:szCs w:val="28"/>
        </w:rPr>
        <w:t>п. 2.</w:t>
      </w:r>
      <w:r w:rsidR="003C5A56">
        <w:rPr>
          <w:rFonts w:ascii="Times New Roman" w:hAnsi="Times New Roman" w:cs="Times New Roman"/>
          <w:sz w:val="28"/>
          <w:szCs w:val="28"/>
        </w:rPr>
        <w:t>2</w:t>
      </w:r>
      <w:r w:rsidRPr="00EF131B">
        <w:rPr>
          <w:rFonts w:ascii="Times New Roman" w:hAnsi="Times New Roman" w:cs="Times New Roman"/>
          <w:sz w:val="28"/>
          <w:szCs w:val="28"/>
        </w:rPr>
        <w:t xml:space="preserve"> раздела 2 «Контрольные мероприятия» плана работы Контрольно-счётной комиссии муниципального образования Нагорский муниципальный район Кировской области на 2023 год, утвержденного распоряжением Контрольно-счетной комиссии Нагорского района Кировской области № 31-р от 21.12.2022 года.</w:t>
      </w:r>
    </w:p>
    <w:p w:rsidR="001C78B8" w:rsidRPr="0014436F" w:rsidRDefault="001C78B8" w:rsidP="001C78B8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78B8" w:rsidRPr="001C78B8" w:rsidRDefault="001C78B8" w:rsidP="001C78B8">
      <w:pPr>
        <w:pStyle w:val="6"/>
        <w:suppressAutoHyphens/>
        <w:spacing w:before="0" w:line="240" w:lineRule="auto"/>
        <w:ind w:firstLine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C78B8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2. Цель контрольного мероприятия:</w:t>
      </w:r>
      <w:r w:rsidRPr="001C78B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Проверка законности и эффективности использования субсидии из областного бюджета местным бюджетам на реализацию мероприятий,  направленных на подготовку систем коммунальной инфраструктуры  к работе в осенне-зимний период; оценка достижения целей, задач и показателей эффективности реализации мероприятий муниципальной программы в рамках темы контрольного мероприятия.</w:t>
      </w:r>
    </w:p>
    <w:p w:rsidR="001C78B8" w:rsidRDefault="001C78B8" w:rsidP="001C7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78B8" w:rsidRDefault="001C78B8" w:rsidP="001C78B8">
      <w:pPr>
        <w:pStyle w:val="a4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4436F">
        <w:rPr>
          <w:rFonts w:ascii="Times New Roman" w:hAnsi="Times New Roman"/>
          <w:b/>
          <w:sz w:val="28"/>
          <w:szCs w:val="28"/>
        </w:rPr>
        <w:t>3. Предмет контрольного мероприятия:</w:t>
      </w:r>
    </w:p>
    <w:p w:rsidR="003C5A56" w:rsidRPr="00560685" w:rsidRDefault="003C5A56" w:rsidP="003C5A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09F">
        <w:rPr>
          <w:rFonts w:ascii="Times New Roman" w:eastAsia="Calibri" w:hAnsi="Times New Roman" w:cs="Times New Roman"/>
          <w:sz w:val="28"/>
          <w:szCs w:val="28"/>
        </w:rPr>
        <w:t>-</w:t>
      </w:r>
      <w:r w:rsidRPr="005606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0685">
        <w:rPr>
          <w:rFonts w:ascii="Times New Roman" w:eastAsia="Calibri" w:hAnsi="Times New Roman" w:cs="Times New Roman"/>
          <w:sz w:val="28"/>
          <w:szCs w:val="28"/>
        </w:rPr>
        <w:t>нормативные правовые и ведомственные акты, а также иные правовые и организационно-распорядительные документы, регламентирующие проверяемую сферу деятельности;</w:t>
      </w:r>
    </w:p>
    <w:p w:rsidR="003C5A56" w:rsidRPr="00560685" w:rsidRDefault="003C5A56" w:rsidP="003C5A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685">
        <w:rPr>
          <w:rFonts w:ascii="Times New Roman" w:eastAsia="Calibri" w:hAnsi="Times New Roman" w:cs="Times New Roman"/>
          <w:sz w:val="28"/>
          <w:szCs w:val="28"/>
        </w:rPr>
        <w:t>- средства, предусмотренные на финансирование муниципальной программы (отдельного мероприятия);</w:t>
      </w:r>
    </w:p>
    <w:p w:rsidR="003C5A56" w:rsidRPr="00560685" w:rsidRDefault="003C5A56" w:rsidP="003C5A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685">
        <w:rPr>
          <w:rFonts w:ascii="Times New Roman" w:eastAsia="Calibri" w:hAnsi="Times New Roman" w:cs="Times New Roman"/>
          <w:sz w:val="28"/>
          <w:szCs w:val="28"/>
        </w:rPr>
        <w:t>- первичные учетные документы, бюджетная (финансовая), статистическая и иная отчетность объектов контрольного мероприятия в рамках тематики контрольного мероприятия.</w:t>
      </w:r>
    </w:p>
    <w:p w:rsidR="001C78B8" w:rsidRDefault="001C78B8" w:rsidP="001C78B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8B8" w:rsidRDefault="001C78B8" w:rsidP="001C78B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22153">
        <w:rPr>
          <w:rFonts w:ascii="Times New Roman" w:hAnsi="Times New Roman" w:cs="Times New Roman"/>
          <w:b/>
          <w:sz w:val="28"/>
          <w:szCs w:val="28"/>
        </w:rPr>
        <w:t>Объект контрольного мероприятия:</w:t>
      </w:r>
    </w:p>
    <w:p w:rsidR="003C5A56" w:rsidRPr="003C5A56" w:rsidRDefault="003C5A56" w:rsidP="003C5A56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5A56">
        <w:rPr>
          <w:rFonts w:ascii="Times New Roman" w:hAnsi="Times New Roman"/>
          <w:sz w:val="28"/>
          <w:szCs w:val="28"/>
        </w:rPr>
        <w:t>- Муниципальное учреждение Администрация муниципального образования Нагорский муниципальный район Кировской области;</w:t>
      </w:r>
    </w:p>
    <w:p w:rsidR="003C5A56" w:rsidRPr="003C5A56" w:rsidRDefault="003C5A56" w:rsidP="003C5A56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5A56">
        <w:rPr>
          <w:rFonts w:ascii="Times New Roman" w:hAnsi="Times New Roman"/>
          <w:sz w:val="28"/>
          <w:szCs w:val="28"/>
        </w:rPr>
        <w:lastRenderedPageBreak/>
        <w:t xml:space="preserve">- Администрация муниципального образования </w:t>
      </w:r>
      <w:proofErr w:type="spellStart"/>
      <w:r w:rsidRPr="003C5A56">
        <w:rPr>
          <w:rFonts w:ascii="Times New Roman" w:hAnsi="Times New Roman"/>
          <w:bCs/>
          <w:sz w:val="28"/>
          <w:szCs w:val="28"/>
        </w:rPr>
        <w:t>Кобринское</w:t>
      </w:r>
      <w:proofErr w:type="spellEnd"/>
      <w:r w:rsidRPr="003C5A56">
        <w:rPr>
          <w:rFonts w:ascii="Times New Roman" w:hAnsi="Times New Roman"/>
          <w:bCs/>
          <w:sz w:val="28"/>
          <w:szCs w:val="28"/>
        </w:rPr>
        <w:t xml:space="preserve"> </w:t>
      </w:r>
      <w:r w:rsidRPr="003C5A56">
        <w:rPr>
          <w:rFonts w:ascii="Times New Roman" w:hAnsi="Times New Roman"/>
          <w:sz w:val="28"/>
          <w:szCs w:val="28"/>
        </w:rPr>
        <w:t>сельское поселение Нагорского района Кировской области;</w:t>
      </w:r>
    </w:p>
    <w:p w:rsidR="003C5A56" w:rsidRPr="003C5A56" w:rsidRDefault="003C5A56" w:rsidP="003C5A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A56">
        <w:rPr>
          <w:rFonts w:ascii="Times New Roman" w:eastAsia="Calibri" w:hAnsi="Times New Roman" w:cs="Times New Roman"/>
          <w:sz w:val="28"/>
          <w:szCs w:val="28"/>
        </w:rPr>
        <w:t xml:space="preserve">- Администрация муниципального образования </w:t>
      </w:r>
      <w:proofErr w:type="spellStart"/>
      <w:r w:rsidRPr="003C5A56">
        <w:rPr>
          <w:rFonts w:ascii="Times New Roman" w:eastAsia="Calibri" w:hAnsi="Times New Roman" w:cs="Times New Roman"/>
          <w:bCs/>
          <w:sz w:val="28"/>
          <w:szCs w:val="28"/>
        </w:rPr>
        <w:t>Чеглаковское</w:t>
      </w:r>
      <w:proofErr w:type="spellEnd"/>
      <w:r w:rsidRPr="003C5A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C5A56">
        <w:rPr>
          <w:rFonts w:ascii="Times New Roman" w:eastAsia="Calibri" w:hAnsi="Times New Roman" w:cs="Times New Roman"/>
          <w:sz w:val="28"/>
          <w:szCs w:val="28"/>
        </w:rPr>
        <w:t>сельское поселение Нагорского района Кировской области;</w:t>
      </w:r>
    </w:p>
    <w:p w:rsidR="003C5A56" w:rsidRPr="003C5A56" w:rsidRDefault="003C5A56" w:rsidP="003C5A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A56">
        <w:rPr>
          <w:rFonts w:ascii="Times New Roman" w:eastAsia="Calibri" w:hAnsi="Times New Roman" w:cs="Times New Roman"/>
          <w:sz w:val="28"/>
          <w:szCs w:val="28"/>
        </w:rPr>
        <w:t>-</w:t>
      </w:r>
      <w:r w:rsidRPr="003C5A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C5A56">
        <w:rPr>
          <w:rFonts w:ascii="Times New Roman" w:eastAsia="Calibri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Pr="003C5A56">
        <w:rPr>
          <w:rFonts w:ascii="Times New Roman" w:eastAsia="Calibri" w:hAnsi="Times New Roman" w:cs="Times New Roman"/>
          <w:bCs/>
          <w:sz w:val="28"/>
          <w:szCs w:val="28"/>
        </w:rPr>
        <w:t xml:space="preserve">Синегорского </w:t>
      </w:r>
      <w:r w:rsidRPr="003C5A56">
        <w:rPr>
          <w:rFonts w:ascii="Times New Roman" w:eastAsia="Calibri" w:hAnsi="Times New Roman" w:cs="Times New Roman"/>
          <w:sz w:val="28"/>
          <w:szCs w:val="28"/>
        </w:rPr>
        <w:t>сельского поселения Нагорского района Кировской области.</w:t>
      </w:r>
    </w:p>
    <w:p w:rsidR="001C78B8" w:rsidRDefault="001C78B8" w:rsidP="001C78B8">
      <w:pPr>
        <w:pStyle w:val="a4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C78B8" w:rsidRDefault="001C78B8" w:rsidP="001C78B8">
      <w:pPr>
        <w:pStyle w:val="a4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22A7">
        <w:rPr>
          <w:rFonts w:ascii="Times New Roman" w:hAnsi="Times New Roman"/>
          <w:b/>
          <w:sz w:val="28"/>
          <w:szCs w:val="28"/>
        </w:rPr>
        <w:t>5.</w:t>
      </w:r>
      <w:r w:rsidRPr="003022A7">
        <w:rPr>
          <w:rFonts w:ascii="Times New Roman" w:hAnsi="Times New Roman"/>
          <w:sz w:val="28"/>
          <w:szCs w:val="28"/>
        </w:rPr>
        <w:t xml:space="preserve"> </w:t>
      </w:r>
      <w:r w:rsidRPr="003022A7">
        <w:rPr>
          <w:rFonts w:ascii="Times New Roman" w:hAnsi="Times New Roman"/>
          <w:b/>
          <w:sz w:val="28"/>
          <w:szCs w:val="28"/>
        </w:rPr>
        <w:t>Проверяемый период деятельности</w:t>
      </w:r>
      <w:r w:rsidRPr="003022A7">
        <w:rPr>
          <w:rFonts w:ascii="Times New Roman" w:hAnsi="Times New Roman"/>
          <w:sz w:val="28"/>
          <w:szCs w:val="28"/>
        </w:rPr>
        <w:t xml:space="preserve">: </w:t>
      </w:r>
      <w:r w:rsidR="007C27B9" w:rsidRPr="007C27B9">
        <w:rPr>
          <w:rFonts w:ascii="Times New Roman" w:hAnsi="Times New Roman"/>
          <w:sz w:val="28"/>
          <w:szCs w:val="28"/>
        </w:rPr>
        <w:t>2021-2022 годы и истекший период 2023 года, при необходимости – иные периоды</w:t>
      </w:r>
      <w:r w:rsidRPr="007053F6">
        <w:rPr>
          <w:rFonts w:ascii="Times New Roman" w:hAnsi="Times New Roman"/>
          <w:sz w:val="28"/>
          <w:szCs w:val="28"/>
        </w:rPr>
        <w:t>.</w:t>
      </w:r>
    </w:p>
    <w:p w:rsidR="001C78B8" w:rsidRDefault="001C78B8" w:rsidP="001C78B8">
      <w:pPr>
        <w:pStyle w:val="a4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C78B8" w:rsidRDefault="001C78B8" w:rsidP="001C78B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2C5F15">
        <w:rPr>
          <w:rFonts w:ascii="Times New Roman" w:hAnsi="Times New Roman"/>
          <w:b/>
          <w:sz w:val="28"/>
          <w:szCs w:val="28"/>
        </w:rPr>
        <w:t>. Срок проверки</w:t>
      </w:r>
      <w:r>
        <w:rPr>
          <w:rFonts w:ascii="Times New Roman" w:hAnsi="Times New Roman"/>
          <w:b/>
          <w:sz w:val="28"/>
          <w:szCs w:val="28"/>
        </w:rPr>
        <w:t>:</w:t>
      </w:r>
      <w:r w:rsidRPr="002C5F15">
        <w:rPr>
          <w:rFonts w:ascii="Times New Roman" w:hAnsi="Times New Roman"/>
          <w:sz w:val="28"/>
          <w:szCs w:val="28"/>
        </w:rPr>
        <w:t xml:space="preserve"> </w:t>
      </w:r>
      <w:r w:rsidR="007C27B9" w:rsidRPr="002C5F15">
        <w:rPr>
          <w:rFonts w:ascii="Times New Roman" w:hAnsi="Times New Roman"/>
          <w:sz w:val="28"/>
          <w:szCs w:val="28"/>
        </w:rPr>
        <w:t>с «</w:t>
      </w:r>
      <w:r w:rsidR="007C27B9">
        <w:rPr>
          <w:rFonts w:ascii="Times New Roman" w:hAnsi="Times New Roman"/>
          <w:sz w:val="28"/>
          <w:szCs w:val="28"/>
        </w:rPr>
        <w:t>01</w:t>
      </w:r>
      <w:r w:rsidR="007C27B9" w:rsidRPr="002C5F15">
        <w:rPr>
          <w:rFonts w:ascii="Times New Roman" w:hAnsi="Times New Roman"/>
          <w:sz w:val="28"/>
          <w:szCs w:val="28"/>
        </w:rPr>
        <w:t xml:space="preserve">» </w:t>
      </w:r>
      <w:r w:rsidR="007C27B9">
        <w:rPr>
          <w:rFonts w:ascii="Times New Roman" w:hAnsi="Times New Roman"/>
          <w:sz w:val="28"/>
          <w:szCs w:val="28"/>
        </w:rPr>
        <w:t>мая</w:t>
      </w:r>
      <w:r w:rsidR="007C27B9" w:rsidRPr="002C5F15">
        <w:rPr>
          <w:rFonts w:ascii="Times New Roman" w:hAnsi="Times New Roman"/>
          <w:sz w:val="28"/>
          <w:szCs w:val="28"/>
        </w:rPr>
        <w:t xml:space="preserve"> по </w:t>
      </w:r>
      <w:r w:rsidR="007C27B9" w:rsidRPr="000759E5">
        <w:rPr>
          <w:rFonts w:ascii="Times New Roman" w:hAnsi="Times New Roman"/>
          <w:sz w:val="28"/>
          <w:szCs w:val="28"/>
        </w:rPr>
        <w:t xml:space="preserve">«31» </w:t>
      </w:r>
      <w:r w:rsidR="007C27B9">
        <w:rPr>
          <w:rFonts w:ascii="Times New Roman" w:hAnsi="Times New Roman"/>
          <w:sz w:val="28"/>
          <w:szCs w:val="28"/>
        </w:rPr>
        <w:t>августа</w:t>
      </w:r>
      <w:r w:rsidR="007C27B9" w:rsidRPr="000759E5">
        <w:rPr>
          <w:rFonts w:ascii="Times New Roman" w:hAnsi="Times New Roman"/>
          <w:sz w:val="28"/>
          <w:szCs w:val="28"/>
        </w:rPr>
        <w:t xml:space="preserve"> 2023 года</w:t>
      </w:r>
      <w:r w:rsidRPr="000F7E47">
        <w:rPr>
          <w:rFonts w:ascii="Times New Roman" w:hAnsi="Times New Roman"/>
          <w:sz w:val="28"/>
          <w:szCs w:val="28"/>
        </w:rPr>
        <w:t>.</w:t>
      </w:r>
    </w:p>
    <w:p w:rsidR="002952C7" w:rsidRPr="002C5F15" w:rsidRDefault="002952C7" w:rsidP="002952C7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мероприятие проведено председателем Контрольно-счетной комиссии муниципального образования Нагорский муниципальный район Кировской области </w:t>
      </w:r>
      <w:proofErr w:type="spellStart"/>
      <w:r w:rsidRPr="006A66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Мифтаховой</w:t>
      </w:r>
      <w:proofErr w:type="spellEnd"/>
      <w:r w:rsidRPr="006A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Ларисой Юрьевной.</w:t>
      </w:r>
    </w:p>
    <w:p w:rsidR="001C78B8" w:rsidRPr="001C78B8" w:rsidRDefault="001C78B8" w:rsidP="001C78B8">
      <w:pPr>
        <w:pStyle w:val="a4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C78B8">
        <w:rPr>
          <w:rFonts w:ascii="Times New Roman" w:hAnsi="Times New Roman"/>
          <w:b/>
          <w:sz w:val="28"/>
          <w:szCs w:val="28"/>
        </w:rPr>
        <w:t>7. Вопросы контрольного мероприятия:</w:t>
      </w:r>
    </w:p>
    <w:p w:rsidR="001C78B8" w:rsidRDefault="001C78B8" w:rsidP="001C78B8">
      <w:pPr>
        <w:pStyle w:val="a4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C78B8">
        <w:rPr>
          <w:rFonts w:ascii="Times New Roman" w:hAnsi="Times New Roman"/>
          <w:b/>
          <w:sz w:val="28"/>
          <w:szCs w:val="28"/>
        </w:rPr>
        <w:t xml:space="preserve">7.1. </w:t>
      </w:r>
      <w:r w:rsidRPr="001C78B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C27B9" w:rsidRPr="006C442F">
        <w:rPr>
          <w:rFonts w:ascii="Times New Roman" w:hAnsi="Times New Roman"/>
          <w:b/>
          <w:sz w:val="28"/>
          <w:szCs w:val="28"/>
        </w:rPr>
        <w:t>Анализ правовой базы муниципального образования в области пожарной охраны. Цели, задачи, порядок создания и организации деятельности муниципальной пожарной охраны, а также порядок ее взаимоотношений с другими видами пожарной охр</w:t>
      </w:r>
      <w:r w:rsidR="007C27B9">
        <w:rPr>
          <w:rFonts w:ascii="Times New Roman" w:hAnsi="Times New Roman"/>
          <w:b/>
          <w:sz w:val="28"/>
          <w:szCs w:val="28"/>
        </w:rPr>
        <w:t>аны</w:t>
      </w:r>
      <w:r w:rsidRPr="001C78B8">
        <w:rPr>
          <w:rFonts w:ascii="Times New Roman" w:hAnsi="Times New Roman"/>
          <w:b/>
          <w:sz w:val="28"/>
          <w:szCs w:val="28"/>
        </w:rPr>
        <w:t xml:space="preserve">. </w:t>
      </w:r>
    </w:p>
    <w:p w:rsidR="007C27B9" w:rsidRDefault="007C27B9" w:rsidP="007C27B9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муниципальной пожарной охраны регламентируется  </w:t>
      </w:r>
      <w:r w:rsidRPr="0012156F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12156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12156F">
        <w:rPr>
          <w:rFonts w:ascii="Times New Roman" w:hAnsi="Times New Roman"/>
          <w:sz w:val="28"/>
          <w:szCs w:val="28"/>
        </w:rPr>
        <w:t xml:space="preserve"> от 21.12.1994 </w:t>
      </w:r>
      <w:r>
        <w:rPr>
          <w:rFonts w:ascii="Times New Roman" w:hAnsi="Times New Roman"/>
          <w:sz w:val="28"/>
          <w:szCs w:val="28"/>
        </w:rPr>
        <w:t>№</w:t>
      </w:r>
      <w:r w:rsidRPr="0012156F">
        <w:rPr>
          <w:rFonts w:ascii="Times New Roman" w:hAnsi="Times New Roman"/>
          <w:sz w:val="28"/>
          <w:szCs w:val="28"/>
        </w:rPr>
        <w:t>69-ФЗ "О пожарной безопасности"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12156F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12156F">
        <w:rPr>
          <w:rFonts w:ascii="Times New Roman" w:hAnsi="Times New Roman"/>
          <w:sz w:val="28"/>
          <w:szCs w:val="28"/>
        </w:rPr>
        <w:t xml:space="preserve"> Кировской области от 02.08.2005 </w:t>
      </w:r>
      <w:r>
        <w:rPr>
          <w:rFonts w:ascii="Times New Roman" w:hAnsi="Times New Roman"/>
          <w:sz w:val="28"/>
          <w:szCs w:val="28"/>
        </w:rPr>
        <w:t>№</w:t>
      </w:r>
      <w:r w:rsidRPr="0012156F">
        <w:rPr>
          <w:rFonts w:ascii="Times New Roman" w:hAnsi="Times New Roman"/>
          <w:sz w:val="28"/>
          <w:szCs w:val="28"/>
        </w:rPr>
        <w:t>348-ЗО "Об обеспечении пожарной безопасности в Кировской области"</w:t>
      </w:r>
      <w:r>
        <w:rPr>
          <w:rFonts w:ascii="Times New Roman" w:hAnsi="Times New Roman"/>
          <w:sz w:val="28"/>
          <w:szCs w:val="28"/>
        </w:rPr>
        <w:t>.</w:t>
      </w:r>
    </w:p>
    <w:p w:rsidR="007C27B9" w:rsidRDefault="007C27B9" w:rsidP="007C27B9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пожарная охрана (далее - МПО)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аварийно-спасательных работ, связанных с пожарами.</w:t>
      </w:r>
    </w:p>
    <w:p w:rsidR="008F5545" w:rsidRPr="008F5545" w:rsidRDefault="008F5545" w:rsidP="008F5545">
      <w:pPr>
        <w:shd w:val="clear" w:color="auto" w:fill="F9F9F9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F5545">
        <w:rPr>
          <w:rFonts w:ascii="Times New Roman" w:hAnsi="Times New Roman" w:cs="Times New Roman"/>
          <w:sz w:val="28"/>
          <w:szCs w:val="28"/>
        </w:rPr>
        <w:t xml:space="preserve">Для осуществления  полномочий по обеспечению первичных мер пожарной безопасности в границах населенных пунктов в </w:t>
      </w:r>
      <w:r w:rsidR="00775F82">
        <w:rPr>
          <w:rFonts w:ascii="Times New Roman" w:hAnsi="Times New Roman" w:cs="Times New Roman"/>
          <w:sz w:val="28"/>
          <w:szCs w:val="28"/>
        </w:rPr>
        <w:t xml:space="preserve">Кобринском, Синегорском и </w:t>
      </w:r>
      <w:proofErr w:type="spellStart"/>
      <w:r w:rsidR="00775F82">
        <w:rPr>
          <w:rFonts w:ascii="Times New Roman" w:hAnsi="Times New Roman" w:cs="Times New Roman"/>
          <w:sz w:val="28"/>
          <w:szCs w:val="28"/>
        </w:rPr>
        <w:t>Чеглаковском</w:t>
      </w:r>
      <w:proofErr w:type="spellEnd"/>
      <w:r w:rsidR="00775F82">
        <w:rPr>
          <w:rFonts w:ascii="Times New Roman" w:hAnsi="Times New Roman" w:cs="Times New Roman"/>
          <w:sz w:val="28"/>
          <w:szCs w:val="28"/>
        </w:rPr>
        <w:t xml:space="preserve"> сельских поселениях</w:t>
      </w:r>
      <w:r w:rsidRPr="008F5545">
        <w:rPr>
          <w:rFonts w:ascii="Times New Roman" w:hAnsi="Times New Roman" w:cs="Times New Roman"/>
          <w:sz w:val="28"/>
          <w:szCs w:val="28"/>
        </w:rPr>
        <w:t xml:space="preserve"> </w:t>
      </w:r>
      <w:r w:rsidR="00344B7D">
        <w:rPr>
          <w:rFonts w:ascii="Times New Roman" w:hAnsi="Times New Roman" w:cs="Times New Roman"/>
          <w:sz w:val="28"/>
          <w:szCs w:val="28"/>
        </w:rPr>
        <w:t xml:space="preserve">Нагорского муниципального района </w:t>
      </w:r>
      <w:r w:rsidRPr="008F5545">
        <w:rPr>
          <w:rFonts w:ascii="Times New Roman" w:hAnsi="Times New Roman" w:cs="Times New Roman"/>
          <w:sz w:val="28"/>
          <w:szCs w:val="28"/>
        </w:rPr>
        <w:t xml:space="preserve">созданы </w:t>
      </w:r>
      <w:r w:rsidR="00775F82">
        <w:rPr>
          <w:rFonts w:ascii="Times New Roman" w:hAnsi="Times New Roman" w:cs="Times New Roman"/>
          <w:sz w:val="28"/>
          <w:szCs w:val="28"/>
        </w:rPr>
        <w:t>м</w:t>
      </w:r>
      <w:r w:rsidRPr="008F5545">
        <w:rPr>
          <w:rFonts w:ascii="Times New Roman" w:hAnsi="Times New Roman" w:cs="Times New Roman"/>
          <w:sz w:val="28"/>
          <w:szCs w:val="28"/>
        </w:rPr>
        <w:t xml:space="preserve">униципальные пожарные </w:t>
      </w:r>
      <w:r w:rsidR="00775F82">
        <w:rPr>
          <w:rFonts w:ascii="Times New Roman" w:hAnsi="Times New Roman" w:cs="Times New Roman"/>
          <w:sz w:val="28"/>
          <w:szCs w:val="28"/>
        </w:rPr>
        <w:t>охраны</w:t>
      </w:r>
      <w:r w:rsidRPr="008F5545">
        <w:rPr>
          <w:rFonts w:ascii="Times New Roman" w:hAnsi="Times New Roman" w:cs="Times New Roman"/>
          <w:sz w:val="28"/>
          <w:szCs w:val="28"/>
        </w:rPr>
        <w:t xml:space="preserve"> и утверждены Положения</w:t>
      </w:r>
      <w:r w:rsidR="00775F82">
        <w:rPr>
          <w:rFonts w:ascii="Times New Roman" w:hAnsi="Times New Roman" w:cs="Times New Roman"/>
          <w:sz w:val="28"/>
          <w:szCs w:val="28"/>
        </w:rPr>
        <w:t xml:space="preserve"> о</w:t>
      </w:r>
      <w:r w:rsidRPr="008F5545">
        <w:rPr>
          <w:rFonts w:ascii="Times New Roman" w:hAnsi="Times New Roman" w:cs="Times New Roman"/>
          <w:sz w:val="28"/>
          <w:szCs w:val="28"/>
        </w:rPr>
        <w:t xml:space="preserve"> </w:t>
      </w:r>
      <w:r w:rsidR="00775F8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8F5545">
        <w:rPr>
          <w:rFonts w:ascii="Times New Roman" w:hAnsi="Times New Roman" w:cs="Times New Roman"/>
          <w:sz w:val="28"/>
          <w:szCs w:val="28"/>
        </w:rPr>
        <w:t xml:space="preserve">муниципальной пожарной </w:t>
      </w:r>
      <w:r w:rsidR="00775F82">
        <w:rPr>
          <w:rFonts w:ascii="Times New Roman" w:hAnsi="Times New Roman" w:cs="Times New Roman"/>
          <w:sz w:val="28"/>
          <w:szCs w:val="28"/>
        </w:rPr>
        <w:t>охраны.</w:t>
      </w:r>
      <w:r w:rsidRPr="008F5545">
        <w:rPr>
          <w:rStyle w:val="a9"/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54274" w:rsidRDefault="00254274" w:rsidP="0025427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задачами МПО, согласно </w:t>
      </w:r>
      <w:r w:rsidRPr="008F5545">
        <w:rPr>
          <w:rFonts w:ascii="Times New Roman" w:hAnsi="Times New Roman"/>
          <w:sz w:val="28"/>
          <w:szCs w:val="28"/>
        </w:rPr>
        <w:t>Положени</w:t>
      </w:r>
      <w:r w:rsidR="00344B7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8F55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деятельности </w:t>
      </w:r>
      <w:r w:rsidRPr="008F5545">
        <w:rPr>
          <w:rFonts w:ascii="Times New Roman" w:hAnsi="Times New Roman"/>
          <w:sz w:val="28"/>
          <w:szCs w:val="28"/>
        </w:rPr>
        <w:t xml:space="preserve">муниципальной пожарной </w:t>
      </w:r>
      <w:r>
        <w:rPr>
          <w:rFonts w:ascii="Times New Roman" w:hAnsi="Times New Roman"/>
          <w:sz w:val="28"/>
          <w:szCs w:val="28"/>
        </w:rPr>
        <w:t>охраны,</w:t>
      </w:r>
      <w:r w:rsidRPr="002542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254274" w:rsidRDefault="00254274" w:rsidP="0025427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поддержание сил и средств в постоянной боевой готовности к выполнению возложенных на нее задач;</w:t>
      </w:r>
    </w:p>
    <w:p w:rsidR="00254274" w:rsidRDefault="00254274" w:rsidP="0025427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документов по вопросам организации тушения пожаров и проведения аварийно-спасательных работ в ЧС природного и техногенного характера на территории поселения выезда в соответствии с полномочиями;</w:t>
      </w:r>
    </w:p>
    <w:p w:rsidR="00254274" w:rsidRDefault="00254274" w:rsidP="0025427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осуществление профилактики пожаров;</w:t>
      </w:r>
    </w:p>
    <w:p w:rsidR="00254274" w:rsidRDefault="00254274" w:rsidP="0025427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осуществление тушения пожаров и проведения АСР в ЧС на территории поселения выезда в соответствии с полномочиями;</w:t>
      </w:r>
    </w:p>
    <w:p w:rsidR="00254274" w:rsidRDefault="00254274" w:rsidP="0025427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спасение людей и имущества при пожарах;</w:t>
      </w:r>
    </w:p>
    <w:p w:rsidR="00254274" w:rsidRDefault="00254274" w:rsidP="0025427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создание и совершенствование материально-технической базы, осуществление профессиональной подготовки личного состава, осуществление мероприятий по реабилитации, социально-правовой защите работников МПО и членов их семей.</w:t>
      </w:r>
    </w:p>
    <w:p w:rsidR="007C27B9" w:rsidRDefault="007C27B9" w:rsidP="001C78B8">
      <w:pPr>
        <w:pStyle w:val="a4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B3982" w:rsidRPr="000759E5" w:rsidRDefault="00AB3982" w:rsidP="00AB3982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59E5">
        <w:rPr>
          <w:rFonts w:ascii="Times New Roman" w:hAnsi="Times New Roman"/>
          <w:sz w:val="28"/>
          <w:szCs w:val="28"/>
        </w:rPr>
        <w:t xml:space="preserve">Согласно Положения о </w:t>
      </w:r>
      <w:r w:rsidR="00344B7D">
        <w:rPr>
          <w:rFonts w:ascii="Times New Roman" w:hAnsi="Times New Roman"/>
          <w:sz w:val="28"/>
          <w:szCs w:val="28"/>
        </w:rPr>
        <w:t xml:space="preserve">деятельности </w:t>
      </w:r>
      <w:r w:rsidRPr="000759E5">
        <w:rPr>
          <w:rFonts w:ascii="Times New Roman" w:hAnsi="Times New Roman"/>
          <w:sz w:val="28"/>
          <w:szCs w:val="28"/>
        </w:rPr>
        <w:t>муниципальной пожарной охран</w:t>
      </w:r>
      <w:r w:rsidR="00344B7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1365">
        <w:rPr>
          <w:rFonts w:ascii="Times New Roman" w:hAnsi="Times New Roman"/>
          <w:i/>
          <w:sz w:val="28"/>
          <w:szCs w:val="28"/>
        </w:rPr>
        <w:t>Кобринского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0759E5">
        <w:rPr>
          <w:rFonts w:ascii="Times New Roman" w:hAnsi="Times New Roman"/>
          <w:sz w:val="28"/>
          <w:szCs w:val="28"/>
        </w:rPr>
        <w:t xml:space="preserve"> муниципальная пожарная охрана </w:t>
      </w:r>
      <w:r>
        <w:rPr>
          <w:rFonts w:ascii="Times New Roman" w:hAnsi="Times New Roman"/>
          <w:sz w:val="28"/>
          <w:szCs w:val="28"/>
        </w:rPr>
        <w:t>создается</w:t>
      </w:r>
      <w:r w:rsidRPr="000759E5">
        <w:rPr>
          <w:rFonts w:ascii="Times New Roman" w:hAnsi="Times New Roman"/>
          <w:sz w:val="28"/>
          <w:szCs w:val="28"/>
        </w:rPr>
        <w:t xml:space="preserve"> в виде муниципального учреждения, явля</w:t>
      </w:r>
      <w:r>
        <w:rPr>
          <w:rFonts w:ascii="Times New Roman" w:hAnsi="Times New Roman"/>
          <w:sz w:val="28"/>
          <w:szCs w:val="28"/>
        </w:rPr>
        <w:t>ется</w:t>
      </w:r>
      <w:r w:rsidRPr="000759E5">
        <w:rPr>
          <w:rFonts w:ascii="Times New Roman" w:hAnsi="Times New Roman"/>
          <w:sz w:val="28"/>
          <w:szCs w:val="28"/>
        </w:rPr>
        <w:t xml:space="preserve"> юридическим лицом, име</w:t>
      </w:r>
      <w:r>
        <w:rPr>
          <w:rFonts w:ascii="Times New Roman" w:hAnsi="Times New Roman"/>
          <w:sz w:val="28"/>
          <w:szCs w:val="28"/>
        </w:rPr>
        <w:t>е</w:t>
      </w:r>
      <w:r w:rsidRPr="000759E5">
        <w:rPr>
          <w:rFonts w:ascii="Times New Roman" w:hAnsi="Times New Roman"/>
          <w:sz w:val="28"/>
          <w:szCs w:val="28"/>
        </w:rPr>
        <w:t>т печать со своим наименованием, самостоятельный баланс и счета в соответствии с действующим законодательством. МПО созда</w:t>
      </w:r>
      <w:r>
        <w:rPr>
          <w:rFonts w:ascii="Times New Roman" w:hAnsi="Times New Roman"/>
          <w:sz w:val="28"/>
          <w:szCs w:val="28"/>
        </w:rPr>
        <w:t>ется</w:t>
      </w:r>
      <w:r w:rsidRPr="000759E5">
        <w:rPr>
          <w:rFonts w:ascii="Times New Roman" w:hAnsi="Times New Roman"/>
          <w:sz w:val="28"/>
          <w:szCs w:val="28"/>
        </w:rPr>
        <w:t xml:space="preserve"> в административном центре сельского поселения, а в населенных пунктах поселения, отдаленных от административного центра более чем на 12 км, имеющих пожарную технику и помещения для ее размещения, могут создаваться отделения (отдельные посты) МПО.</w:t>
      </w:r>
      <w:r w:rsidR="00344B7D">
        <w:rPr>
          <w:rFonts w:ascii="Times New Roman" w:hAnsi="Times New Roman"/>
          <w:sz w:val="28"/>
          <w:szCs w:val="28"/>
        </w:rPr>
        <w:t xml:space="preserve"> </w:t>
      </w:r>
      <w:r w:rsidRPr="000759E5">
        <w:rPr>
          <w:rFonts w:ascii="Times New Roman" w:hAnsi="Times New Roman"/>
          <w:sz w:val="28"/>
          <w:szCs w:val="28"/>
        </w:rPr>
        <w:t>МПО возглавляет начальник, который назначается и освобождается от должности главой администрации поселения по согласованию с территориальными органами ГПС.</w:t>
      </w:r>
    </w:p>
    <w:p w:rsidR="00AB3982" w:rsidRPr="00931365" w:rsidRDefault="00AB3982" w:rsidP="00AB3982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1365">
        <w:rPr>
          <w:rFonts w:ascii="Times New Roman" w:hAnsi="Times New Roman"/>
          <w:sz w:val="28"/>
          <w:szCs w:val="28"/>
        </w:rPr>
        <w:t>В администрац</w:t>
      </w:r>
      <w:r w:rsidR="00C439C7" w:rsidRPr="00931365">
        <w:rPr>
          <w:rFonts w:ascii="Times New Roman" w:hAnsi="Times New Roman"/>
          <w:sz w:val="28"/>
          <w:szCs w:val="28"/>
        </w:rPr>
        <w:t xml:space="preserve">иях </w:t>
      </w:r>
      <w:r w:rsidR="00C439C7" w:rsidRPr="00931365">
        <w:rPr>
          <w:rFonts w:ascii="Times New Roman" w:hAnsi="Times New Roman"/>
          <w:i/>
          <w:sz w:val="28"/>
          <w:szCs w:val="28"/>
        </w:rPr>
        <w:t xml:space="preserve">Синегорского и </w:t>
      </w:r>
      <w:proofErr w:type="spellStart"/>
      <w:r w:rsidR="00C439C7" w:rsidRPr="00931365">
        <w:rPr>
          <w:rFonts w:ascii="Times New Roman" w:hAnsi="Times New Roman"/>
          <w:i/>
          <w:sz w:val="28"/>
          <w:szCs w:val="28"/>
        </w:rPr>
        <w:t>Чеглаковского</w:t>
      </w:r>
      <w:proofErr w:type="spellEnd"/>
      <w:r w:rsidR="00C439C7" w:rsidRPr="00931365">
        <w:rPr>
          <w:rFonts w:ascii="Times New Roman" w:hAnsi="Times New Roman"/>
          <w:i/>
          <w:sz w:val="28"/>
          <w:szCs w:val="28"/>
        </w:rPr>
        <w:t xml:space="preserve"> сельских поселений</w:t>
      </w:r>
      <w:r w:rsidRPr="00931365">
        <w:rPr>
          <w:rFonts w:ascii="Times New Roman" w:hAnsi="Times New Roman"/>
          <w:sz w:val="28"/>
          <w:szCs w:val="28"/>
        </w:rPr>
        <w:t xml:space="preserve"> отсутству</w:t>
      </w:r>
      <w:r w:rsidR="00C439C7" w:rsidRPr="00931365">
        <w:rPr>
          <w:rFonts w:ascii="Times New Roman" w:hAnsi="Times New Roman"/>
          <w:sz w:val="28"/>
          <w:szCs w:val="28"/>
        </w:rPr>
        <w:t>е</w:t>
      </w:r>
      <w:r w:rsidRPr="00931365">
        <w:rPr>
          <w:rFonts w:ascii="Times New Roman" w:hAnsi="Times New Roman"/>
          <w:sz w:val="28"/>
          <w:szCs w:val="28"/>
        </w:rPr>
        <w:t>т нормативно-правовой акт о создании муниципальной пожарной охраны, вид и форма в которой осуществляет свою деятельность МПО, а также численность и место дислокации подразделения.</w:t>
      </w:r>
    </w:p>
    <w:p w:rsidR="00AB3982" w:rsidRDefault="00C439C7" w:rsidP="00AB3982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проверенных муниципальных образованиях</w:t>
      </w:r>
      <w:r w:rsidR="00AB3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МПО </w:t>
      </w:r>
      <w:r w:rsidR="00AB3982" w:rsidRPr="00AD7BC1">
        <w:rPr>
          <w:rFonts w:ascii="Times New Roman" w:hAnsi="Times New Roman"/>
          <w:sz w:val="28"/>
          <w:szCs w:val="28"/>
        </w:rPr>
        <w:t>создан</w:t>
      </w:r>
      <w:r w:rsidR="00AB3982">
        <w:rPr>
          <w:rFonts w:ascii="Times New Roman" w:hAnsi="Times New Roman"/>
          <w:sz w:val="28"/>
          <w:szCs w:val="28"/>
        </w:rPr>
        <w:t>ы</w:t>
      </w:r>
      <w:r w:rsidR="00AB3982" w:rsidRPr="00AD7BC1">
        <w:rPr>
          <w:rFonts w:ascii="Times New Roman" w:hAnsi="Times New Roman"/>
          <w:sz w:val="28"/>
          <w:szCs w:val="28"/>
        </w:rPr>
        <w:t xml:space="preserve"> в виде структурного подразделения администрации поселения и</w:t>
      </w:r>
      <w:r w:rsidR="00AB3982">
        <w:rPr>
          <w:rFonts w:ascii="Times New Roman" w:hAnsi="Times New Roman"/>
          <w:sz w:val="28"/>
          <w:szCs w:val="28"/>
        </w:rPr>
        <w:t xml:space="preserve"> осуществляют свою деятельность под руководством главы администрации сельского поселения.</w:t>
      </w:r>
    </w:p>
    <w:p w:rsidR="00341DDF" w:rsidRPr="00344B7D" w:rsidRDefault="00344B7D" w:rsidP="00341D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344B7D">
        <w:rPr>
          <w:rFonts w:ascii="Times New Roman" w:hAnsi="Times New Roman" w:cs="Times New Roman"/>
          <w:i/>
          <w:sz w:val="28"/>
          <w:szCs w:val="28"/>
        </w:rPr>
        <w:t>Кобринского сельского поселения</w:t>
      </w:r>
      <w:r w:rsidRPr="00344B7D">
        <w:rPr>
          <w:rFonts w:ascii="Times New Roman" w:hAnsi="Times New Roman" w:cs="Times New Roman"/>
          <w:sz w:val="28"/>
          <w:szCs w:val="28"/>
        </w:rPr>
        <w:t xml:space="preserve"> не разработаны должностные инструкции сотрудников муниципальной пожарной охраны.</w:t>
      </w:r>
    </w:p>
    <w:p w:rsidR="00344B7D" w:rsidRDefault="00344B7D" w:rsidP="00341D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DDF" w:rsidRPr="00580557" w:rsidRDefault="00341DDF" w:rsidP="00341D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7.1.1. </w:t>
      </w:r>
      <w:r w:rsidRPr="00580557">
        <w:rPr>
          <w:rFonts w:ascii="Times New Roman" w:hAnsi="Times New Roman" w:cs="Times New Roman"/>
          <w:b/>
          <w:sz w:val="28"/>
          <w:szCs w:val="28"/>
        </w:rPr>
        <w:t>Анализ правовой базы муниципального образования в области отдельного мероприятия «Эксплуатация и развитие Системы 112»  Задачи, функции  ЕДДС.</w:t>
      </w:r>
    </w:p>
    <w:p w:rsidR="00341DDF" w:rsidRDefault="00341DDF" w:rsidP="00341D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450">
        <w:rPr>
          <w:rFonts w:ascii="Times New Roman" w:hAnsi="Times New Roman" w:cs="Times New Roman"/>
          <w:sz w:val="28"/>
          <w:szCs w:val="28"/>
        </w:rPr>
        <w:t>В рамках выполнения требований постановления</w:t>
      </w:r>
      <w:r w:rsidRPr="004B73B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30.12.2003 №794 «О единой государственной системе предупреждения и ликвидации чрезвычайных ситуаций»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B73BD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Нагорского района №925 от 30.12.2011 года создана Единая дежурно-диспетчерская служба Нагорского района  (далее - ЕДДС). </w:t>
      </w:r>
    </w:p>
    <w:p w:rsidR="00341DDF" w:rsidRDefault="00341DDF" w:rsidP="00341D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A5E9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</w:t>
      </w:r>
      <w:r w:rsidR="003A5E95">
        <w:rPr>
          <w:rFonts w:ascii="Times New Roman" w:hAnsi="Times New Roman" w:cs="Times New Roman"/>
          <w:sz w:val="28"/>
          <w:szCs w:val="28"/>
        </w:rPr>
        <w:t xml:space="preserve"> о </w:t>
      </w:r>
      <w:r w:rsidR="003A5E95" w:rsidRPr="00CA61D4">
        <w:rPr>
          <w:rFonts w:ascii="Times New Roman" w:hAnsi="Times New Roman" w:cs="Times New Roman"/>
          <w:sz w:val="28"/>
          <w:szCs w:val="28"/>
        </w:rPr>
        <w:t>единой дежурно-диспетчерской службе</w:t>
      </w:r>
      <w:r>
        <w:rPr>
          <w:rFonts w:ascii="Times New Roman" w:hAnsi="Times New Roman" w:cs="Times New Roman"/>
          <w:sz w:val="28"/>
          <w:szCs w:val="28"/>
        </w:rPr>
        <w:t>, Е</w:t>
      </w:r>
      <w:r w:rsidR="00A37496">
        <w:rPr>
          <w:rFonts w:ascii="Times New Roman" w:hAnsi="Times New Roman" w:cs="Times New Roman"/>
          <w:sz w:val="28"/>
          <w:szCs w:val="28"/>
        </w:rPr>
        <w:t>ДДС</w:t>
      </w:r>
      <w:r w:rsidRPr="00521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 структурным подразделением Администрации муниципального образования Нагорский муниципальный район Кировской области </w:t>
      </w:r>
      <w:r w:rsidRPr="004B73BD">
        <w:rPr>
          <w:rFonts w:ascii="Times New Roman" w:hAnsi="Times New Roman" w:cs="Times New Roman"/>
          <w:sz w:val="28"/>
          <w:szCs w:val="28"/>
        </w:rPr>
        <w:t>и осуществляет свою деятельность в лице соответствующего юридического лица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41DDF" w:rsidRDefault="00341DDF" w:rsidP="00341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1D4">
        <w:rPr>
          <w:rFonts w:ascii="Times New Roman" w:hAnsi="Times New Roman" w:cs="Times New Roman"/>
          <w:sz w:val="28"/>
          <w:szCs w:val="28"/>
        </w:rPr>
        <w:t xml:space="preserve">Общее руководство ЕДДС муниципального образования осуществляет - глава Нагорского района или лицо его замещающее, заведующий сектором </w:t>
      </w:r>
      <w:r w:rsidRPr="00CA61D4">
        <w:rPr>
          <w:rFonts w:ascii="Times New Roman" w:hAnsi="Times New Roman" w:cs="Times New Roman"/>
          <w:sz w:val="28"/>
          <w:szCs w:val="28"/>
        </w:rPr>
        <w:lastRenderedPageBreak/>
        <w:t xml:space="preserve">ГО и ЧС, непосредственное – </w:t>
      </w:r>
      <w:r w:rsidRPr="00E23E58">
        <w:rPr>
          <w:rFonts w:ascii="Times New Roman" w:hAnsi="Times New Roman" w:cs="Times New Roman"/>
          <w:sz w:val="28"/>
          <w:szCs w:val="28"/>
        </w:rPr>
        <w:t>старший диспетчер ЕДДС</w:t>
      </w:r>
      <w:r w:rsidRPr="00CA61D4">
        <w:rPr>
          <w:rFonts w:ascii="Times New Roman" w:hAnsi="Times New Roman" w:cs="Times New Roman"/>
          <w:sz w:val="28"/>
          <w:szCs w:val="28"/>
        </w:rPr>
        <w:t xml:space="preserve"> администрации Нагорского района.</w:t>
      </w:r>
    </w:p>
    <w:p w:rsidR="003D22CC" w:rsidRPr="00CA61D4" w:rsidRDefault="003D22CC" w:rsidP="00341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DDF" w:rsidRDefault="00341DDF" w:rsidP="00341DDF">
      <w:pPr>
        <w:shd w:val="clear" w:color="auto" w:fill="F9F9F9"/>
        <w:spacing w:after="0" w:line="240" w:lineRule="auto"/>
        <w:ind w:firstLine="567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80557">
        <w:rPr>
          <w:rFonts w:ascii="Times New Roman" w:hAnsi="Times New Roman" w:cs="Times New Roman"/>
          <w:sz w:val="28"/>
          <w:szCs w:val="28"/>
        </w:rPr>
        <w:t>нализ оперативных сводок по обращениям граждан</w:t>
      </w:r>
    </w:p>
    <w:p w:rsidR="00341DDF" w:rsidRPr="00580557" w:rsidRDefault="00341DDF" w:rsidP="00341DDF">
      <w:pPr>
        <w:shd w:val="clear" w:color="auto" w:fill="F9F9F9"/>
        <w:spacing w:after="0" w:line="240" w:lineRule="auto"/>
        <w:ind w:firstLine="567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58055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80557">
        <w:rPr>
          <w:rFonts w:ascii="Times New Roman" w:hAnsi="Times New Roman" w:cs="Times New Roman"/>
          <w:sz w:val="28"/>
          <w:szCs w:val="28"/>
        </w:rPr>
        <w:t xml:space="preserve"> в ЕДДС</w:t>
      </w:r>
    </w:p>
    <w:tbl>
      <w:tblPr>
        <w:tblStyle w:val="a8"/>
        <w:tblW w:w="0" w:type="auto"/>
        <w:tblInd w:w="283" w:type="dxa"/>
        <w:tblLook w:val="04A0"/>
      </w:tblPr>
      <w:tblGrid>
        <w:gridCol w:w="1578"/>
        <w:gridCol w:w="1550"/>
        <w:gridCol w:w="1523"/>
        <w:gridCol w:w="1540"/>
        <w:gridCol w:w="1557"/>
        <w:gridCol w:w="1540"/>
      </w:tblGrid>
      <w:tr w:rsidR="00341DDF" w:rsidRPr="00645598" w:rsidTr="00B9365F">
        <w:tc>
          <w:tcPr>
            <w:tcW w:w="1578" w:type="dxa"/>
            <w:vMerge w:val="restart"/>
          </w:tcPr>
          <w:p w:rsidR="00341DDF" w:rsidRPr="00645598" w:rsidRDefault="00341DDF" w:rsidP="00B936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98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550" w:type="dxa"/>
            <w:vMerge w:val="restart"/>
          </w:tcPr>
          <w:p w:rsidR="00341DDF" w:rsidRPr="00645598" w:rsidRDefault="00341DDF" w:rsidP="00B936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98">
              <w:rPr>
                <w:rFonts w:ascii="Times New Roman" w:hAnsi="Times New Roman"/>
                <w:sz w:val="24"/>
                <w:szCs w:val="24"/>
              </w:rPr>
              <w:t>Всего вызовов</w:t>
            </w:r>
          </w:p>
        </w:tc>
        <w:tc>
          <w:tcPr>
            <w:tcW w:w="6160" w:type="dxa"/>
            <w:gridSpan w:val="4"/>
          </w:tcPr>
          <w:p w:rsidR="00341DDF" w:rsidRPr="00645598" w:rsidRDefault="00341DDF" w:rsidP="00B936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41DDF" w:rsidRPr="00645598" w:rsidTr="00B9365F">
        <w:tc>
          <w:tcPr>
            <w:tcW w:w="1578" w:type="dxa"/>
            <w:vMerge/>
          </w:tcPr>
          <w:p w:rsidR="00341DDF" w:rsidRPr="00645598" w:rsidRDefault="00341DDF" w:rsidP="00B936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341DDF" w:rsidRPr="00645598" w:rsidRDefault="00341DDF" w:rsidP="00B936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341DDF" w:rsidRPr="00645598" w:rsidRDefault="00341DDF" w:rsidP="00B936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45598">
              <w:rPr>
                <w:rFonts w:ascii="Times New Roman" w:hAnsi="Times New Roman"/>
                <w:sz w:val="24"/>
                <w:szCs w:val="24"/>
              </w:rPr>
              <w:t>а номер 112</w:t>
            </w:r>
          </w:p>
        </w:tc>
        <w:tc>
          <w:tcPr>
            <w:tcW w:w="1540" w:type="dxa"/>
          </w:tcPr>
          <w:p w:rsidR="00341DDF" w:rsidRPr="00645598" w:rsidRDefault="00341DDF" w:rsidP="00B936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98">
              <w:rPr>
                <w:rFonts w:ascii="Times New Roman" w:hAnsi="Times New Roman"/>
                <w:sz w:val="24"/>
                <w:szCs w:val="24"/>
              </w:rPr>
              <w:t>% от общего кол-ва</w:t>
            </w:r>
          </w:p>
        </w:tc>
        <w:tc>
          <w:tcPr>
            <w:tcW w:w="1557" w:type="dxa"/>
          </w:tcPr>
          <w:p w:rsidR="00341DDF" w:rsidRPr="00645598" w:rsidRDefault="00341DDF" w:rsidP="00B936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45598">
              <w:rPr>
                <w:rFonts w:ascii="Times New Roman" w:hAnsi="Times New Roman"/>
                <w:sz w:val="24"/>
                <w:szCs w:val="24"/>
              </w:rPr>
              <w:t>а местный номер</w:t>
            </w:r>
          </w:p>
        </w:tc>
        <w:tc>
          <w:tcPr>
            <w:tcW w:w="1540" w:type="dxa"/>
          </w:tcPr>
          <w:p w:rsidR="00341DDF" w:rsidRPr="00645598" w:rsidRDefault="00341DDF" w:rsidP="00B936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98">
              <w:rPr>
                <w:rFonts w:ascii="Times New Roman" w:hAnsi="Times New Roman"/>
                <w:sz w:val="24"/>
                <w:szCs w:val="24"/>
              </w:rPr>
              <w:t>% от общего кол-ва</w:t>
            </w:r>
          </w:p>
        </w:tc>
      </w:tr>
      <w:tr w:rsidR="00341DDF" w:rsidRPr="00645598" w:rsidTr="00B9365F">
        <w:tc>
          <w:tcPr>
            <w:tcW w:w="1578" w:type="dxa"/>
          </w:tcPr>
          <w:p w:rsidR="00341DDF" w:rsidRPr="00645598" w:rsidRDefault="00341DDF" w:rsidP="00B936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9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50" w:type="dxa"/>
            <w:vAlign w:val="center"/>
          </w:tcPr>
          <w:p w:rsidR="00341DDF" w:rsidRPr="00645598" w:rsidRDefault="00341DDF" w:rsidP="00B936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523" w:type="dxa"/>
            <w:vAlign w:val="center"/>
          </w:tcPr>
          <w:p w:rsidR="00341DDF" w:rsidRPr="00645598" w:rsidRDefault="00341DDF" w:rsidP="00B936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40" w:type="dxa"/>
            <w:vAlign w:val="center"/>
          </w:tcPr>
          <w:p w:rsidR="00341DDF" w:rsidRPr="00645598" w:rsidRDefault="00341DDF" w:rsidP="00B936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1557" w:type="dxa"/>
            <w:vAlign w:val="center"/>
          </w:tcPr>
          <w:p w:rsidR="00341DDF" w:rsidRPr="00645598" w:rsidRDefault="00341DDF" w:rsidP="00B936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540" w:type="dxa"/>
            <w:vAlign w:val="center"/>
          </w:tcPr>
          <w:p w:rsidR="00341DDF" w:rsidRPr="00645598" w:rsidRDefault="00341DDF" w:rsidP="00B936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</w:t>
            </w:r>
          </w:p>
        </w:tc>
      </w:tr>
      <w:tr w:rsidR="00341DDF" w:rsidRPr="00645598" w:rsidTr="00B9365F">
        <w:tc>
          <w:tcPr>
            <w:tcW w:w="1578" w:type="dxa"/>
          </w:tcPr>
          <w:p w:rsidR="00341DDF" w:rsidRPr="00645598" w:rsidRDefault="00341DDF" w:rsidP="00B936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9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0" w:type="dxa"/>
            <w:vAlign w:val="center"/>
          </w:tcPr>
          <w:p w:rsidR="00341DDF" w:rsidRPr="00645598" w:rsidRDefault="00341DDF" w:rsidP="00B936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523" w:type="dxa"/>
            <w:vAlign w:val="center"/>
          </w:tcPr>
          <w:p w:rsidR="00341DDF" w:rsidRPr="00645598" w:rsidRDefault="00341DDF" w:rsidP="00B936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40" w:type="dxa"/>
            <w:vAlign w:val="center"/>
          </w:tcPr>
          <w:p w:rsidR="00341DDF" w:rsidRPr="00645598" w:rsidRDefault="00341DDF" w:rsidP="00B936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1557" w:type="dxa"/>
            <w:vAlign w:val="center"/>
          </w:tcPr>
          <w:p w:rsidR="00341DDF" w:rsidRPr="00645598" w:rsidRDefault="00341DDF" w:rsidP="00B936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540" w:type="dxa"/>
            <w:vAlign w:val="center"/>
          </w:tcPr>
          <w:p w:rsidR="00341DDF" w:rsidRPr="00645598" w:rsidRDefault="00341DDF" w:rsidP="00B936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</w:tr>
      <w:tr w:rsidR="00341DDF" w:rsidRPr="00645598" w:rsidTr="00B9365F">
        <w:tc>
          <w:tcPr>
            <w:tcW w:w="1578" w:type="dxa"/>
          </w:tcPr>
          <w:p w:rsidR="00341DDF" w:rsidRPr="00645598" w:rsidRDefault="00341DDF" w:rsidP="00B936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98">
              <w:rPr>
                <w:rFonts w:ascii="Times New Roman" w:hAnsi="Times New Roman"/>
                <w:sz w:val="24"/>
                <w:szCs w:val="24"/>
              </w:rPr>
              <w:t>1 полугод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45598">
              <w:rPr>
                <w:rFonts w:ascii="Times New Roman" w:hAnsi="Times New Roman"/>
                <w:sz w:val="24"/>
                <w:szCs w:val="24"/>
              </w:rPr>
              <w:t>е 2023</w:t>
            </w:r>
          </w:p>
        </w:tc>
        <w:tc>
          <w:tcPr>
            <w:tcW w:w="1550" w:type="dxa"/>
            <w:vAlign w:val="center"/>
          </w:tcPr>
          <w:p w:rsidR="00341DDF" w:rsidRPr="00645598" w:rsidRDefault="00341DDF" w:rsidP="00B936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523" w:type="dxa"/>
            <w:vAlign w:val="center"/>
          </w:tcPr>
          <w:p w:rsidR="00341DDF" w:rsidRPr="00645598" w:rsidRDefault="00341DDF" w:rsidP="00B936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40" w:type="dxa"/>
            <w:vAlign w:val="center"/>
          </w:tcPr>
          <w:p w:rsidR="00341DDF" w:rsidRPr="00645598" w:rsidRDefault="00341DDF" w:rsidP="00B936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1557" w:type="dxa"/>
            <w:vAlign w:val="center"/>
          </w:tcPr>
          <w:p w:rsidR="00341DDF" w:rsidRPr="00645598" w:rsidRDefault="00341DDF" w:rsidP="00B936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540" w:type="dxa"/>
            <w:vAlign w:val="center"/>
          </w:tcPr>
          <w:p w:rsidR="00341DDF" w:rsidRPr="00645598" w:rsidRDefault="00341DDF" w:rsidP="00B936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74,3</w:t>
            </w:r>
          </w:p>
        </w:tc>
      </w:tr>
      <w:tr w:rsidR="00341DDF" w:rsidRPr="00645598" w:rsidTr="00B9365F">
        <w:tc>
          <w:tcPr>
            <w:tcW w:w="1578" w:type="dxa"/>
          </w:tcPr>
          <w:p w:rsidR="00341DDF" w:rsidRPr="00645598" w:rsidRDefault="00341DDF" w:rsidP="00B936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9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0" w:type="dxa"/>
            <w:vAlign w:val="center"/>
          </w:tcPr>
          <w:p w:rsidR="00341DDF" w:rsidRPr="00645598" w:rsidRDefault="00341DDF" w:rsidP="00B936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1523" w:type="dxa"/>
            <w:vAlign w:val="center"/>
          </w:tcPr>
          <w:p w:rsidR="00341DDF" w:rsidRPr="00645598" w:rsidRDefault="00341DDF" w:rsidP="00B936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540" w:type="dxa"/>
            <w:vAlign w:val="center"/>
          </w:tcPr>
          <w:p w:rsidR="00341DDF" w:rsidRPr="00645598" w:rsidRDefault="00341DDF" w:rsidP="00B936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1557" w:type="dxa"/>
            <w:vAlign w:val="center"/>
          </w:tcPr>
          <w:p w:rsidR="00341DDF" w:rsidRPr="00645598" w:rsidRDefault="00341DDF" w:rsidP="00B936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1540" w:type="dxa"/>
            <w:vAlign w:val="center"/>
          </w:tcPr>
          <w:p w:rsidR="00341DDF" w:rsidRPr="00645598" w:rsidRDefault="00341DDF" w:rsidP="00B936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76,4</w:t>
            </w:r>
          </w:p>
        </w:tc>
      </w:tr>
    </w:tbl>
    <w:p w:rsidR="00341DDF" w:rsidRDefault="00341DDF" w:rsidP="00341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DDF" w:rsidRPr="00580557" w:rsidRDefault="00341DDF" w:rsidP="00341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433">
        <w:rPr>
          <w:rFonts w:ascii="Times New Roman" w:hAnsi="Times New Roman" w:cs="Times New Roman"/>
          <w:sz w:val="28"/>
          <w:szCs w:val="28"/>
        </w:rPr>
        <w:t xml:space="preserve">Количество обращений в ЕДДС  за 2021, 2022 и 1 полугодие 2023 года  составляет 771 вызов, в том числе на номер 112 - 182 обращения или 23,6% от общего количества обращений, на местный номер - 589 обращений или 76,4% от общего количества обращений. </w:t>
      </w:r>
    </w:p>
    <w:p w:rsidR="007C27B9" w:rsidRDefault="007C27B9" w:rsidP="001C78B8">
      <w:pPr>
        <w:pStyle w:val="a4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C251E" w:rsidRDefault="005C251E" w:rsidP="005C251E">
      <w:pPr>
        <w:pStyle w:val="2"/>
        <w:spacing w:line="228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7.2. </w:t>
      </w:r>
      <w:r w:rsidRPr="00891F24">
        <w:rPr>
          <w:rFonts w:ascii="Times New Roman" w:hAnsi="Times New Roman"/>
          <w:b/>
          <w:sz w:val="28"/>
          <w:szCs w:val="28"/>
        </w:rPr>
        <w:t>Анализ объемов финансирования пожарной охраны</w:t>
      </w:r>
      <w:r>
        <w:rPr>
          <w:rFonts w:ascii="Times New Roman" w:hAnsi="Times New Roman"/>
          <w:b/>
          <w:sz w:val="28"/>
          <w:szCs w:val="28"/>
        </w:rPr>
        <w:t>, ЕДДС</w:t>
      </w:r>
      <w:r w:rsidRPr="00891F24">
        <w:rPr>
          <w:rFonts w:ascii="Times New Roman" w:hAnsi="Times New Roman"/>
          <w:b/>
          <w:sz w:val="28"/>
          <w:szCs w:val="28"/>
        </w:rPr>
        <w:t xml:space="preserve">. Сравнительный анализ расходования средств по направлениям расходов.  </w:t>
      </w:r>
    </w:p>
    <w:p w:rsidR="007C27B9" w:rsidRDefault="00AE136C" w:rsidP="00E31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A2096">
        <w:rPr>
          <w:rFonts w:ascii="Times New Roman" w:hAnsi="Times New Roman" w:cs="Times New Roman"/>
          <w:sz w:val="28"/>
          <w:szCs w:val="28"/>
        </w:rPr>
        <w:t xml:space="preserve">инансовое обеспечение деятельности </w:t>
      </w:r>
      <w:r w:rsidR="00E3139A">
        <w:rPr>
          <w:rFonts w:ascii="Times New Roman" w:hAnsi="Times New Roman" w:cs="Times New Roman"/>
          <w:sz w:val="28"/>
          <w:szCs w:val="28"/>
        </w:rPr>
        <w:t>МПО муниципальных образований</w:t>
      </w:r>
      <w:r w:rsidRPr="002A2096">
        <w:rPr>
          <w:rFonts w:ascii="Times New Roman" w:hAnsi="Times New Roman" w:cs="Times New Roman"/>
          <w:sz w:val="28"/>
          <w:szCs w:val="28"/>
        </w:rPr>
        <w:t xml:space="preserve"> осуществл</w:t>
      </w:r>
      <w:r>
        <w:rPr>
          <w:rFonts w:ascii="Times New Roman" w:hAnsi="Times New Roman" w:cs="Times New Roman"/>
          <w:sz w:val="28"/>
          <w:szCs w:val="28"/>
        </w:rPr>
        <w:t>яется за счет средств местного бюджета на основании бюджетной сметы</w:t>
      </w:r>
      <w:r w:rsidRPr="002A2096"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sz w:val="28"/>
          <w:szCs w:val="28"/>
        </w:rPr>
        <w:t>утвержденн</w:t>
      </w:r>
      <w:r w:rsidR="00E3139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096">
        <w:rPr>
          <w:rFonts w:ascii="Times New Roman" w:hAnsi="Times New Roman" w:cs="Times New Roman"/>
          <w:sz w:val="28"/>
          <w:szCs w:val="28"/>
        </w:rPr>
        <w:t>муниципальн</w:t>
      </w:r>
      <w:r w:rsidR="00E3139A">
        <w:rPr>
          <w:rFonts w:ascii="Times New Roman" w:hAnsi="Times New Roman" w:cs="Times New Roman"/>
          <w:sz w:val="28"/>
          <w:szCs w:val="28"/>
        </w:rPr>
        <w:t>ых</w:t>
      </w:r>
      <w:r w:rsidRPr="002A2096">
        <w:rPr>
          <w:rFonts w:ascii="Times New Roman" w:hAnsi="Times New Roman" w:cs="Times New Roman"/>
          <w:sz w:val="28"/>
          <w:szCs w:val="28"/>
        </w:rPr>
        <w:t xml:space="preserve"> программ по подразделу 0310 «Защита населения и территории от чрезвычайных ситуаций природного и техногенного характера, пожарная безопасность</w:t>
      </w:r>
      <w:r w:rsidRPr="002A20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2096">
        <w:rPr>
          <w:rFonts w:ascii="Times New Roman" w:hAnsi="Times New Roman" w:cs="Times New Roman"/>
          <w:sz w:val="28"/>
          <w:szCs w:val="28"/>
        </w:rPr>
        <w:t>, в том числе:</w:t>
      </w:r>
    </w:p>
    <w:tbl>
      <w:tblPr>
        <w:tblStyle w:val="a8"/>
        <w:tblW w:w="9685" w:type="dxa"/>
        <w:tblLayout w:type="fixed"/>
        <w:tblLook w:val="04A0"/>
      </w:tblPr>
      <w:tblGrid>
        <w:gridCol w:w="1744"/>
        <w:gridCol w:w="1483"/>
        <w:gridCol w:w="1136"/>
        <w:gridCol w:w="1557"/>
        <w:gridCol w:w="1136"/>
        <w:gridCol w:w="1493"/>
        <w:gridCol w:w="1136"/>
      </w:tblGrid>
      <w:tr w:rsidR="00E3139A" w:rsidRPr="00E3139A" w:rsidTr="00E3139A">
        <w:tc>
          <w:tcPr>
            <w:tcW w:w="1744" w:type="dxa"/>
            <w:vMerge w:val="restart"/>
          </w:tcPr>
          <w:p w:rsidR="00E3139A" w:rsidRPr="00E3139A" w:rsidRDefault="00E3139A" w:rsidP="00E3139A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39A">
              <w:rPr>
                <w:rFonts w:ascii="Times New Roman" w:hAnsi="Times New Roman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2619" w:type="dxa"/>
            <w:gridSpan w:val="2"/>
          </w:tcPr>
          <w:p w:rsidR="00E3139A" w:rsidRPr="00E3139A" w:rsidRDefault="00E3139A" w:rsidP="00E3139A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39A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2693" w:type="dxa"/>
            <w:gridSpan w:val="2"/>
          </w:tcPr>
          <w:p w:rsidR="00E3139A" w:rsidRPr="00E3139A" w:rsidRDefault="00E3139A" w:rsidP="00E3139A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39A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2629" w:type="dxa"/>
            <w:gridSpan w:val="2"/>
          </w:tcPr>
          <w:p w:rsidR="00E3139A" w:rsidRPr="00E3139A" w:rsidRDefault="00E3139A" w:rsidP="00E3139A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39A"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</w:tr>
      <w:tr w:rsidR="00E3139A" w:rsidRPr="00E3139A" w:rsidTr="00E3139A">
        <w:tc>
          <w:tcPr>
            <w:tcW w:w="1744" w:type="dxa"/>
            <w:vMerge/>
          </w:tcPr>
          <w:p w:rsidR="00E3139A" w:rsidRPr="00E3139A" w:rsidRDefault="00E3139A" w:rsidP="001C78B8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dxa"/>
          </w:tcPr>
          <w:p w:rsidR="00E3139A" w:rsidRPr="00E3139A" w:rsidRDefault="00E3139A" w:rsidP="00E313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39A">
              <w:rPr>
                <w:rFonts w:ascii="Times New Roman" w:hAnsi="Times New Roman"/>
                <w:sz w:val="22"/>
                <w:szCs w:val="22"/>
              </w:rPr>
              <w:t>Утвержден</w:t>
            </w:r>
          </w:p>
          <w:p w:rsidR="00E3139A" w:rsidRPr="00E3139A" w:rsidRDefault="00E3139A" w:rsidP="00E313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3139A"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</w:p>
          <w:p w:rsidR="00E3139A" w:rsidRPr="00E3139A" w:rsidRDefault="00E3139A" w:rsidP="00E3139A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39A">
              <w:rPr>
                <w:rFonts w:ascii="Times New Roman" w:hAnsi="Times New Roman"/>
                <w:sz w:val="22"/>
                <w:szCs w:val="22"/>
              </w:rPr>
              <w:t xml:space="preserve">бюджетные </w:t>
            </w:r>
            <w:r>
              <w:rPr>
                <w:rFonts w:ascii="Times New Roman" w:hAnsi="Times New Roman"/>
                <w:sz w:val="22"/>
                <w:szCs w:val="22"/>
              </w:rPr>
              <w:t>ассигнования</w:t>
            </w:r>
            <w:r w:rsidRPr="00E3139A">
              <w:rPr>
                <w:rFonts w:ascii="Times New Roman" w:hAnsi="Times New Roman"/>
                <w:sz w:val="22"/>
                <w:szCs w:val="22"/>
              </w:rPr>
              <w:t xml:space="preserve"> тыс. руб.</w:t>
            </w:r>
          </w:p>
        </w:tc>
        <w:tc>
          <w:tcPr>
            <w:tcW w:w="1136" w:type="dxa"/>
            <w:vAlign w:val="center"/>
          </w:tcPr>
          <w:p w:rsidR="00E3139A" w:rsidRPr="00E3139A" w:rsidRDefault="00E3139A" w:rsidP="00E313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39A">
              <w:rPr>
                <w:rFonts w:ascii="Times New Roman" w:hAnsi="Times New Roman"/>
                <w:sz w:val="22"/>
                <w:szCs w:val="22"/>
              </w:rPr>
              <w:t>Кассовый расход</w:t>
            </w:r>
          </w:p>
          <w:p w:rsidR="00E3139A" w:rsidRPr="00E3139A" w:rsidRDefault="00E3139A" w:rsidP="00E313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39A"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557" w:type="dxa"/>
          </w:tcPr>
          <w:p w:rsidR="00E3139A" w:rsidRDefault="00E3139A" w:rsidP="00E313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39A">
              <w:rPr>
                <w:rFonts w:ascii="Times New Roman" w:hAnsi="Times New Roman"/>
                <w:sz w:val="22"/>
                <w:szCs w:val="22"/>
              </w:rPr>
              <w:t>Утвержден</w:t>
            </w:r>
          </w:p>
          <w:p w:rsidR="00E3139A" w:rsidRPr="00E3139A" w:rsidRDefault="00E3139A" w:rsidP="00E313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3139A"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</w:p>
          <w:p w:rsidR="00E3139A" w:rsidRPr="00E3139A" w:rsidRDefault="00E3139A" w:rsidP="00E3139A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39A">
              <w:rPr>
                <w:rFonts w:ascii="Times New Roman" w:hAnsi="Times New Roman"/>
                <w:sz w:val="22"/>
                <w:szCs w:val="22"/>
              </w:rPr>
              <w:t>бюджетные ассигнования тыс. руб.</w:t>
            </w:r>
          </w:p>
        </w:tc>
        <w:tc>
          <w:tcPr>
            <w:tcW w:w="1136" w:type="dxa"/>
            <w:vAlign w:val="center"/>
          </w:tcPr>
          <w:p w:rsidR="00E3139A" w:rsidRPr="00E3139A" w:rsidRDefault="00E3139A" w:rsidP="00E313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39A">
              <w:rPr>
                <w:rFonts w:ascii="Times New Roman" w:hAnsi="Times New Roman"/>
                <w:sz w:val="22"/>
                <w:szCs w:val="22"/>
              </w:rPr>
              <w:t>Кассовый расход</w:t>
            </w:r>
          </w:p>
          <w:p w:rsidR="00E3139A" w:rsidRPr="00E3139A" w:rsidRDefault="00E3139A" w:rsidP="00E313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39A"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493" w:type="dxa"/>
          </w:tcPr>
          <w:p w:rsidR="00E3139A" w:rsidRDefault="00E3139A" w:rsidP="00E313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39A">
              <w:rPr>
                <w:rFonts w:ascii="Times New Roman" w:hAnsi="Times New Roman"/>
                <w:sz w:val="22"/>
                <w:szCs w:val="22"/>
              </w:rPr>
              <w:t>Утвержден</w:t>
            </w:r>
          </w:p>
          <w:p w:rsidR="00E3139A" w:rsidRPr="00E3139A" w:rsidRDefault="00E3139A" w:rsidP="00E313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3139A"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</w:p>
          <w:p w:rsidR="00E3139A" w:rsidRPr="00E3139A" w:rsidRDefault="00E3139A" w:rsidP="00E3139A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39A">
              <w:rPr>
                <w:rFonts w:ascii="Times New Roman" w:hAnsi="Times New Roman"/>
                <w:sz w:val="22"/>
                <w:szCs w:val="22"/>
              </w:rPr>
              <w:t>бюджетные ассигнования тыс. руб.</w:t>
            </w:r>
          </w:p>
        </w:tc>
        <w:tc>
          <w:tcPr>
            <w:tcW w:w="1136" w:type="dxa"/>
            <w:vAlign w:val="center"/>
          </w:tcPr>
          <w:p w:rsidR="00E3139A" w:rsidRPr="00E3139A" w:rsidRDefault="00E3139A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39A">
              <w:rPr>
                <w:rFonts w:ascii="Times New Roman" w:hAnsi="Times New Roman"/>
                <w:sz w:val="22"/>
                <w:szCs w:val="22"/>
              </w:rPr>
              <w:t>Кассовый расход</w:t>
            </w:r>
          </w:p>
          <w:p w:rsidR="00E3139A" w:rsidRPr="00E3139A" w:rsidRDefault="00E3139A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39A"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</w:tr>
      <w:tr w:rsidR="0073735E" w:rsidRPr="00E3139A" w:rsidTr="00B9365F">
        <w:tc>
          <w:tcPr>
            <w:tcW w:w="1744" w:type="dxa"/>
          </w:tcPr>
          <w:p w:rsidR="0073735E" w:rsidRPr="0073735E" w:rsidRDefault="0073735E" w:rsidP="001C78B8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3735E">
              <w:rPr>
                <w:rFonts w:ascii="Times New Roman" w:hAnsi="Times New Roman"/>
                <w:sz w:val="22"/>
                <w:szCs w:val="22"/>
              </w:rPr>
              <w:t>Кобринское</w:t>
            </w:r>
            <w:proofErr w:type="spellEnd"/>
            <w:r w:rsidRPr="0073735E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83" w:type="dxa"/>
            <w:vAlign w:val="center"/>
          </w:tcPr>
          <w:p w:rsidR="0073735E" w:rsidRPr="0073735E" w:rsidRDefault="0073735E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35E">
              <w:rPr>
                <w:rFonts w:ascii="Times New Roman" w:hAnsi="Times New Roman"/>
                <w:sz w:val="22"/>
                <w:szCs w:val="22"/>
              </w:rPr>
              <w:t>1782,8</w:t>
            </w:r>
          </w:p>
        </w:tc>
        <w:tc>
          <w:tcPr>
            <w:tcW w:w="1136" w:type="dxa"/>
            <w:vAlign w:val="center"/>
          </w:tcPr>
          <w:p w:rsidR="0073735E" w:rsidRPr="0073735E" w:rsidRDefault="0073735E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35E">
              <w:rPr>
                <w:rFonts w:ascii="Times New Roman" w:hAnsi="Times New Roman"/>
                <w:sz w:val="22"/>
                <w:szCs w:val="22"/>
              </w:rPr>
              <w:t>1782,8</w:t>
            </w:r>
          </w:p>
        </w:tc>
        <w:tc>
          <w:tcPr>
            <w:tcW w:w="1557" w:type="dxa"/>
            <w:vAlign w:val="center"/>
          </w:tcPr>
          <w:p w:rsidR="0073735E" w:rsidRPr="0073735E" w:rsidRDefault="0073735E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35E">
              <w:rPr>
                <w:rFonts w:ascii="Times New Roman" w:hAnsi="Times New Roman"/>
                <w:sz w:val="22"/>
                <w:szCs w:val="22"/>
              </w:rPr>
              <w:t>2093,5</w:t>
            </w:r>
          </w:p>
        </w:tc>
        <w:tc>
          <w:tcPr>
            <w:tcW w:w="1136" w:type="dxa"/>
            <w:vAlign w:val="center"/>
          </w:tcPr>
          <w:p w:rsidR="0073735E" w:rsidRPr="0073735E" w:rsidRDefault="0073735E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3735E">
              <w:rPr>
                <w:rFonts w:ascii="Times New Roman" w:hAnsi="Times New Roman"/>
                <w:sz w:val="22"/>
                <w:szCs w:val="22"/>
              </w:rPr>
              <w:t>2086,0</w:t>
            </w:r>
          </w:p>
        </w:tc>
        <w:tc>
          <w:tcPr>
            <w:tcW w:w="1493" w:type="dxa"/>
            <w:vAlign w:val="center"/>
          </w:tcPr>
          <w:p w:rsidR="0073735E" w:rsidRPr="0073735E" w:rsidRDefault="0073735E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35E">
              <w:rPr>
                <w:rFonts w:ascii="Times New Roman" w:hAnsi="Times New Roman"/>
                <w:sz w:val="22"/>
                <w:szCs w:val="22"/>
              </w:rPr>
              <w:t>2343,8</w:t>
            </w:r>
          </w:p>
        </w:tc>
        <w:tc>
          <w:tcPr>
            <w:tcW w:w="1136" w:type="dxa"/>
            <w:vAlign w:val="center"/>
          </w:tcPr>
          <w:p w:rsidR="0073735E" w:rsidRPr="0073735E" w:rsidRDefault="0073735E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35E">
              <w:rPr>
                <w:rFonts w:ascii="Times New Roman" w:hAnsi="Times New Roman"/>
                <w:sz w:val="22"/>
                <w:szCs w:val="22"/>
              </w:rPr>
              <w:t>446,3</w:t>
            </w:r>
          </w:p>
        </w:tc>
      </w:tr>
      <w:tr w:rsidR="0073735E" w:rsidRPr="00E3139A" w:rsidTr="00B9365F">
        <w:tc>
          <w:tcPr>
            <w:tcW w:w="1744" w:type="dxa"/>
          </w:tcPr>
          <w:p w:rsidR="0073735E" w:rsidRPr="0073735E" w:rsidRDefault="0073735E" w:rsidP="001C78B8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3735E">
              <w:rPr>
                <w:rFonts w:ascii="Times New Roman" w:hAnsi="Times New Roman"/>
                <w:sz w:val="22"/>
                <w:szCs w:val="22"/>
              </w:rPr>
              <w:t>Синегорское</w:t>
            </w:r>
            <w:proofErr w:type="spellEnd"/>
            <w:r w:rsidRPr="0073735E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83" w:type="dxa"/>
            <w:vAlign w:val="center"/>
          </w:tcPr>
          <w:p w:rsidR="0073735E" w:rsidRPr="0073735E" w:rsidRDefault="0073735E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35E">
              <w:rPr>
                <w:rFonts w:ascii="Times New Roman" w:hAnsi="Times New Roman"/>
                <w:sz w:val="22"/>
                <w:szCs w:val="22"/>
              </w:rPr>
              <w:t>1620,7</w:t>
            </w:r>
          </w:p>
        </w:tc>
        <w:tc>
          <w:tcPr>
            <w:tcW w:w="1136" w:type="dxa"/>
            <w:vAlign w:val="center"/>
          </w:tcPr>
          <w:p w:rsidR="0073735E" w:rsidRPr="0073735E" w:rsidRDefault="0073735E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35E">
              <w:rPr>
                <w:rFonts w:ascii="Times New Roman" w:hAnsi="Times New Roman"/>
                <w:sz w:val="22"/>
                <w:szCs w:val="22"/>
              </w:rPr>
              <w:t>1564,2</w:t>
            </w:r>
          </w:p>
        </w:tc>
        <w:tc>
          <w:tcPr>
            <w:tcW w:w="1557" w:type="dxa"/>
            <w:vAlign w:val="center"/>
          </w:tcPr>
          <w:p w:rsidR="0073735E" w:rsidRPr="0073735E" w:rsidRDefault="0073735E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35E">
              <w:rPr>
                <w:rFonts w:ascii="Times New Roman" w:hAnsi="Times New Roman"/>
                <w:sz w:val="22"/>
                <w:szCs w:val="22"/>
              </w:rPr>
              <w:t>1588,2</w:t>
            </w:r>
          </w:p>
        </w:tc>
        <w:tc>
          <w:tcPr>
            <w:tcW w:w="1136" w:type="dxa"/>
            <w:vAlign w:val="center"/>
          </w:tcPr>
          <w:p w:rsidR="0073735E" w:rsidRPr="0073735E" w:rsidRDefault="0073735E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3735E">
              <w:rPr>
                <w:rFonts w:ascii="Times New Roman" w:hAnsi="Times New Roman"/>
                <w:sz w:val="22"/>
                <w:szCs w:val="22"/>
              </w:rPr>
              <w:t>1537,5</w:t>
            </w:r>
          </w:p>
        </w:tc>
        <w:tc>
          <w:tcPr>
            <w:tcW w:w="1493" w:type="dxa"/>
            <w:vAlign w:val="center"/>
          </w:tcPr>
          <w:p w:rsidR="0073735E" w:rsidRPr="0073735E" w:rsidRDefault="0073735E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35E">
              <w:rPr>
                <w:rFonts w:ascii="Times New Roman" w:hAnsi="Times New Roman"/>
                <w:sz w:val="22"/>
                <w:szCs w:val="22"/>
              </w:rPr>
              <w:t>1532,1</w:t>
            </w:r>
          </w:p>
        </w:tc>
        <w:tc>
          <w:tcPr>
            <w:tcW w:w="1136" w:type="dxa"/>
            <w:vAlign w:val="center"/>
          </w:tcPr>
          <w:p w:rsidR="0073735E" w:rsidRPr="0073735E" w:rsidRDefault="0073735E" w:rsidP="007373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35E">
              <w:rPr>
                <w:rFonts w:ascii="Times New Roman" w:hAnsi="Times New Roman"/>
                <w:sz w:val="22"/>
                <w:szCs w:val="22"/>
              </w:rPr>
              <w:t>274,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73735E" w:rsidRPr="00E3139A" w:rsidTr="00B9365F">
        <w:tc>
          <w:tcPr>
            <w:tcW w:w="1744" w:type="dxa"/>
          </w:tcPr>
          <w:p w:rsidR="0073735E" w:rsidRPr="0073735E" w:rsidRDefault="0073735E" w:rsidP="001C78B8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3735E">
              <w:rPr>
                <w:rFonts w:ascii="Times New Roman" w:hAnsi="Times New Roman"/>
                <w:sz w:val="22"/>
                <w:szCs w:val="22"/>
              </w:rPr>
              <w:t>Чеглаковское</w:t>
            </w:r>
            <w:proofErr w:type="spellEnd"/>
            <w:r w:rsidRPr="0073735E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83" w:type="dxa"/>
            <w:vAlign w:val="center"/>
          </w:tcPr>
          <w:p w:rsidR="0073735E" w:rsidRPr="0073735E" w:rsidRDefault="0073735E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35E">
              <w:rPr>
                <w:rFonts w:ascii="Times New Roman" w:hAnsi="Times New Roman"/>
                <w:sz w:val="22"/>
                <w:szCs w:val="22"/>
              </w:rPr>
              <w:t>750,8</w:t>
            </w:r>
          </w:p>
        </w:tc>
        <w:tc>
          <w:tcPr>
            <w:tcW w:w="1136" w:type="dxa"/>
            <w:vAlign w:val="center"/>
          </w:tcPr>
          <w:p w:rsidR="0073735E" w:rsidRPr="0073735E" w:rsidRDefault="0073735E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35E">
              <w:rPr>
                <w:rFonts w:ascii="Times New Roman" w:hAnsi="Times New Roman"/>
                <w:sz w:val="22"/>
                <w:szCs w:val="22"/>
              </w:rPr>
              <w:t>750,7</w:t>
            </w:r>
          </w:p>
        </w:tc>
        <w:tc>
          <w:tcPr>
            <w:tcW w:w="1557" w:type="dxa"/>
            <w:vAlign w:val="center"/>
          </w:tcPr>
          <w:p w:rsidR="0073735E" w:rsidRPr="0073735E" w:rsidRDefault="0073735E" w:rsidP="007373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35E">
              <w:rPr>
                <w:rFonts w:ascii="Times New Roman" w:hAnsi="Times New Roman"/>
                <w:sz w:val="22"/>
                <w:szCs w:val="22"/>
              </w:rPr>
              <w:t>1119,5</w:t>
            </w:r>
          </w:p>
        </w:tc>
        <w:tc>
          <w:tcPr>
            <w:tcW w:w="1136" w:type="dxa"/>
            <w:vAlign w:val="center"/>
          </w:tcPr>
          <w:p w:rsidR="0073735E" w:rsidRPr="0073735E" w:rsidRDefault="0073735E" w:rsidP="007373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3735E">
              <w:rPr>
                <w:rFonts w:ascii="Times New Roman" w:hAnsi="Times New Roman"/>
                <w:sz w:val="22"/>
                <w:szCs w:val="22"/>
              </w:rPr>
              <w:t>1101,5</w:t>
            </w:r>
          </w:p>
        </w:tc>
        <w:tc>
          <w:tcPr>
            <w:tcW w:w="1493" w:type="dxa"/>
            <w:vAlign w:val="center"/>
          </w:tcPr>
          <w:p w:rsidR="0073735E" w:rsidRPr="0073735E" w:rsidRDefault="0073735E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35E">
              <w:rPr>
                <w:rFonts w:ascii="Times New Roman" w:hAnsi="Times New Roman"/>
                <w:sz w:val="22"/>
                <w:szCs w:val="22"/>
              </w:rPr>
              <w:t>3166,0</w:t>
            </w:r>
          </w:p>
        </w:tc>
        <w:tc>
          <w:tcPr>
            <w:tcW w:w="1136" w:type="dxa"/>
            <w:vAlign w:val="center"/>
          </w:tcPr>
          <w:p w:rsidR="0073735E" w:rsidRPr="0073735E" w:rsidRDefault="0073735E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35E">
              <w:rPr>
                <w:rFonts w:ascii="Times New Roman" w:hAnsi="Times New Roman"/>
                <w:sz w:val="22"/>
                <w:szCs w:val="22"/>
              </w:rPr>
              <w:t>499,1</w:t>
            </w:r>
          </w:p>
        </w:tc>
      </w:tr>
      <w:tr w:rsidR="00D3323D" w:rsidRPr="00D3323D" w:rsidTr="00B9365F">
        <w:tc>
          <w:tcPr>
            <w:tcW w:w="1744" w:type="dxa"/>
          </w:tcPr>
          <w:p w:rsidR="00D3323D" w:rsidRPr="00D3323D" w:rsidRDefault="00D3323D" w:rsidP="001C78B8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3323D">
              <w:rPr>
                <w:rFonts w:ascii="Times New Roman" w:hAnsi="Times New Roman"/>
                <w:sz w:val="22"/>
                <w:szCs w:val="22"/>
              </w:rPr>
              <w:t>Метелевское</w:t>
            </w:r>
            <w:proofErr w:type="spellEnd"/>
            <w:r w:rsidRPr="00D3323D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83" w:type="dxa"/>
            <w:vAlign w:val="center"/>
          </w:tcPr>
          <w:p w:rsidR="00D3323D" w:rsidRPr="00D3323D" w:rsidRDefault="00EB559B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977,1</w:t>
            </w:r>
          </w:p>
        </w:tc>
        <w:tc>
          <w:tcPr>
            <w:tcW w:w="1136" w:type="dxa"/>
            <w:vAlign w:val="center"/>
          </w:tcPr>
          <w:p w:rsidR="00D3323D" w:rsidRPr="00D3323D" w:rsidRDefault="00EB559B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977,2</w:t>
            </w:r>
          </w:p>
        </w:tc>
        <w:tc>
          <w:tcPr>
            <w:tcW w:w="1557" w:type="dxa"/>
            <w:vAlign w:val="center"/>
          </w:tcPr>
          <w:p w:rsidR="00D3323D" w:rsidRPr="00D3323D" w:rsidRDefault="00D3323D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1179,6</w:t>
            </w:r>
          </w:p>
        </w:tc>
        <w:tc>
          <w:tcPr>
            <w:tcW w:w="1136" w:type="dxa"/>
            <w:vAlign w:val="center"/>
          </w:tcPr>
          <w:p w:rsidR="00D3323D" w:rsidRPr="00D3323D" w:rsidRDefault="00D3323D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1178,0</w:t>
            </w:r>
          </w:p>
        </w:tc>
        <w:tc>
          <w:tcPr>
            <w:tcW w:w="1493" w:type="dxa"/>
            <w:vAlign w:val="center"/>
          </w:tcPr>
          <w:p w:rsidR="00D3323D" w:rsidRPr="00D3323D" w:rsidRDefault="00EB559B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6" w:type="dxa"/>
            <w:vAlign w:val="center"/>
          </w:tcPr>
          <w:p w:rsidR="00D3323D" w:rsidRPr="00D3323D" w:rsidRDefault="00EB559B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3323D" w:rsidRPr="0073735E" w:rsidTr="00E3139A">
        <w:tc>
          <w:tcPr>
            <w:tcW w:w="1744" w:type="dxa"/>
          </w:tcPr>
          <w:p w:rsidR="00D3323D" w:rsidRPr="0073735E" w:rsidRDefault="00D3323D" w:rsidP="001C78B8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3735E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483" w:type="dxa"/>
          </w:tcPr>
          <w:p w:rsidR="00D3323D" w:rsidRPr="0073735E" w:rsidRDefault="00EB559B" w:rsidP="0073735E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5131,4</w:t>
            </w:r>
          </w:p>
        </w:tc>
        <w:tc>
          <w:tcPr>
            <w:tcW w:w="1136" w:type="dxa"/>
          </w:tcPr>
          <w:p w:rsidR="00D3323D" w:rsidRPr="0073735E" w:rsidRDefault="00EB559B" w:rsidP="0073735E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5074,9</w:t>
            </w:r>
          </w:p>
        </w:tc>
        <w:tc>
          <w:tcPr>
            <w:tcW w:w="1557" w:type="dxa"/>
          </w:tcPr>
          <w:p w:rsidR="00D3323D" w:rsidRPr="0073735E" w:rsidRDefault="00EB559B" w:rsidP="0073735E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5980,8</w:t>
            </w:r>
          </w:p>
        </w:tc>
        <w:tc>
          <w:tcPr>
            <w:tcW w:w="1136" w:type="dxa"/>
          </w:tcPr>
          <w:p w:rsidR="00D3323D" w:rsidRPr="0073735E" w:rsidRDefault="00EB559B" w:rsidP="0073735E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5903,0</w:t>
            </w:r>
          </w:p>
        </w:tc>
        <w:tc>
          <w:tcPr>
            <w:tcW w:w="1493" w:type="dxa"/>
          </w:tcPr>
          <w:p w:rsidR="00D3323D" w:rsidRPr="0073735E" w:rsidRDefault="00D3323D" w:rsidP="0073735E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7041,9</w:t>
            </w:r>
          </w:p>
        </w:tc>
        <w:tc>
          <w:tcPr>
            <w:tcW w:w="1136" w:type="dxa"/>
          </w:tcPr>
          <w:p w:rsidR="00D3323D" w:rsidRPr="0073735E" w:rsidRDefault="00D3323D" w:rsidP="0073735E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1219,9</w:t>
            </w:r>
          </w:p>
        </w:tc>
      </w:tr>
    </w:tbl>
    <w:p w:rsidR="007C27B9" w:rsidRDefault="007C27B9" w:rsidP="001C78B8">
      <w:pPr>
        <w:pStyle w:val="a4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F7580" w:rsidRDefault="00BF7580" w:rsidP="00A961F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3151">
        <w:rPr>
          <w:rFonts w:ascii="Times New Roman" w:hAnsi="Times New Roman"/>
          <w:sz w:val="28"/>
          <w:szCs w:val="28"/>
        </w:rPr>
        <w:t xml:space="preserve">Расходы на финансовое обеспечение </w:t>
      </w:r>
      <w:r>
        <w:rPr>
          <w:rFonts w:ascii="Times New Roman" w:hAnsi="Times New Roman"/>
          <w:sz w:val="28"/>
          <w:szCs w:val="28"/>
        </w:rPr>
        <w:t xml:space="preserve">деятельности МПО сельских поселений в 2021 году составили </w:t>
      </w:r>
      <w:r w:rsidR="00EB559B">
        <w:rPr>
          <w:rFonts w:ascii="Times New Roman" w:hAnsi="Times New Roman"/>
          <w:sz w:val="28"/>
          <w:szCs w:val="28"/>
        </w:rPr>
        <w:t>5074,9</w:t>
      </w:r>
      <w:r>
        <w:rPr>
          <w:rFonts w:ascii="Times New Roman" w:hAnsi="Times New Roman"/>
          <w:sz w:val="28"/>
          <w:szCs w:val="28"/>
        </w:rPr>
        <w:t xml:space="preserve"> тыс.рублей (98,</w:t>
      </w:r>
      <w:r w:rsidR="00EB559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% плана</w:t>
      </w:r>
      <w:r w:rsidR="00EB559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F7580" w:rsidRDefault="00BF7580" w:rsidP="00A961F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Расходы 2022 года составили </w:t>
      </w:r>
      <w:r w:rsidR="00A961F4">
        <w:rPr>
          <w:rFonts w:ascii="Times New Roman" w:hAnsi="Times New Roman"/>
          <w:sz w:val="28"/>
          <w:szCs w:val="28"/>
        </w:rPr>
        <w:t>5903,0</w:t>
      </w:r>
      <w:r>
        <w:rPr>
          <w:rFonts w:ascii="Times New Roman" w:hAnsi="Times New Roman"/>
          <w:sz w:val="28"/>
          <w:szCs w:val="28"/>
        </w:rPr>
        <w:t xml:space="preserve"> тыс.рублей (98,</w:t>
      </w:r>
      <w:r w:rsidR="00A961F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% плана), что на </w:t>
      </w:r>
      <w:r w:rsidR="00A961F4">
        <w:rPr>
          <w:rFonts w:ascii="Times New Roman" w:hAnsi="Times New Roman"/>
          <w:sz w:val="28"/>
          <w:szCs w:val="28"/>
        </w:rPr>
        <w:t>828,1</w:t>
      </w:r>
      <w:r>
        <w:rPr>
          <w:rFonts w:ascii="Times New Roman" w:hAnsi="Times New Roman"/>
          <w:sz w:val="28"/>
          <w:szCs w:val="28"/>
        </w:rPr>
        <w:t xml:space="preserve"> тыс.рублей или на 1</w:t>
      </w:r>
      <w:r w:rsidR="00A961F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,3% выше расходов прошлого года.</w:t>
      </w:r>
    </w:p>
    <w:p w:rsidR="00A961F4" w:rsidRDefault="00BF7580" w:rsidP="00A961F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2023 год запланированы в сумме 7041,9 тыс.рублей, что на </w:t>
      </w:r>
      <w:r w:rsidR="00A961F4">
        <w:rPr>
          <w:rFonts w:ascii="Times New Roman" w:hAnsi="Times New Roman"/>
          <w:sz w:val="28"/>
          <w:szCs w:val="28"/>
        </w:rPr>
        <w:t>1138,9</w:t>
      </w:r>
      <w:r>
        <w:rPr>
          <w:rFonts w:ascii="Times New Roman" w:hAnsi="Times New Roman"/>
          <w:sz w:val="28"/>
          <w:szCs w:val="28"/>
        </w:rPr>
        <w:t xml:space="preserve"> тыс.рублей или на </w:t>
      </w:r>
      <w:r w:rsidR="00A961F4">
        <w:rPr>
          <w:rFonts w:ascii="Times New Roman" w:hAnsi="Times New Roman"/>
          <w:sz w:val="28"/>
          <w:szCs w:val="28"/>
        </w:rPr>
        <w:t>19,3</w:t>
      </w:r>
      <w:r>
        <w:rPr>
          <w:rFonts w:ascii="Times New Roman" w:hAnsi="Times New Roman"/>
          <w:sz w:val="28"/>
          <w:szCs w:val="28"/>
        </w:rPr>
        <w:t>% выше расходов 2022 года</w:t>
      </w:r>
      <w:r w:rsidR="00A961F4">
        <w:rPr>
          <w:rFonts w:ascii="Times New Roman" w:hAnsi="Times New Roman"/>
          <w:sz w:val="28"/>
          <w:szCs w:val="28"/>
        </w:rPr>
        <w:t xml:space="preserve">. Увеличение расходов </w:t>
      </w:r>
      <w:proofErr w:type="spellStart"/>
      <w:r w:rsidR="00A961F4">
        <w:rPr>
          <w:rFonts w:ascii="Times New Roman" w:hAnsi="Times New Roman"/>
          <w:sz w:val="28"/>
          <w:szCs w:val="28"/>
        </w:rPr>
        <w:t>Чеглаковского</w:t>
      </w:r>
      <w:proofErr w:type="spellEnd"/>
      <w:r w:rsidR="00A961F4">
        <w:rPr>
          <w:rFonts w:ascii="Times New Roman" w:hAnsi="Times New Roman"/>
          <w:sz w:val="28"/>
          <w:szCs w:val="28"/>
        </w:rPr>
        <w:t xml:space="preserve"> сельского поселения и отсутствие расходов по </w:t>
      </w:r>
      <w:proofErr w:type="spellStart"/>
      <w:r w:rsidR="00A961F4">
        <w:rPr>
          <w:rFonts w:ascii="Times New Roman" w:hAnsi="Times New Roman"/>
          <w:sz w:val="28"/>
          <w:szCs w:val="28"/>
        </w:rPr>
        <w:t>Метелевскому</w:t>
      </w:r>
      <w:proofErr w:type="spellEnd"/>
      <w:r w:rsidR="00A961F4">
        <w:rPr>
          <w:rFonts w:ascii="Times New Roman" w:hAnsi="Times New Roman"/>
          <w:sz w:val="28"/>
          <w:szCs w:val="28"/>
        </w:rPr>
        <w:t xml:space="preserve"> сельскому поселения объясняется объединением поселений.</w:t>
      </w:r>
    </w:p>
    <w:p w:rsidR="00BF7580" w:rsidRDefault="00BF7580" w:rsidP="00A961F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</w:t>
      </w:r>
      <w:r w:rsidR="00A961F4">
        <w:rPr>
          <w:rFonts w:ascii="Times New Roman" w:hAnsi="Times New Roman"/>
          <w:sz w:val="28"/>
          <w:szCs w:val="28"/>
        </w:rPr>
        <w:t xml:space="preserve"> на содержание МПО</w:t>
      </w:r>
      <w:r>
        <w:rPr>
          <w:rFonts w:ascii="Times New Roman" w:hAnsi="Times New Roman"/>
          <w:sz w:val="28"/>
          <w:szCs w:val="28"/>
        </w:rPr>
        <w:t xml:space="preserve">, осуществленные в 1 квартале 2023 года составили </w:t>
      </w:r>
      <w:r w:rsidR="00A961F4">
        <w:rPr>
          <w:rFonts w:ascii="Times New Roman" w:hAnsi="Times New Roman"/>
          <w:sz w:val="28"/>
          <w:szCs w:val="28"/>
        </w:rPr>
        <w:t>1219,9</w:t>
      </w:r>
      <w:r>
        <w:rPr>
          <w:rFonts w:ascii="Times New Roman" w:hAnsi="Times New Roman"/>
          <w:sz w:val="28"/>
          <w:szCs w:val="28"/>
        </w:rPr>
        <w:t xml:space="preserve"> тыс.рублей или 1</w:t>
      </w:r>
      <w:r w:rsidR="00A961F4">
        <w:rPr>
          <w:rFonts w:ascii="Times New Roman" w:hAnsi="Times New Roman"/>
          <w:sz w:val="28"/>
          <w:szCs w:val="28"/>
        </w:rPr>
        <w:t>7,3</w:t>
      </w:r>
      <w:r>
        <w:rPr>
          <w:rFonts w:ascii="Times New Roman" w:hAnsi="Times New Roman"/>
          <w:sz w:val="28"/>
          <w:szCs w:val="28"/>
        </w:rPr>
        <w:t>% запланированных расходов.</w:t>
      </w:r>
    </w:p>
    <w:p w:rsidR="00A961F4" w:rsidRDefault="00A961F4" w:rsidP="00A961F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961F4" w:rsidRDefault="00A961F4" w:rsidP="00A961F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администрации Нагорского района на содержание Единой дежурно-диспетчерской службы в анализируемом периоде составили: </w:t>
      </w:r>
    </w:p>
    <w:tbl>
      <w:tblPr>
        <w:tblStyle w:val="a8"/>
        <w:tblW w:w="9750" w:type="dxa"/>
        <w:tblLayout w:type="fixed"/>
        <w:tblLook w:val="04A0"/>
      </w:tblPr>
      <w:tblGrid>
        <w:gridCol w:w="1809"/>
        <w:gridCol w:w="1483"/>
        <w:gridCol w:w="1136"/>
        <w:gridCol w:w="1557"/>
        <w:gridCol w:w="1136"/>
        <w:gridCol w:w="1493"/>
        <w:gridCol w:w="1136"/>
      </w:tblGrid>
      <w:tr w:rsidR="00A961F4" w:rsidRPr="00E3139A" w:rsidTr="00A961F4">
        <w:tc>
          <w:tcPr>
            <w:tcW w:w="1809" w:type="dxa"/>
            <w:vMerge w:val="restart"/>
          </w:tcPr>
          <w:p w:rsidR="00A961F4" w:rsidRPr="00E3139A" w:rsidRDefault="00A961F4" w:rsidP="00B9365F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39A">
              <w:rPr>
                <w:rFonts w:ascii="Times New Roman" w:hAnsi="Times New Roman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2619" w:type="dxa"/>
            <w:gridSpan w:val="2"/>
          </w:tcPr>
          <w:p w:rsidR="00A961F4" w:rsidRPr="00E3139A" w:rsidRDefault="00A961F4" w:rsidP="00B9365F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39A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2693" w:type="dxa"/>
            <w:gridSpan w:val="2"/>
          </w:tcPr>
          <w:p w:rsidR="00A961F4" w:rsidRPr="00E3139A" w:rsidRDefault="00A961F4" w:rsidP="00B9365F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39A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2629" w:type="dxa"/>
            <w:gridSpan w:val="2"/>
          </w:tcPr>
          <w:p w:rsidR="00A961F4" w:rsidRPr="00E3139A" w:rsidRDefault="00A961F4" w:rsidP="00B9365F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39A"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</w:tr>
      <w:tr w:rsidR="00A961F4" w:rsidRPr="00E3139A" w:rsidTr="00A961F4">
        <w:tc>
          <w:tcPr>
            <w:tcW w:w="1809" w:type="dxa"/>
            <w:vMerge/>
          </w:tcPr>
          <w:p w:rsidR="00A961F4" w:rsidRPr="00E3139A" w:rsidRDefault="00A961F4" w:rsidP="00B9365F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dxa"/>
          </w:tcPr>
          <w:p w:rsidR="00A961F4" w:rsidRPr="00E3139A" w:rsidRDefault="00A961F4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39A">
              <w:rPr>
                <w:rFonts w:ascii="Times New Roman" w:hAnsi="Times New Roman"/>
                <w:sz w:val="22"/>
                <w:szCs w:val="22"/>
              </w:rPr>
              <w:t>Утвержден</w:t>
            </w:r>
          </w:p>
          <w:p w:rsidR="00A961F4" w:rsidRPr="00E3139A" w:rsidRDefault="00A961F4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3139A"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</w:p>
          <w:p w:rsidR="00A961F4" w:rsidRPr="00E3139A" w:rsidRDefault="00A961F4" w:rsidP="00B9365F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39A">
              <w:rPr>
                <w:rFonts w:ascii="Times New Roman" w:hAnsi="Times New Roman"/>
                <w:sz w:val="22"/>
                <w:szCs w:val="22"/>
              </w:rPr>
              <w:t xml:space="preserve">бюджетные </w:t>
            </w:r>
            <w:r>
              <w:rPr>
                <w:rFonts w:ascii="Times New Roman" w:hAnsi="Times New Roman"/>
                <w:sz w:val="22"/>
                <w:szCs w:val="22"/>
              </w:rPr>
              <w:t>ассигнования</w:t>
            </w:r>
            <w:r w:rsidRPr="00E3139A">
              <w:rPr>
                <w:rFonts w:ascii="Times New Roman" w:hAnsi="Times New Roman"/>
                <w:sz w:val="22"/>
                <w:szCs w:val="22"/>
              </w:rPr>
              <w:t xml:space="preserve"> тыс. руб.</w:t>
            </w:r>
          </w:p>
        </w:tc>
        <w:tc>
          <w:tcPr>
            <w:tcW w:w="1136" w:type="dxa"/>
            <w:vAlign w:val="center"/>
          </w:tcPr>
          <w:p w:rsidR="00A961F4" w:rsidRPr="00E3139A" w:rsidRDefault="00A961F4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39A">
              <w:rPr>
                <w:rFonts w:ascii="Times New Roman" w:hAnsi="Times New Roman"/>
                <w:sz w:val="22"/>
                <w:szCs w:val="22"/>
              </w:rPr>
              <w:t>Кассовый расход</w:t>
            </w:r>
          </w:p>
          <w:p w:rsidR="00A961F4" w:rsidRPr="00E3139A" w:rsidRDefault="00A961F4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39A"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557" w:type="dxa"/>
          </w:tcPr>
          <w:p w:rsidR="00A961F4" w:rsidRDefault="00A961F4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39A">
              <w:rPr>
                <w:rFonts w:ascii="Times New Roman" w:hAnsi="Times New Roman"/>
                <w:sz w:val="22"/>
                <w:szCs w:val="22"/>
              </w:rPr>
              <w:t>Утвержден</w:t>
            </w:r>
          </w:p>
          <w:p w:rsidR="00A961F4" w:rsidRPr="00E3139A" w:rsidRDefault="00A961F4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3139A"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</w:p>
          <w:p w:rsidR="00A961F4" w:rsidRPr="00E3139A" w:rsidRDefault="00A961F4" w:rsidP="00B9365F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39A">
              <w:rPr>
                <w:rFonts w:ascii="Times New Roman" w:hAnsi="Times New Roman"/>
                <w:sz w:val="22"/>
                <w:szCs w:val="22"/>
              </w:rPr>
              <w:t>бюджетные ассигнования тыс. руб.</w:t>
            </w:r>
          </w:p>
        </w:tc>
        <w:tc>
          <w:tcPr>
            <w:tcW w:w="1136" w:type="dxa"/>
            <w:vAlign w:val="center"/>
          </w:tcPr>
          <w:p w:rsidR="00A961F4" w:rsidRPr="00E3139A" w:rsidRDefault="00A961F4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39A">
              <w:rPr>
                <w:rFonts w:ascii="Times New Roman" w:hAnsi="Times New Roman"/>
                <w:sz w:val="22"/>
                <w:szCs w:val="22"/>
              </w:rPr>
              <w:t>Кассовый расход</w:t>
            </w:r>
          </w:p>
          <w:p w:rsidR="00A961F4" w:rsidRPr="00E3139A" w:rsidRDefault="00A961F4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39A"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1493" w:type="dxa"/>
          </w:tcPr>
          <w:p w:rsidR="00A961F4" w:rsidRDefault="00A961F4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39A">
              <w:rPr>
                <w:rFonts w:ascii="Times New Roman" w:hAnsi="Times New Roman"/>
                <w:sz w:val="22"/>
                <w:szCs w:val="22"/>
              </w:rPr>
              <w:t>Утвержден</w:t>
            </w:r>
          </w:p>
          <w:p w:rsidR="00A961F4" w:rsidRPr="00E3139A" w:rsidRDefault="00A961F4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3139A"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</w:p>
          <w:p w:rsidR="00A961F4" w:rsidRPr="00E3139A" w:rsidRDefault="00A961F4" w:rsidP="00B9365F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39A">
              <w:rPr>
                <w:rFonts w:ascii="Times New Roman" w:hAnsi="Times New Roman"/>
                <w:sz w:val="22"/>
                <w:szCs w:val="22"/>
              </w:rPr>
              <w:t>бюджетные ассигнования тыс. руб.</w:t>
            </w:r>
          </w:p>
        </w:tc>
        <w:tc>
          <w:tcPr>
            <w:tcW w:w="1136" w:type="dxa"/>
            <w:vAlign w:val="center"/>
          </w:tcPr>
          <w:p w:rsidR="00A961F4" w:rsidRPr="00E3139A" w:rsidRDefault="00A961F4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39A">
              <w:rPr>
                <w:rFonts w:ascii="Times New Roman" w:hAnsi="Times New Roman"/>
                <w:sz w:val="22"/>
                <w:szCs w:val="22"/>
              </w:rPr>
              <w:t>Кассовый расход</w:t>
            </w:r>
          </w:p>
          <w:p w:rsidR="00A961F4" w:rsidRPr="00E3139A" w:rsidRDefault="00A961F4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39A"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</w:tr>
      <w:tr w:rsidR="00A961F4" w:rsidRPr="00E3139A" w:rsidTr="00A961F4">
        <w:tc>
          <w:tcPr>
            <w:tcW w:w="1809" w:type="dxa"/>
          </w:tcPr>
          <w:p w:rsidR="00A961F4" w:rsidRPr="0073735E" w:rsidRDefault="00A961F4" w:rsidP="00B9365F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Нагорский муниципальный район</w:t>
            </w:r>
          </w:p>
        </w:tc>
        <w:tc>
          <w:tcPr>
            <w:tcW w:w="1483" w:type="dxa"/>
            <w:vAlign w:val="center"/>
          </w:tcPr>
          <w:p w:rsidR="00A961F4" w:rsidRPr="00A961F4" w:rsidRDefault="00A961F4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1F4">
              <w:rPr>
                <w:rFonts w:ascii="Times New Roman" w:hAnsi="Times New Roman"/>
                <w:sz w:val="22"/>
                <w:szCs w:val="22"/>
              </w:rPr>
              <w:t>1527,03</w:t>
            </w:r>
          </w:p>
        </w:tc>
        <w:tc>
          <w:tcPr>
            <w:tcW w:w="1136" w:type="dxa"/>
            <w:vAlign w:val="center"/>
          </w:tcPr>
          <w:p w:rsidR="00A961F4" w:rsidRPr="00A961F4" w:rsidRDefault="00A961F4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1F4">
              <w:rPr>
                <w:rFonts w:ascii="Times New Roman" w:hAnsi="Times New Roman"/>
                <w:sz w:val="22"/>
                <w:szCs w:val="22"/>
              </w:rPr>
              <w:t>1527,03</w:t>
            </w:r>
          </w:p>
        </w:tc>
        <w:tc>
          <w:tcPr>
            <w:tcW w:w="1557" w:type="dxa"/>
            <w:vAlign w:val="center"/>
          </w:tcPr>
          <w:p w:rsidR="00A961F4" w:rsidRPr="00A961F4" w:rsidRDefault="00A961F4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1F4">
              <w:rPr>
                <w:rFonts w:ascii="Times New Roman" w:hAnsi="Times New Roman"/>
                <w:sz w:val="22"/>
                <w:szCs w:val="22"/>
              </w:rPr>
              <w:t>1765,02</w:t>
            </w:r>
          </w:p>
        </w:tc>
        <w:tc>
          <w:tcPr>
            <w:tcW w:w="1136" w:type="dxa"/>
            <w:vAlign w:val="center"/>
          </w:tcPr>
          <w:p w:rsidR="00A961F4" w:rsidRPr="00A961F4" w:rsidRDefault="00A961F4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1F4">
              <w:rPr>
                <w:rFonts w:ascii="Times New Roman" w:hAnsi="Times New Roman"/>
                <w:sz w:val="22"/>
                <w:szCs w:val="22"/>
              </w:rPr>
              <w:t>1765,0</w:t>
            </w:r>
          </w:p>
        </w:tc>
        <w:tc>
          <w:tcPr>
            <w:tcW w:w="1493" w:type="dxa"/>
            <w:vAlign w:val="center"/>
          </w:tcPr>
          <w:p w:rsidR="00A961F4" w:rsidRPr="00A961F4" w:rsidRDefault="00A961F4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1F4">
              <w:rPr>
                <w:rFonts w:ascii="Times New Roman" w:hAnsi="Times New Roman"/>
                <w:sz w:val="22"/>
                <w:szCs w:val="22"/>
              </w:rPr>
              <w:t>2007,0</w:t>
            </w:r>
          </w:p>
        </w:tc>
        <w:tc>
          <w:tcPr>
            <w:tcW w:w="1136" w:type="dxa"/>
            <w:vAlign w:val="center"/>
          </w:tcPr>
          <w:p w:rsidR="00A961F4" w:rsidRPr="00A961F4" w:rsidRDefault="00A961F4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1F4">
              <w:rPr>
                <w:rFonts w:ascii="Times New Roman" w:hAnsi="Times New Roman"/>
                <w:sz w:val="22"/>
                <w:szCs w:val="22"/>
              </w:rPr>
              <w:t>904,8</w:t>
            </w:r>
          </w:p>
        </w:tc>
      </w:tr>
      <w:tr w:rsidR="00A961F4" w:rsidRPr="0073735E" w:rsidTr="00B9365F">
        <w:tc>
          <w:tcPr>
            <w:tcW w:w="1809" w:type="dxa"/>
          </w:tcPr>
          <w:p w:rsidR="00A961F4" w:rsidRPr="0073735E" w:rsidRDefault="00A961F4" w:rsidP="00B9365F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3735E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483" w:type="dxa"/>
            <w:vAlign w:val="center"/>
          </w:tcPr>
          <w:p w:rsidR="00A961F4" w:rsidRPr="00A961F4" w:rsidRDefault="00A961F4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61F4">
              <w:rPr>
                <w:rFonts w:ascii="Times New Roman" w:hAnsi="Times New Roman"/>
                <w:b/>
                <w:sz w:val="22"/>
                <w:szCs w:val="22"/>
              </w:rPr>
              <w:t>1527,03</w:t>
            </w:r>
          </w:p>
        </w:tc>
        <w:tc>
          <w:tcPr>
            <w:tcW w:w="1136" w:type="dxa"/>
            <w:vAlign w:val="center"/>
          </w:tcPr>
          <w:p w:rsidR="00A961F4" w:rsidRPr="00A961F4" w:rsidRDefault="00A961F4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61F4">
              <w:rPr>
                <w:rFonts w:ascii="Times New Roman" w:hAnsi="Times New Roman"/>
                <w:b/>
                <w:sz w:val="22"/>
                <w:szCs w:val="22"/>
              </w:rPr>
              <w:t>1527,03</w:t>
            </w:r>
          </w:p>
        </w:tc>
        <w:tc>
          <w:tcPr>
            <w:tcW w:w="1557" w:type="dxa"/>
            <w:vAlign w:val="center"/>
          </w:tcPr>
          <w:p w:rsidR="00A961F4" w:rsidRPr="00A961F4" w:rsidRDefault="00A961F4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61F4">
              <w:rPr>
                <w:rFonts w:ascii="Times New Roman" w:hAnsi="Times New Roman"/>
                <w:b/>
                <w:sz w:val="22"/>
                <w:szCs w:val="22"/>
              </w:rPr>
              <w:t>1765,02</w:t>
            </w:r>
          </w:p>
        </w:tc>
        <w:tc>
          <w:tcPr>
            <w:tcW w:w="1136" w:type="dxa"/>
            <w:vAlign w:val="center"/>
          </w:tcPr>
          <w:p w:rsidR="00A961F4" w:rsidRPr="00A961F4" w:rsidRDefault="00A961F4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61F4">
              <w:rPr>
                <w:rFonts w:ascii="Times New Roman" w:hAnsi="Times New Roman"/>
                <w:b/>
                <w:sz w:val="22"/>
                <w:szCs w:val="22"/>
              </w:rPr>
              <w:t>1765,0</w:t>
            </w:r>
          </w:p>
        </w:tc>
        <w:tc>
          <w:tcPr>
            <w:tcW w:w="1493" w:type="dxa"/>
            <w:vAlign w:val="center"/>
          </w:tcPr>
          <w:p w:rsidR="00A961F4" w:rsidRPr="00A961F4" w:rsidRDefault="00A961F4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61F4">
              <w:rPr>
                <w:rFonts w:ascii="Times New Roman" w:hAnsi="Times New Roman"/>
                <w:b/>
                <w:sz w:val="22"/>
                <w:szCs w:val="22"/>
              </w:rPr>
              <w:t>2007,0</w:t>
            </w:r>
          </w:p>
        </w:tc>
        <w:tc>
          <w:tcPr>
            <w:tcW w:w="1136" w:type="dxa"/>
            <w:vAlign w:val="center"/>
          </w:tcPr>
          <w:p w:rsidR="00A961F4" w:rsidRPr="00A961F4" w:rsidRDefault="00A961F4" w:rsidP="00B936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61F4">
              <w:rPr>
                <w:rFonts w:ascii="Times New Roman" w:hAnsi="Times New Roman"/>
                <w:b/>
                <w:sz w:val="22"/>
                <w:szCs w:val="22"/>
              </w:rPr>
              <w:t>904,8</w:t>
            </w:r>
          </w:p>
        </w:tc>
      </w:tr>
    </w:tbl>
    <w:p w:rsidR="007C27B9" w:rsidRDefault="007C27B9" w:rsidP="00A961F4">
      <w:pPr>
        <w:pStyle w:val="a4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961F4" w:rsidRDefault="00A961F4" w:rsidP="00A961F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3151">
        <w:rPr>
          <w:rFonts w:ascii="Times New Roman" w:hAnsi="Times New Roman"/>
          <w:sz w:val="28"/>
          <w:szCs w:val="28"/>
        </w:rPr>
        <w:t xml:space="preserve">Расходы на финансовое обеспечение </w:t>
      </w:r>
      <w:r>
        <w:rPr>
          <w:rFonts w:ascii="Times New Roman" w:hAnsi="Times New Roman"/>
          <w:sz w:val="28"/>
          <w:szCs w:val="28"/>
        </w:rPr>
        <w:t>деятельности ЕДДС в 2021 году составили 1527,03 тыс.рублей (100% плана).</w:t>
      </w:r>
    </w:p>
    <w:p w:rsidR="00A961F4" w:rsidRDefault="00A961F4" w:rsidP="00A961F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2022 года составили 1765,0 тыс.рублей (100% плана), что на 237,97 тыс.рублей или на 15,6% выше расходов прошлого года. </w:t>
      </w:r>
    </w:p>
    <w:p w:rsidR="00A961F4" w:rsidRDefault="00A961F4" w:rsidP="00A961F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2023 год запланированы в сумме 2007,0 тыс.рублей, что на 242,0 тыс.рублей или на 13,7% выше расходов 2022 года. Расходы, осуществленные в 1 полугодии 2023 года составили 904,8 тыс.рублей или 45,1% запланированных расходов.</w:t>
      </w:r>
    </w:p>
    <w:p w:rsidR="007C27B9" w:rsidRDefault="007C27B9" w:rsidP="001C78B8">
      <w:pPr>
        <w:pStyle w:val="a4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9365F" w:rsidRPr="0052719E" w:rsidRDefault="00B9365F" w:rsidP="00B9365F">
      <w:pPr>
        <w:pStyle w:val="2"/>
        <w:spacing w:line="228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B149B3">
        <w:rPr>
          <w:rFonts w:ascii="Times New Roman" w:hAnsi="Times New Roman"/>
          <w:b/>
          <w:sz w:val="28"/>
          <w:szCs w:val="28"/>
        </w:rPr>
        <w:t>.3. Организационно-правовое и кадровое обеспечение пожарной охраны</w:t>
      </w:r>
      <w:r>
        <w:rPr>
          <w:rFonts w:ascii="Times New Roman" w:hAnsi="Times New Roman"/>
          <w:b/>
          <w:sz w:val="28"/>
          <w:szCs w:val="28"/>
        </w:rPr>
        <w:t>, ЕДДС</w:t>
      </w:r>
      <w:r w:rsidRPr="00B149B3">
        <w:rPr>
          <w:rFonts w:ascii="Times New Roman" w:hAnsi="Times New Roman"/>
          <w:b/>
          <w:sz w:val="28"/>
          <w:szCs w:val="28"/>
        </w:rPr>
        <w:t xml:space="preserve">. Анализ штатной численности работников с фактической </w:t>
      </w:r>
      <w:r w:rsidRPr="0052719E">
        <w:rPr>
          <w:rFonts w:ascii="Times New Roman" w:hAnsi="Times New Roman"/>
          <w:b/>
          <w:sz w:val="28"/>
          <w:szCs w:val="28"/>
        </w:rPr>
        <w:t xml:space="preserve">численностью. Среднесписочная численность работников. </w:t>
      </w:r>
    </w:p>
    <w:p w:rsidR="00B9365F" w:rsidRPr="00C90B0C" w:rsidRDefault="00B9365F" w:rsidP="00B9365F">
      <w:pPr>
        <w:tabs>
          <w:tab w:val="left" w:pos="73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90B0C">
        <w:rPr>
          <w:rFonts w:ascii="Times New Roman" w:hAnsi="Times New Roman"/>
          <w:sz w:val="28"/>
          <w:szCs w:val="28"/>
        </w:rPr>
        <w:t xml:space="preserve">Штатная численность </w:t>
      </w:r>
      <w:r>
        <w:rPr>
          <w:rFonts w:ascii="Times New Roman" w:hAnsi="Times New Roman"/>
          <w:sz w:val="28"/>
          <w:szCs w:val="28"/>
        </w:rPr>
        <w:t xml:space="preserve">работников </w:t>
      </w:r>
      <w:r w:rsidRPr="00C90B0C">
        <w:rPr>
          <w:rFonts w:ascii="Times New Roman" w:hAnsi="Times New Roman"/>
          <w:sz w:val="28"/>
          <w:szCs w:val="28"/>
        </w:rPr>
        <w:t>муниципальной пожарной охраны,</w:t>
      </w:r>
      <w:r w:rsidR="00AA6632">
        <w:rPr>
          <w:rFonts w:ascii="Times New Roman" w:hAnsi="Times New Roman"/>
          <w:sz w:val="28"/>
          <w:szCs w:val="28"/>
        </w:rPr>
        <w:t xml:space="preserve"> муниципальных образований, входящих в состав Нагорского муниципального района,</w:t>
      </w:r>
      <w:r w:rsidRPr="00C90B0C">
        <w:rPr>
          <w:rFonts w:ascii="Times New Roman" w:hAnsi="Times New Roman"/>
          <w:sz w:val="28"/>
          <w:szCs w:val="28"/>
        </w:rPr>
        <w:t xml:space="preserve"> согласно штатного расписания: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1277"/>
        <w:gridCol w:w="1075"/>
        <w:gridCol w:w="1075"/>
        <w:gridCol w:w="1075"/>
      </w:tblGrid>
      <w:tr w:rsidR="00B9365F" w:rsidRPr="00BF7FA5" w:rsidTr="00B9365F">
        <w:trPr>
          <w:trHeight w:val="263"/>
        </w:trPr>
        <w:tc>
          <w:tcPr>
            <w:tcW w:w="4927" w:type="dxa"/>
          </w:tcPr>
          <w:p w:rsidR="00B9365F" w:rsidRPr="00BF7FA5" w:rsidRDefault="00B9365F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FA5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77" w:type="dxa"/>
            <w:vAlign w:val="center"/>
          </w:tcPr>
          <w:p w:rsidR="00B9365F" w:rsidRPr="00BF7FA5" w:rsidRDefault="00B9365F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FA5"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 w:rsidRPr="00BF7F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B9365F" w:rsidRPr="00BF7FA5" w:rsidRDefault="00B9365F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FA5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0" w:type="auto"/>
            <w:vAlign w:val="center"/>
          </w:tcPr>
          <w:p w:rsidR="00B9365F" w:rsidRPr="00BF7FA5" w:rsidRDefault="00B9365F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FA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vAlign w:val="center"/>
          </w:tcPr>
          <w:p w:rsidR="00B9365F" w:rsidRPr="00C54846" w:rsidRDefault="00B9365F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3A5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B9365F" w:rsidRPr="00BF7FA5" w:rsidTr="00B9365F">
        <w:trPr>
          <w:trHeight w:val="525"/>
        </w:trPr>
        <w:tc>
          <w:tcPr>
            <w:tcW w:w="4927" w:type="dxa"/>
            <w:vAlign w:val="center"/>
          </w:tcPr>
          <w:p w:rsidR="00B9365F" w:rsidRPr="00BF7FA5" w:rsidRDefault="00B9365F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FA5">
              <w:rPr>
                <w:rFonts w:ascii="Times New Roman" w:hAnsi="Times New Roman"/>
                <w:sz w:val="24"/>
                <w:szCs w:val="24"/>
              </w:rPr>
              <w:t>Количество штатных единиц,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  <w:p w:rsidR="00B9365F" w:rsidRPr="00BF7FA5" w:rsidRDefault="00B9365F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FA5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277" w:type="dxa"/>
            <w:vAlign w:val="center"/>
          </w:tcPr>
          <w:p w:rsidR="00B9365F" w:rsidRPr="00BF7FA5" w:rsidRDefault="00B9365F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65F" w:rsidRPr="00BF7FA5" w:rsidRDefault="00B9365F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FA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B9365F" w:rsidRPr="00BF7FA5" w:rsidRDefault="00A50E31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9365F" w:rsidRPr="00BF7FA5" w:rsidRDefault="00A50E31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9365F" w:rsidRPr="00BF7FA5" w:rsidRDefault="00A50E31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9365F" w:rsidRPr="00BF7FA5" w:rsidTr="00B9365F">
        <w:trPr>
          <w:trHeight w:val="263"/>
        </w:trPr>
        <w:tc>
          <w:tcPr>
            <w:tcW w:w="9429" w:type="dxa"/>
            <w:gridSpan w:val="5"/>
            <w:vAlign w:val="center"/>
          </w:tcPr>
          <w:p w:rsidR="00B9365F" w:rsidRPr="006F7FFA" w:rsidRDefault="00B9365F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FF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Пожарная охрана п.Кобра</w:t>
            </w:r>
            <w:r w:rsidR="00AA663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AA663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Кобринское</w:t>
            </w:r>
            <w:proofErr w:type="spellEnd"/>
            <w:r w:rsidR="00AA663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с/</w:t>
            </w:r>
            <w:proofErr w:type="spellStart"/>
            <w:r w:rsidR="00AA663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r w:rsidR="00AA663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9365F" w:rsidRPr="00BF7FA5" w:rsidTr="00B9365F">
        <w:trPr>
          <w:trHeight w:val="263"/>
        </w:trPr>
        <w:tc>
          <w:tcPr>
            <w:tcW w:w="4927" w:type="dxa"/>
            <w:vAlign w:val="center"/>
          </w:tcPr>
          <w:p w:rsidR="00B9365F" w:rsidRDefault="00B9365F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водитель пожарной машины</w:t>
            </w:r>
          </w:p>
        </w:tc>
        <w:tc>
          <w:tcPr>
            <w:tcW w:w="1277" w:type="dxa"/>
            <w:vAlign w:val="center"/>
          </w:tcPr>
          <w:p w:rsidR="00B9365F" w:rsidRPr="00BF7FA5" w:rsidRDefault="00B9365F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FA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B9365F" w:rsidRPr="00BF7FA5" w:rsidRDefault="00B9365F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9365F" w:rsidRPr="00BF7FA5" w:rsidRDefault="00B9365F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9365F" w:rsidRPr="00BF7FA5" w:rsidRDefault="00B9365F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365F" w:rsidRPr="00BF7FA5" w:rsidTr="00B9365F">
        <w:trPr>
          <w:trHeight w:val="255"/>
        </w:trPr>
        <w:tc>
          <w:tcPr>
            <w:tcW w:w="9429" w:type="dxa"/>
            <w:gridSpan w:val="5"/>
            <w:vAlign w:val="center"/>
          </w:tcPr>
          <w:p w:rsidR="00B9365F" w:rsidRPr="006F7FFA" w:rsidRDefault="00B9365F" w:rsidP="00AA6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FFA">
              <w:rPr>
                <w:rFonts w:ascii="Times New Roman" w:hAnsi="Times New Roman"/>
                <w:b/>
                <w:sz w:val="24"/>
                <w:szCs w:val="24"/>
              </w:rPr>
              <w:t>Пожарная охрана п.Орлецы</w:t>
            </w:r>
            <w:r w:rsidR="00AA663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AA6632">
              <w:rPr>
                <w:rFonts w:ascii="Times New Roman" w:hAnsi="Times New Roman"/>
                <w:b/>
                <w:sz w:val="24"/>
                <w:szCs w:val="24"/>
              </w:rPr>
              <w:t>Кобринское</w:t>
            </w:r>
            <w:proofErr w:type="spellEnd"/>
            <w:r w:rsidR="00AA6632">
              <w:rPr>
                <w:rFonts w:ascii="Times New Roman" w:hAnsi="Times New Roman"/>
                <w:b/>
                <w:sz w:val="24"/>
                <w:szCs w:val="24"/>
              </w:rPr>
              <w:t xml:space="preserve"> с/</w:t>
            </w:r>
            <w:proofErr w:type="spellStart"/>
            <w:r w:rsidR="00AA66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="00AA663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9365F" w:rsidRPr="00BF7FA5" w:rsidTr="00B9365F">
        <w:trPr>
          <w:trHeight w:val="255"/>
        </w:trPr>
        <w:tc>
          <w:tcPr>
            <w:tcW w:w="4927" w:type="dxa"/>
            <w:vAlign w:val="center"/>
          </w:tcPr>
          <w:p w:rsidR="00B9365F" w:rsidRDefault="00B9365F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водитель пожарной машины</w:t>
            </w:r>
          </w:p>
        </w:tc>
        <w:tc>
          <w:tcPr>
            <w:tcW w:w="1277" w:type="dxa"/>
            <w:vAlign w:val="center"/>
          </w:tcPr>
          <w:p w:rsidR="00B9365F" w:rsidRPr="00BF7FA5" w:rsidRDefault="00B9365F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FA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B9365F" w:rsidRPr="00BF7FA5" w:rsidRDefault="00B9365F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9365F" w:rsidRPr="00BF7FA5" w:rsidRDefault="00B9365F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9365F" w:rsidRPr="00BF7FA5" w:rsidRDefault="00B9365F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6632" w:rsidRPr="00BF7FA5" w:rsidTr="006014BC">
        <w:trPr>
          <w:trHeight w:val="255"/>
        </w:trPr>
        <w:tc>
          <w:tcPr>
            <w:tcW w:w="9429" w:type="dxa"/>
            <w:gridSpan w:val="5"/>
            <w:vAlign w:val="center"/>
          </w:tcPr>
          <w:p w:rsidR="00AA6632" w:rsidRPr="00AA6632" w:rsidRDefault="00AA6632" w:rsidP="00AA6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632">
              <w:rPr>
                <w:rFonts w:ascii="Times New Roman" w:hAnsi="Times New Roman"/>
                <w:b/>
                <w:sz w:val="24"/>
                <w:szCs w:val="24"/>
              </w:rPr>
              <w:t xml:space="preserve">Пожарная охрана </w:t>
            </w:r>
            <w:proofErr w:type="spellStart"/>
            <w:r w:rsidRPr="00AA6632">
              <w:rPr>
                <w:rFonts w:ascii="Times New Roman" w:hAnsi="Times New Roman"/>
                <w:b/>
                <w:sz w:val="24"/>
                <w:szCs w:val="24"/>
              </w:rPr>
              <w:t>с.Синегорье</w:t>
            </w:r>
            <w:proofErr w:type="spellEnd"/>
            <w:r w:rsidRPr="00AA663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A6632">
              <w:rPr>
                <w:rFonts w:ascii="Times New Roman" w:hAnsi="Times New Roman"/>
                <w:b/>
                <w:sz w:val="24"/>
                <w:szCs w:val="24"/>
              </w:rPr>
              <w:t>Синегорское</w:t>
            </w:r>
            <w:proofErr w:type="spellEnd"/>
            <w:r w:rsidRPr="00AA6632">
              <w:rPr>
                <w:rFonts w:ascii="Times New Roman" w:hAnsi="Times New Roman"/>
                <w:b/>
                <w:sz w:val="24"/>
                <w:szCs w:val="24"/>
              </w:rPr>
              <w:t xml:space="preserve"> с/</w:t>
            </w:r>
            <w:proofErr w:type="spellStart"/>
            <w:r w:rsidRPr="00AA66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AA663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A6632" w:rsidRPr="00BF7FA5" w:rsidTr="00B9365F">
        <w:trPr>
          <w:trHeight w:val="255"/>
        </w:trPr>
        <w:tc>
          <w:tcPr>
            <w:tcW w:w="4927" w:type="dxa"/>
            <w:vAlign w:val="center"/>
          </w:tcPr>
          <w:p w:rsidR="00AA6632" w:rsidRDefault="00AA6632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водитель автомобиля</w:t>
            </w:r>
          </w:p>
        </w:tc>
        <w:tc>
          <w:tcPr>
            <w:tcW w:w="1277" w:type="dxa"/>
            <w:vAlign w:val="center"/>
          </w:tcPr>
          <w:p w:rsidR="00AA6632" w:rsidRPr="00BF7FA5" w:rsidRDefault="00AA6632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AA6632" w:rsidRDefault="00AA6632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A6632" w:rsidRDefault="00AA6632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A6632" w:rsidRDefault="00AA6632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6632" w:rsidRPr="00BF7FA5" w:rsidTr="006014BC">
        <w:trPr>
          <w:trHeight w:val="255"/>
        </w:trPr>
        <w:tc>
          <w:tcPr>
            <w:tcW w:w="9429" w:type="dxa"/>
            <w:gridSpan w:val="5"/>
            <w:vAlign w:val="center"/>
          </w:tcPr>
          <w:p w:rsidR="00AA6632" w:rsidRPr="00AA6632" w:rsidRDefault="00AA6632" w:rsidP="00AA6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632">
              <w:rPr>
                <w:rFonts w:ascii="Times New Roman" w:hAnsi="Times New Roman"/>
                <w:b/>
                <w:sz w:val="24"/>
                <w:szCs w:val="24"/>
              </w:rPr>
              <w:t>Пожарная охрана с.Заево (</w:t>
            </w:r>
            <w:proofErr w:type="spellStart"/>
            <w:r w:rsidRPr="00AA6632">
              <w:rPr>
                <w:rFonts w:ascii="Times New Roman" w:hAnsi="Times New Roman"/>
                <w:b/>
                <w:sz w:val="24"/>
                <w:szCs w:val="24"/>
              </w:rPr>
              <w:t>Чеглаковское</w:t>
            </w:r>
            <w:proofErr w:type="spellEnd"/>
            <w:r w:rsidRPr="00AA6632">
              <w:rPr>
                <w:rFonts w:ascii="Times New Roman" w:hAnsi="Times New Roman"/>
                <w:b/>
                <w:sz w:val="24"/>
                <w:szCs w:val="24"/>
              </w:rPr>
              <w:t xml:space="preserve"> с/</w:t>
            </w:r>
            <w:proofErr w:type="spellStart"/>
            <w:r w:rsidRPr="00AA66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AA663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A6632" w:rsidRPr="00BF7FA5" w:rsidTr="00B9365F">
        <w:trPr>
          <w:trHeight w:val="255"/>
        </w:trPr>
        <w:tc>
          <w:tcPr>
            <w:tcW w:w="4927" w:type="dxa"/>
            <w:vAlign w:val="center"/>
          </w:tcPr>
          <w:p w:rsidR="00AA6632" w:rsidRDefault="00AA6632" w:rsidP="00A50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="00A50E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водитель пожарной машины </w:t>
            </w:r>
          </w:p>
        </w:tc>
        <w:tc>
          <w:tcPr>
            <w:tcW w:w="1277" w:type="dxa"/>
            <w:vAlign w:val="center"/>
          </w:tcPr>
          <w:p w:rsidR="00AA6632" w:rsidRPr="00BF7FA5" w:rsidRDefault="00A50E31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AA6632" w:rsidRDefault="00A50E31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A6632" w:rsidRDefault="00A50E31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A6632" w:rsidRDefault="00A50E31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0E31" w:rsidRPr="00BF7FA5" w:rsidTr="006014BC">
        <w:trPr>
          <w:trHeight w:val="255"/>
        </w:trPr>
        <w:tc>
          <w:tcPr>
            <w:tcW w:w="9429" w:type="dxa"/>
            <w:gridSpan w:val="5"/>
            <w:vAlign w:val="center"/>
          </w:tcPr>
          <w:p w:rsidR="00A50E31" w:rsidRPr="00A50E31" w:rsidRDefault="00A50E31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E31">
              <w:rPr>
                <w:rFonts w:ascii="Times New Roman" w:hAnsi="Times New Roman"/>
                <w:b/>
                <w:sz w:val="24"/>
                <w:szCs w:val="24"/>
              </w:rPr>
              <w:t xml:space="preserve">Пожарная охрана </w:t>
            </w:r>
            <w:proofErr w:type="spellStart"/>
            <w:r w:rsidRPr="00A50E31">
              <w:rPr>
                <w:rFonts w:ascii="Times New Roman" w:hAnsi="Times New Roman"/>
                <w:b/>
                <w:sz w:val="24"/>
                <w:szCs w:val="24"/>
              </w:rPr>
              <w:t>п.Бажелка</w:t>
            </w:r>
            <w:proofErr w:type="spellEnd"/>
            <w:r w:rsidRPr="00A50E3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50E31">
              <w:rPr>
                <w:rFonts w:ascii="Times New Roman" w:hAnsi="Times New Roman"/>
                <w:b/>
                <w:sz w:val="24"/>
                <w:szCs w:val="24"/>
              </w:rPr>
              <w:t>Чеглаковское</w:t>
            </w:r>
            <w:proofErr w:type="spellEnd"/>
            <w:r w:rsidRPr="00A50E31">
              <w:rPr>
                <w:rFonts w:ascii="Times New Roman" w:hAnsi="Times New Roman"/>
                <w:b/>
                <w:sz w:val="24"/>
                <w:szCs w:val="24"/>
              </w:rPr>
              <w:t xml:space="preserve"> с/</w:t>
            </w:r>
            <w:proofErr w:type="spellStart"/>
            <w:r w:rsidRPr="00A50E3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A50E3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A6632" w:rsidRPr="00BF7FA5" w:rsidTr="00B9365F">
        <w:trPr>
          <w:trHeight w:val="255"/>
        </w:trPr>
        <w:tc>
          <w:tcPr>
            <w:tcW w:w="4927" w:type="dxa"/>
            <w:vAlign w:val="center"/>
          </w:tcPr>
          <w:p w:rsidR="00AA6632" w:rsidRDefault="00A50E31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пожарный</w:t>
            </w:r>
          </w:p>
        </w:tc>
        <w:tc>
          <w:tcPr>
            <w:tcW w:w="1277" w:type="dxa"/>
            <w:vAlign w:val="center"/>
          </w:tcPr>
          <w:p w:rsidR="00AA6632" w:rsidRPr="00BF7FA5" w:rsidRDefault="00A37496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50E31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vAlign w:val="center"/>
          </w:tcPr>
          <w:p w:rsidR="00AA6632" w:rsidRDefault="00A50E31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A6632" w:rsidRDefault="00A50E31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A6632" w:rsidRDefault="00A50E31" w:rsidP="00B9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50E31" w:rsidRDefault="00A50E31" w:rsidP="00A50E31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50E31" w:rsidRDefault="00A50E31" w:rsidP="00A50E31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штатных единиц пяти подразделений </w:t>
      </w:r>
      <w:r w:rsidR="005F7879">
        <w:rPr>
          <w:rFonts w:ascii="Times New Roman" w:hAnsi="Times New Roman"/>
          <w:sz w:val="28"/>
          <w:szCs w:val="28"/>
        </w:rPr>
        <w:t>МПО, находящихся на территории Нагорского района</w:t>
      </w:r>
      <w:r>
        <w:rPr>
          <w:rFonts w:ascii="Times New Roman" w:hAnsi="Times New Roman"/>
          <w:sz w:val="28"/>
          <w:szCs w:val="28"/>
        </w:rPr>
        <w:t xml:space="preserve"> в анализируемом периоде составила 14 водителей пожарных машин, и 4 пожарных в МПО </w:t>
      </w:r>
      <w:proofErr w:type="spellStart"/>
      <w:r>
        <w:rPr>
          <w:rFonts w:ascii="Times New Roman" w:hAnsi="Times New Roman"/>
          <w:sz w:val="28"/>
          <w:szCs w:val="28"/>
        </w:rPr>
        <w:t>п.Бажелка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Чеглаковского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с/п. </w:t>
      </w:r>
    </w:p>
    <w:p w:rsidR="00A50E31" w:rsidRDefault="00A50E31" w:rsidP="00A50E31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0CE2">
        <w:rPr>
          <w:rFonts w:ascii="Times New Roman" w:hAnsi="Times New Roman"/>
          <w:sz w:val="28"/>
          <w:szCs w:val="28"/>
          <w:shd w:val="clear" w:color="auto" w:fill="FFFFFF"/>
        </w:rPr>
        <w:t xml:space="preserve">В штате администрации </w:t>
      </w:r>
      <w:proofErr w:type="spellStart"/>
      <w:r w:rsidRPr="00931365">
        <w:rPr>
          <w:rFonts w:ascii="Times New Roman" w:hAnsi="Times New Roman"/>
          <w:i/>
          <w:sz w:val="28"/>
          <w:szCs w:val="28"/>
          <w:shd w:val="clear" w:color="auto" w:fill="FFFFFF"/>
        </w:rPr>
        <w:t>Чеглаковского</w:t>
      </w:r>
      <w:proofErr w:type="spellEnd"/>
      <w:r w:rsidRPr="0093136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сельского поселения</w:t>
      </w:r>
      <w:r w:rsidRPr="00240C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работники МПО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п.Бажелка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40CE2">
        <w:rPr>
          <w:rFonts w:ascii="Times New Roman" w:hAnsi="Times New Roman"/>
          <w:sz w:val="28"/>
          <w:szCs w:val="28"/>
          <w:shd w:val="clear" w:color="auto" w:fill="FFFFFF"/>
        </w:rPr>
        <w:t>состоят на должности "Пожарный", не поименованной в постановлении Правительства области от 12.04.2011 №98/120 "О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области".</w:t>
      </w:r>
    </w:p>
    <w:p w:rsidR="00EC7AA2" w:rsidRDefault="00EC7AA2" w:rsidP="00EC7AA2">
      <w:pPr>
        <w:tabs>
          <w:tab w:val="left" w:pos="735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Штатная численность работников</w:t>
      </w:r>
    </w:p>
    <w:p w:rsidR="00EC7AA2" w:rsidRPr="00605A96" w:rsidRDefault="00EC7AA2" w:rsidP="00EC7AA2">
      <w:pPr>
        <w:tabs>
          <w:tab w:val="left" w:pos="735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Единой дежурно-диспетчерской службы Нагорского района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1277"/>
        <w:gridCol w:w="1075"/>
        <w:gridCol w:w="1075"/>
        <w:gridCol w:w="1075"/>
      </w:tblGrid>
      <w:tr w:rsidR="00EC7AA2" w:rsidRPr="00BF7FA5" w:rsidTr="006014BC">
        <w:trPr>
          <w:trHeight w:val="263"/>
        </w:trPr>
        <w:tc>
          <w:tcPr>
            <w:tcW w:w="4927" w:type="dxa"/>
          </w:tcPr>
          <w:p w:rsidR="00EC7AA2" w:rsidRPr="00BF7FA5" w:rsidRDefault="00EC7AA2" w:rsidP="0060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FA5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77" w:type="dxa"/>
            <w:vAlign w:val="center"/>
          </w:tcPr>
          <w:p w:rsidR="00EC7AA2" w:rsidRPr="00BF7FA5" w:rsidRDefault="00EC7AA2" w:rsidP="0060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FA5"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 w:rsidRPr="00BF7F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EC7AA2" w:rsidRPr="00BF7FA5" w:rsidRDefault="00EC7AA2" w:rsidP="0060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FA5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0" w:type="auto"/>
            <w:vAlign w:val="center"/>
          </w:tcPr>
          <w:p w:rsidR="00EC7AA2" w:rsidRPr="00BF7FA5" w:rsidRDefault="00EC7AA2" w:rsidP="0060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FA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vAlign w:val="center"/>
          </w:tcPr>
          <w:p w:rsidR="00EC7AA2" w:rsidRPr="00C54846" w:rsidRDefault="00EC7AA2" w:rsidP="0060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3A5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EC7AA2" w:rsidRPr="00BF7FA5" w:rsidTr="006014BC">
        <w:trPr>
          <w:trHeight w:val="525"/>
        </w:trPr>
        <w:tc>
          <w:tcPr>
            <w:tcW w:w="4927" w:type="dxa"/>
            <w:vAlign w:val="center"/>
          </w:tcPr>
          <w:p w:rsidR="00EC7AA2" w:rsidRPr="00BF7FA5" w:rsidRDefault="00EC7AA2" w:rsidP="0060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FA5">
              <w:rPr>
                <w:rFonts w:ascii="Times New Roman" w:hAnsi="Times New Roman"/>
                <w:sz w:val="24"/>
                <w:szCs w:val="24"/>
              </w:rPr>
              <w:t>Количество штатных единиц,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  <w:p w:rsidR="00EC7AA2" w:rsidRPr="00BF7FA5" w:rsidRDefault="00EC7AA2" w:rsidP="0060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FA5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277" w:type="dxa"/>
            <w:vAlign w:val="center"/>
          </w:tcPr>
          <w:p w:rsidR="00EC7AA2" w:rsidRPr="00BF7FA5" w:rsidRDefault="00EC7AA2" w:rsidP="0060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AA2" w:rsidRPr="00BF7FA5" w:rsidRDefault="00EC7AA2" w:rsidP="0060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FA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EC7AA2" w:rsidRPr="00BF7FA5" w:rsidRDefault="00EC7AA2" w:rsidP="0060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C7AA2" w:rsidRPr="00BF7FA5" w:rsidRDefault="00EC7AA2" w:rsidP="0060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C7AA2" w:rsidRPr="00BF7FA5" w:rsidRDefault="00EC7AA2" w:rsidP="0060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C7AA2" w:rsidRPr="00BF7FA5" w:rsidTr="006014BC">
        <w:trPr>
          <w:trHeight w:val="263"/>
        </w:trPr>
        <w:tc>
          <w:tcPr>
            <w:tcW w:w="4927" w:type="dxa"/>
            <w:vAlign w:val="center"/>
          </w:tcPr>
          <w:p w:rsidR="00EC7AA2" w:rsidRDefault="00EC7AA2" w:rsidP="0060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старший диспетчер-начальник смены</w:t>
            </w:r>
          </w:p>
        </w:tc>
        <w:tc>
          <w:tcPr>
            <w:tcW w:w="1277" w:type="dxa"/>
            <w:vAlign w:val="center"/>
          </w:tcPr>
          <w:p w:rsidR="00EC7AA2" w:rsidRPr="00BF7FA5" w:rsidRDefault="00EC7AA2" w:rsidP="0060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FA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EC7AA2" w:rsidRPr="00BF7FA5" w:rsidRDefault="00EC7AA2" w:rsidP="0060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C7AA2" w:rsidRPr="00BF7FA5" w:rsidRDefault="00EC7AA2" w:rsidP="0060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C7AA2" w:rsidRPr="00BF7FA5" w:rsidRDefault="00EC7AA2" w:rsidP="0060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7AA2" w:rsidRPr="00BF7FA5" w:rsidTr="006014BC">
        <w:trPr>
          <w:trHeight w:val="255"/>
        </w:trPr>
        <w:tc>
          <w:tcPr>
            <w:tcW w:w="4927" w:type="dxa"/>
            <w:vAlign w:val="center"/>
          </w:tcPr>
          <w:p w:rsidR="00EC7AA2" w:rsidRDefault="00EC7AA2" w:rsidP="0060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диспетчер</w:t>
            </w:r>
          </w:p>
        </w:tc>
        <w:tc>
          <w:tcPr>
            <w:tcW w:w="1277" w:type="dxa"/>
            <w:vAlign w:val="center"/>
          </w:tcPr>
          <w:p w:rsidR="00EC7AA2" w:rsidRPr="00BF7FA5" w:rsidRDefault="00EC7AA2" w:rsidP="0060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FA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EC7AA2" w:rsidRPr="00BF7FA5" w:rsidRDefault="00EC7AA2" w:rsidP="0060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C7AA2" w:rsidRPr="00BF7FA5" w:rsidRDefault="00EC7AA2" w:rsidP="0060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C7AA2" w:rsidRPr="00BF7FA5" w:rsidRDefault="00EC7AA2" w:rsidP="0060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37496" w:rsidRDefault="00A37496" w:rsidP="00EC7AA2">
      <w:pPr>
        <w:pStyle w:val="2"/>
        <w:spacing w:line="22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C7AA2" w:rsidRPr="0010568A" w:rsidRDefault="00EC7AA2" w:rsidP="00EC7AA2">
      <w:pPr>
        <w:pStyle w:val="2"/>
        <w:spacing w:line="22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568A">
        <w:rPr>
          <w:rFonts w:ascii="Times New Roman" w:hAnsi="Times New Roman"/>
          <w:sz w:val="28"/>
          <w:szCs w:val="28"/>
        </w:rPr>
        <w:t xml:space="preserve">Среднесписочная численность </w:t>
      </w:r>
      <w:r w:rsidR="00A37496">
        <w:rPr>
          <w:rFonts w:ascii="Times New Roman" w:hAnsi="Times New Roman"/>
          <w:sz w:val="28"/>
          <w:szCs w:val="28"/>
        </w:rPr>
        <w:t xml:space="preserve">сотрудников ЕДДС </w:t>
      </w:r>
      <w:r w:rsidRPr="0010568A">
        <w:rPr>
          <w:rFonts w:ascii="Times New Roman" w:hAnsi="Times New Roman"/>
          <w:sz w:val="28"/>
          <w:szCs w:val="28"/>
        </w:rPr>
        <w:t xml:space="preserve">составила: в 2021 году - 5 человек, в 2022 году - 5 человек. </w:t>
      </w:r>
    </w:p>
    <w:p w:rsidR="00EC7AA2" w:rsidRDefault="00EC7AA2" w:rsidP="00EC7AA2">
      <w:pPr>
        <w:tabs>
          <w:tab w:val="left" w:pos="73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Выявлено несоответствие в названии должности </w:t>
      </w:r>
      <w:r w:rsidRPr="00DB05FC">
        <w:rPr>
          <w:rFonts w:ascii="Times New Roman" w:hAnsi="Times New Roman"/>
          <w:i/>
          <w:sz w:val="28"/>
          <w:szCs w:val="28"/>
        </w:rPr>
        <w:t>старшего диспетчера - начальника смены</w:t>
      </w:r>
      <w:r>
        <w:rPr>
          <w:rFonts w:ascii="Times New Roman" w:hAnsi="Times New Roman"/>
          <w:sz w:val="28"/>
          <w:szCs w:val="28"/>
        </w:rPr>
        <w:t xml:space="preserve"> в штатном расписании и </w:t>
      </w:r>
      <w:r w:rsidRPr="00DB05FC">
        <w:rPr>
          <w:rFonts w:ascii="Times New Roman" w:hAnsi="Times New Roman"/>
          <w:i/>
          <w:sz w:val="28"/>
          <w:szCs w:val="28"/>
        </w:rPr>
        <w:t>старш</w:t>
      </w:r>
      <w:r>
        <w:rPr>
          <w:rFonts w:ascii="Times New Roman" w:hAnsi="Times New Roman"/>
          <w:i/>
          <w:sz w:val="28"/>
          <w:szCs w:val="28"/>
        </w:rPr>
        <w:t xml:space="preserve">его </w:t>
      </w:r>
      <w:r w:rsidRPr="00DB05FC">
        <w:rPr>
          <w:rFonts w:ascii="Times New Roman" w:hAnsi="Times New Roman"/>
          <w:i/>
          <w:sz w:val="28"/>
          <w:szCs w:val="28"/>
        </w:rPr>
        <w:t>диспетчер</w:t>
      </w:r>
      <w:r>
        <w:rPr>
          <w:rFonts w:ascii="Times New Roman" w:hAnsi="Times New Roman"/>
          <w:i/>
          <w:sz w:val="28"/>
          <w:szCs w:val="28"/>
        </w:rPr>
        <w:t>а</w:t>
      </w:r>
      <w:r w:rsidR="00D45D27" w:rsidRPr="00D45D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5D27" w:rsidRPr="00423643">
        <w:rPr>
          <w:rFonts w:ascii="Times New Roman" w:hAnsi="Times New Roman" w:cs="Times New Roman"/>
          <w:i/>
          <w:sz w:val="28"/>
          <w:szCs w:val="28"/>
        </w:rPr>
        <w:t>ЕДДС муниципального образования</w:t>
      </w:r>
      <w:r w:rsidR="00D45D27" w:rsidRPr="00423643">
        <w:rPr>
          <w:rFonts w:ascii="Times New Roman" w:hAnsi="Times New Roman" w:cs="Times New Roman"/>
          <w:bCs/>
          <w:i/>
          <w:sz w:val="28"/>
          <w:szCs w:val="28"/>
        </w:rPr>
        <w:t xml:space="preserve"> Нагорского муниципального района Кировской области</w:t>
      </w:r>
      <w:r>
        <w:rPr>
          <w:rFonts w:ascii="Times New Roman" w:hAnsi="Times New Roman"/>
          <w:sz w:val="28"/>
          <w:szCs w:val="28"/>
        </w:rPr>
        <w:t xml:space="preserve"> в Положении о ЕДДС.</w:t>
      </w:r>
    </w:p>
    <w:p w:rsidR="007C27B9" w:rsidRDefault="007C27B9" w:rsidP="001C78B8">
      <w:pPr>
        <w:pStyle w:val="a4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C27B9" w:rsidRDefault="00CE3ED6" w:rsidP="001C78B8">
      <w:pPr>
        <w:pStyle w:val="a4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7.4. </w:t>
      </w:r>
      <w:r w:rsidRPr="00AC173A">
        <w:rPr>
          <w:rFonts w:ascii="Times New Roman" w:hAnsi="Times New Roman"/>
          <w:b/>
          <w:sz w:val="28"/>
          <w:szCs w:val="28"/>
        </w:rPr>
        <w:t xml:space="preserve">Анализ объемов расходов на оплату труда. Среднемесячная заработная плата. Сравнительный анализ среднемесячной заработной платы в разрезе должностей (руководители, АУП, пожарные и спасатели) и в муниципальном </w:t>
      </w:r>
      <w:r>
        <w:rPr>
          <w:rFonts w:ascii="Times New Roman" w:hAnsi="Times New Roman"/>
          <w:b/>
          <w:sz w:val="28"/>
          <w:szCs w:val="28"/>
        </w:rPr>
        <w:t>образовании</w:t>
      </w:r>
      <w:r w:rsidRPr="00AC173A">
        <w:rPr>
          <w:rFonts w:ascii="Times New Roman" w:hAnsi="Times New Roman"/>
          <w:b/>
          <w:sz w:val="28"/>
          <w:szCs w:val="28"/>
        </w:rPr>
        <w:t xml:space="preserve"> в целом. Индексация заработной платы, ее динамика.</w:t>
      </w:r>
    </w:p>
    <w:p w:rsidR="0077288E" w:rsidRDefault="0077288E" w:rsidP="0077288E">
      <w:pPr>
        <w:tabs>
          <w:tab w:val="left" w:pos="73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расходов на </w:t>
      </w:r>
      <w:r w:rsidRPr="000759E5">
        <w:rPr>
          <w:rFonts w:ascii="Times New Roman" w:hAnsi="Times New Roman"/>
          <w:sz w:val="28"/>
          <w:szCs w:val="28"/>
        </w:rPr>
        <w:t>оплату труда работников МПО</w:t>
      </w:r>
      <w:r w:rsidR="00A37496">
        <w:rPr>
          <w:rFonts w:ascii="Times New Roman" w:hAnsi="Times New Roman"/>
          <w:sz w:val="28"/>
          <w:szCs w:val="28"/>
        </w:rPr>
        <w:t xml:space="preserve"> и ЕДДС</w:t>
      </w:r>
      <w:r w:rsidRPr="000759E5">
        <w:rPr>
          <w:rFonts w:ascii="Times New Roman" w:hAnsi="Times New Roman"/>
          <w:sz w:val="28"/>
          <w:szCs w:val="28"/>
        </w:rPr>
        <w:t xml:space="preserve"> осуществляется за счет средств бюджет</w:t>
      </w:r>
      <w:r w:rsidR="00F5789A">
        <w:rPr>
          <w:rFonts w:ascii="Times New Roman" w:hAnsi="Times New Roman"/>
          <w:sz w:val="28"/>
          <w:szCs w:val="28"/>
        </w:rPr>
        <w:t xml:space="preserve">ов </w:t>
      </w:r>
      <w:r w:rsidR="00A37496">
        <w:rPr>
          <w:rFonts w:ascii="Times New Roman" w:hAnsi="Times New Roman"/>
          <w:sz w:val="28"/>
          <w:szCs w:val="28"/>
        </w:rPr>
        <w:t>муниципальных образований</w:t>
      </w:r>
      <w:r w:rsidRPr="000759E5">
        <w:rPr>
          <w:rFonts w:ascii="Times New Roman" w:hAnsi="Times New Roman"/>
          <w:sz w:val="28"/>
          <w:szCs w:val="28"/>
        </w:rPr>
        <w:t>.</w:t>
      </w:r>
    </w:p>
    <w:p w:rsidR="00F5789A" w:rsidRDefault="0077288E" w:rsidP="0077288E">
      <w:pPr>
        <w:tabs>
          <w:tab w:val="left" w:pos="73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оплату труда </w:t>
      </w:r>
      <w:r w:rsidR="00F5789A">
        <w:rPr>
          <w:rFonts w:ascii="Times New Roman" w:hAnsi="Times New Roman"/>
          <w:sz w:val="28"/>
          <w:szCs w:val="28"/>
        </w:rPr>
        <w:t>в анализируемом периоде сложились:</w:t>
      </w:r>
    </w:p>
    <w:p w:rsidR="00704F7C" w:rsidRPr="003963CD" w:rsidRDefault="003963CD" w:rsidP="003963CD">
      <w:pPr>
        <w:tabs>
          <w:tab w:val="left" w:pos="7350"/>
        </w:tabs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3963CD">
        <w:rPr>
          <w:rFonts w:ascii="Times New Roman" w:hAnsi="Times New Roman"/>
          <w:sz w:val="24"/>
          <w:szCs w:val="24"/>
        </w:rPr>
        <w:t>(тыс.руб.)</w:t>
      </w:r>
    </w:p>
    <w:tbl>
      <w:tblPr>
        <w:tblStyle w:val="a8"/>
        <w:tblW w:w="9464" w:type="dxa"/>
        <w:tblLook w:val="04A0"/>
      </w:tblPr>
      <w:tblGrid>
        <w:gridCol w:w="3369"/>
        <w:gridCol w:w="1985"/>
        <w:gridCol w:w="2126"/>
        <w:gridCol w:w="1984"/>
      </w:tblGrid>
      <w:tr w:rsidR="00704F7C" w:rsidRPr="00704F7C" w:rsidTr="00704F7C">
        <w:tc>
          <w:tcPr>
            <w:tcW w:w="3369" w:type="dxa"/>
          </w:tcPr>
          <w:p w:rsidR="00704F7C" w:rsidRPr="00704F7C" w:rsidRDefault="00704F7C" w:rsidP="00704F7C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7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  <w:vAlign w:val="center"/>
          </w:tcPr>
          <w:p w:rsidR="00704F7C" w:rsidRPr="00704F7C" w:rsidRDefault="00704F7C" w:rsidP="0060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7C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126" w:type="dxa"/>
            <w:vAlign w:val="center"/>
          </w:tcPr>
          <w:p w:rsidR="00704F7C" w:rsidRPr="00704F7C" w:rsidRDefault="00704F7C" w:rsidP="0060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7C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vAlign w:val="center"/>
          </w:tcPr>
          <w:p w:rsidR="00704F7C" w:rsidRPr="00704F7C" w:rsidRDefault="00704F7C" w:rsidP="0060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4F7C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704F7C" w:rsidRPr="00704F7C" w:rsidTr="00704F7C">
        <w:tc>
          <w:tcPr>
            <w:tcW w:w="9464" w:type="dxa"/>
            <w:gridSpan w:val="4"/>
          </w:tcPr>
          <w:p w:rsidR="00704F7C" w:rsidRPr="00704F7C" w:rsidRDefault="00704F7C" w:rsidP="00704F7C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F7C">
              <w:rPr>
                <w:rFonts w:ascii="Times New Roman" w:hAnsi="Times New Roman"/>
                <w:b/>
                <w:sz w:val="24"/>
                <w:szCs w:val="24"/>
              </w:rPr>
              <w:t>Расходы на оплату труда</w:t>
            </w:r>
          </w:p>
        </w:tc>
      </w:tr>
      <w:tr w:rsidR="00704F7C" w:rsidRPr="00704F7C" w:rsidTr="00704F7C">
        <w:tc>
          <w:tcPr>
            <w:tcW w:w="3369" w:type="dxa"/>
            <w:vAlign w:val="center"/>
          </w:tcPr>
          <w:p w:rsidR="00704F7C" w:rsidRPr="00704F7C" w:rsidRDefault="00704F7C" w:rsidP="00704F7C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F7C">
              <w:rPr>
                <w:rFonts w:ascii="Times New Roman" w:hAnsi="Times New Roman"/>
                <w:sz w:val="24"/>
                <w:szCs w:val="24"/>
              </w:rPr>
              <w:t>Кобринское</w:t>
            </w:r>
            <w:proofErr w:type="spellEnd"/>
            <w:r w:rsidRPr="00704F7C">
              <w:rPr>
                <w:rFonts w:ascii="Times New Roman" w:hAnsi="Times New Roman"/>
                <w:sz w:val="24"/>
                <w:szCs w:val="24"/>
              </w:rPr>
              <w:t xml:space="preserve"> сельское </w:t>
            </w:r>
            <w:r w:rsidRPr="00704F7C">
              <w:rPr>
                <w:rFonts w:ascii="Times New Roman" w:hAnsi="Times New Roman"/>
                <w:sz w:val="24"/>
                <w:szCs w:val="24"/>
              </w:rPr>
              <w:lastRenderedPageBreak/>
              <w:t>поселение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(МПО)</w:t>
            </w:r>
          </w:p>
        </w:tc>
        <w:tc>
          <w:tcPr>
            <w:tcW w:w="1985" w:type="dxa"/>
            <w:vAlign w:val="center"/>
          </w:tcPr>
          <w:p w:rsidR="00704F7C" w:rsidRPr="00704F7C" w:rsidRDefault="00704F7C" w:rsidP="00704F7C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7C">
              <w:rPr>
                <w:rFonts w:ascii="Times New Roman" w:hAnsi="Times New Roman"/>
                <w:sz w:val="24"/>
                <w:szCs w:val="24"/>
              </w:rPr>
              <w:lastRenderedPageBreak/>
              <w:t>1300,1</w:t>
            </w:r>
          </w:p>
        </w:tc>
        <w:tc>
          <w:tcPr>
            <w:tcW w:w="2126" w:type="dxa"/>
            <w:vAlign w:val="center"/>
          </w:tcPr>
          <w:p w:rsidR="00704F7C" w:rsidRPr="00704F7C" w:rsidRDefault="00704F7C" w:rsidP="00704F7C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1546,3</w:t>
            </w:r>
          </w:p>
        </w:tc>
        <w:tc>
          <w:tcPr>
            <w:tcW w:w="1984" w:type="dxa"/>
            <w:vAlign w:val="center"/>
          </w:tcPr>
          <w:p w:rsidR="00704F7C" w:rsidRPr="00704F7C" w:rsidRDefault="00704F7C" w:rsidP="00704F7C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329,4</w:t>
            </w:r>
          </w:p>
        </w:tc>
      </w:tr>
      <w:tr w:rsidR="00704F7C" w:rsidRPr="00704F7C" w:rsidTr="00704F7C">
        <w:tc>
          <w:tcPr>
            <w:tcW w:w="3369" w:type="dxa"/>
            <w:vAlign w:val="center"/>
          </w:tcPr>
          <w:p w:rsidR="00704F7C" w:rsidRPr="00704F7C" w:rsidRDefault="00704F7C" w:rsidP="00704F7C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F7C">
              <w:rPr>
                <w:rFonts w:ascii="Times New Roman" w:hAnsi="Times New Roman"/>
                <w:sz w:val="24"/>
                <w:szCs w:val="24"/>
              </w:rPr>
              <w:lastRenderedPageBreak/>
              <w:t>Синегорское</w:t>
            </w:r>
            <w:proofErr w:type="spellEnd"/>
            <w:r w:rsidRPr="00704F7C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(МПО)</w:t>
            </w:r>
          </w:p>
        </w:tc>
        <w:tc>
          <w:tcPr>
            <w:tcW w:w="1985" w:type="dxa"/>
            <w:vAlign w:val="center"/>
          </w:tcPr>
          <w:p w:rsidR="00704F7C" w:rsidRPr="00704F7C" w:rsidRDefault="00704F7C" w:rsidP="00704F7C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1055,5</w:t>
            </w:r>
          </w:p>
        </w:tc>
        <w:tc>
          <w:tcPr>
            <w:tcW w:w="2126" w:type="dxa"/>
            <w:vAlign w:val="center"/>
          </w:tcPr>
          <w:p w:rsidR="00704F7C" w:rsidRPr="00704F7C" w:rsidRDefault="00704F7C" w:rsidP="00704F7C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1270,5</w:t>
            </w:r>
          </w:p>
        </w:tc>
        <w:tc>
          <w:tcPr>
            <w:tcW w:w="1984" w:type="dxa"/>
            <w:vAlign w:val="center"/>
          </w:tcPr>
          <w:p w:rsidR="00704F7C" w:rsidRPr="00704F7C" w:rsidRDefault="00704F7C" w:rsidP="00704F7C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264,9</w:t>
            </w:r>
          </w:p>
        </w:tc>
      </w:tr>
      <w:tr w:rsidR="00704F7C" w:rsidRPr="00704F7C" w:rsidTr="00704F7C">
        <w:tc>
          <w:tcPr>
            <w:tcW w:w="3369" w:type="dxa"/>
            <w:vAlign w:val="center"/>
          </w:tcPr>
          <w:p w:rsidR="00704F7C" w:rsidRPr="00704F7C" w:rsidRDefault="00704F7C" w:rsidP="00704F7C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F7C">
              <w:rPr>
                <w:rFonts w:ascii="Times New Roman" w:hAnsi="Times New Roman"/>
                <w:sz w:val="24"/>
                <w:szCs w:val="24"/>
              </w:rPr>
              <w:t>Чеглаковское</w:t>
            </w:r>
            <w:proofErr w:type="spellEnd"/>
            <w:r w:rsidRPr="00704F7C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(МПО)</w:t>
            </w:r>
          </w:p>
        </w:tc>
        <w:tc>
          <w:tcPr>
            <w:tcW w:w="1985" w:type="dxa"/>
            <w:vAlign w:val="center"/>
          </w:tcPr>
          <w:p w:rsidR="00704F7C" w:rsidRPr="00704F7C" w:rsidRDefault="00704F7C" w:rsidP="00704F7C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728,1</w:t>
            </w:r>
          </w:p>
        </w:tc>
        <w:tc>
          <w:tcPr>
            <w:tcW w:w="2126" w:type="dxa"/>
            <w:vAlign w:val="center"/>
          </w:tcPr>
          <w:p w:rsidR="00704F7C" w:rsidRPr="00704F7C" w:rsidRDefault="00704F7C" w:rsidP="00704F7C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926,5</w:t>
            </w:r>
          </w:p>
        </w:tc>
        <w:tc>
          <w:tcPr>
            <w:tcW w:w="1984" w:type="dxa"/>
            <w:vAlign w:val="center"/>
          </w:tcPr>
          <w:p w:rsidR="00704F7C" w:rsidRPr="00704F7C" w:rsidRDefault="00704F7C" w:rsidP="00704F7C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451,1</w:t>
            </w:r>
          </w:p>
        </w:tc>
      </w:tr>
      <w:tr w:rsidR="00704F7C" w:rsidRPr="00704F7C" w:rsidTr="00704F7C">
        <w:tc>
          <w:tcPr>
            <w:tcW w:w="3369" w:type="dxa"/>
            <w:vAlign w:val="center"/>
          </w:tcPr>
          <w:p w:rsidR="00704F7C" w:rsidRPr="00704F7C" w:rsidRDefault="00704F7C" w:rsidP="00704F7C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Нагорский муниципальный район (ЕДДС)</w:t>
            </w:r>
          </w:p>
        </w:tc>
        <w:tc>
          <w:tcPr>
            <w:tcW w:w="1985" w:type="dxa"/>
            <w:vAlign w:val="center"/>
          </w:tcPr>
          <w:p w:rsidR="00704F7C" w:rsidRPr="00704F7C" w:rsidRDefault="00704F7C" w:rsidP="00704F7C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1131,9</w:t>
            </w:r>
          </w:p>
        </w:tc>
        <w:tc>
          <w:tcPr>
            <w:tcW w:w="2126" w:type="dxa"/>
            <w:vAlign w:val="center"/>
          </w:tcPr>
          <w:p w:rsidR="00704F7C" w:rsidRPr="00704F7C" w:rsidRDefault="00704F7C" w:rsidP="00704F7C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1360,5</w:t>
            </w:r>
          </w:p>
        </w:tc>
        <w:tc>
          <w:tcPr>
            <w:tcW w:w="1984" w:type="dxa"/>
            <w:vAlign w:val="center"/>
          </w:tcPr>
          <w:p w:rsidR="00704F7C" w:rsidRPr="00704F7C" w:rsidRDefault="00704F7C" w:rsidP="00704F7C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362,2</w:t>
            </w:r>
          </w:p>
        </w:tc>
      </w:tr>
      <w:tr w:rsidR="00704F7C" w:rsidRPr="00704F7C" w:rsidTr="006014BC">
        <w:tc>
          <w:tcPr>
            <w:tcW w:w="9464" w:type="dxa"/>
            <w:gridSpan w:val="4"/>
            <w:vAlign w:val="center"/>
          </w:tcPr>
          <w:p w:rsidR="00704F7C" w:rsidRPr="00704F7C" w:rsidRDefault="00704F7C" w:rsidP="00704F7C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F7C">
              <w:rPr>
                <w:rFonts w:ascii="Times New Roman" w:hAnsi="Times New Roman"/>
                <w:b/>
                <w:sz w:val="24"/>
                <w:szCs w:val="24"/>
              </w:rPr>
              <w:t>Среднемесячная заработная плата</w:t>
            </w:r>
          </w:p>
        </w:tc>
      </w:tr>
      <w:tr w:rsidR="00704F7C" w:rsidRPr="00704F7C" w:rsidTr="00704F7C">
        <w:tc>
          <w:tcPr>
            <w:tcW w:w="3369" w:type="dxa"/>
            <w:vAlign w:val="center"/>
          </w:tcPr>
          <w:p w:rsidR="00704F7C" w:rsidRPr="00704F7C" w:rsidRDefault="00704F7C" w:rsidP="006014BC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F7C">
              <w:rPr>
                <w:rFonts w:ascii="Times New Roman" w:hAnsi="Times New Roman"/>
                <w:sz w:val="24"/>
                <w:szCs w:val="24"/>
              </w:rPr>
              <w:t>Кобринское</w:t>
            </w:r>
            <w:proofErr w:type="spellEnd"/>
            <w:r w:rsidRPr="00704F7C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(МПО)</w:t>
            </w:r>
          </w:p>
        </w:tc>
        <w:tc>
          <w:tcPr>
            <w:tcW w:w="1985" w:type="dxa"/>
            <w:vAlign w:val="center"/>
          </w:tcPr>
          <w:p w:rsidR="00704F7C" w:rsidRDefault="00704F7C" w:rsidP="00704F7C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2126" w:type="dxa"/>
            <w:vAlign w:val="center"/>
          </w:tcPr>
          <w:p w:rsidR="00704F7C" w:rsidRDefault="00704F7C" w:rsidP="00704F7C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1984" w:type="dxa"/>
            <w:vAlign w:val="center"/>
          </w:tcPr>
          <w:p w:rsidR="00704F7C" w:rsidRDefault="00704F7C" w:rsidP="00704F7C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704F7C" w:rsidRPr="00704F7C" w:rsidTr="00704F7C">
        <w:tc>
          <w:tcPr>
            <w:tcW w:w="3369" w:type="dxa"/>
            <w:vAlign w:val="center"/>
          </w:tcPr>
          <w:p w:rsidR="00704F7C" w:rsidRPr="00704F7C" w:rsidRDefault="00704F7C" w:rsidP="006014BC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F7C">
              <w:rPr>
                <w:rFonts w:ascii="Times New Roman" w:hAnsi="Times New Roman"/>
                <w:sz w:val="24"/>
                <w:szCs w:val="24"/>
              </w:rPr>
              <w:t>Синегорское</w:t>
            </w:r>
            <w:proofErr w:type="spellEnd"/>
            <w:r w:rsidRPr="00704F7C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(МПО)</w:t>
            </w:r>
          </w:p>
        </w:tc>
        <w:tc>
          <w:tcPr>
            <w:tcW w:w="1985" w:type="dxa"/>
            <w:vAlign w:val="center"/>
          </w:tcPr>
          <w:p w:rsidR="00704F7C" w:rsidRDefault="003963CD" w:rsidP="00704F7C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2126" w:type="dxa"/>
            <w:vAlign w:val="center"/>
          </w:tcPr>
          <w:p w:rsidR="00704F7C" w:rsidRDefault="003963CD" w:rsidP="00704F7C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984" w:type="dxa"/>
            <w:vAlign w:val="center"/>
          </w:tcPr>
          <w:p w:rsidR="00704F7C" w:rsidRDefault="00704F7C" w:rsidP="00704F7C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704F7C" w:rsidRPr="00704F7C" w:rsidTr="00704F7C">
        <w:tc>
          <w:tcPr>
            <w:tcW w:w="3369" w:type="dxa"/>
            <w:vAlign w:val="center"/>
          </w:tcPr>
          <w:p w:rsidR="00704F7C" w:rsidRPr="00704F7C" w:rsidRDefault="00704F7C" w:rsidP="006014BC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F7C">
              <w:rPr>
                <w:rFonts w:ascii="Times New Roman" w:hAnsi="Times New Roman"/>
                <w:sz w:val="24"/>
                <w:szCs w:val="24"/>
              </w:rPr>
              <w:t>Чеглаковское</w:t>
            </w:r>
            <w:proofErr w:type="spellEnd"/>
            <w:r w:rsidRPr="00704F7C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(МПО)</w:t>
            </w:r>
          </w:p>
        </w:tc>
        <w:tc>
          <w:tcPr>
            <w:tcW w:w="1985" w:type="dxa"/>
            <w:vAlign w:val="center"/>
          </w:tcPr>
          <w:p w:rsidR="00704F7C" w:rsidRDefault="003963CD" w:rsidP="00704F7C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2126" w:type="dxa"/>
            <w:vAlign w:val="center"/>
          </w:tcPr>
          <w:p w:rsidR="00704F7C" w:rsidRDefault="003963CD" w:rsidP="00704F7C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1984" w:type="dxa"/>
            <w:vAlign w:val="center"/>
          </w:tcPr>
          <w:p w:rsidR="00704F7C" w:rsidRDefault="00704F7C" w:rsidP="00704F7C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704F7C" w:rsidRPr="00704F7C" w:rsidTr="00704F7C">
        <w:tc>
          <w:tcPr>
            <w:tcW w:w="3369" w:type="dxa"/>
            <w:vAlign w:val="center"/>
          </w:tcPr>
          <w:p w:rsidR="00704F7C" w:rsidRPr="00704F7C" w:rsidRDefault="00704F7C" w:rsidP="006014BC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Нагорский муниципальный район (ЕДДС)</w:t>
            </w:r>
          </w:p>
        </w:tc>
        <w:tc>
          <w:tcPr>
            <w:tcW w:w="1985" w:type="dxa"/>
            <w:vAlign w:val="center"/>
          </w:tcPr>
          <w:p w:rsidR="00704F7C" w:rsidRDefault="003963CD" w:rsidP="00704F7C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2126" w:type="dxa"/>
            <w:vAlign w:val="center"/>
          </w:tcPr>
          <w:p w:rsidR="00704F7C" w:rsidRDefault="003963CD" w:rsidP="00704F7C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1984" w:type="dxa"/>
            <w:vAlign w:val="center"/>
          </w:tcPr>
          <w:p w:rsidR="00704F7C" w:rsidRDefault="00704F7C" w:rsidP="00704F7C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</w:tbl>
    <w:p w:rsidR="00F5789A" w:rsidRDefault="00F5789A" w:rsidP="0077288E">
      <w:pPr>
        <w:tabs>
          <w:tab w:val="left" w:pos="73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7288E" w:rsidRDefault="0077288E" w:rsidP="0077288E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Размеры должностных окладов работникам МПО установлены на основании </w:t>
      </w:r>
      <w:r w:rsidRPr="0007324C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07324C">
        <w:rPr>
          <w:rFonts w:ascii="Times New Roman" w:hAnsi="Times New Roman"/>
          <w:sz w:val="28"/>
          <w:szCs w:val="28"/>
        </w:rPr>
        <w:t xml:space="preserve"> Правительства Кировской области от 12.04.2011 </w:t>
      </w:r>
      <w:r>
        <w:rPr>
          <w:rFonts w:ascii="Times New Roman" w:hAnsi="Times New Roman"/>
          <w:sz w:val="28"/>
          <w:szCs w:val="28"/>
        </w:rPr>
        <w:t>№</w:t>
      </w:r>
      <w:r w:rsidRPr="0007324C">
        <w:rPr>
          <w:rFonts w:ascii="Times New Roman" w:hAnsi="Times New Roman"/>
          <w:sz w:val="28"/>
          <w:szCs w:val="28"/>
        </w:rPr>
        <w:t xml:space="preserve"> 98/120 "О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области"</w:t>
      </w:r>
      <w:r>
        <w:rPr>
          <w:rFonts w:ascii="Times New Roman" w:hAnsi="Times New Roman"/>
          <w:sz w:val="28"/>
          <w:szCs w:val="28"/>
        </w:rPr>
        <w:t xml:space="preserve"> с учетом индексации заработной платы, установленной Постановлениями Правительства Кировской области:</w:t>
      </w:r>
    </w:p>
    <w:p w:rsidR="0077288E" w:rsidRDefault="0077288E" w:rsidP="0077288E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№516-П от 29.09.2021 года - с 01.09.2021 года на 6,5%;</w:t>
      </w:r>
    </w:p>
    <w:p w:rsidR="0077288E" w:rsidRDefault="0077288E" w:rsidP="0077288E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№480-П от 31.08.2022 года - с 01.09.2022 года на 10,0%;</w:t>
      </w:r>
    </w:p>
    <w:p w:rsidR="0077288E" w:rsidRDefault="0077288E" w:rsidP="0077288E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№26-П от 26.01. 2023 года - с 01.01.2023 года на 5,5%.</w:t>
      </w:r>
    </w:p>
    <w:p w:rsidR="00A37496" w:rsidRDefault="00A37496" w:rsidP="0077288E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31365" w:rsidRDefault="00931365" w:rsidP="009313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анализа нормативной базы </w:t>
      </w:r>
      <w:r w:rsidRPr="00940E33">
        <w:rPr>
          <w:rFonts w:ascii="Times New Roman" w:hAnsi="Times New Roman" w:cs="Times New Roman"/>
          <w:sz w:val="28"/>
          <w:szCs w:val="28"/>
        </w:rPr>
        <w:t>по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выявлены следующие нарушения и недостатки:</w:t>
      </w:r>
    </w:p>
    <w:p w:rsidR="00931365" w:rsidRPr="00C478E6" w:rsidRDefault="00931365" w:rsidP="00931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6393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54D36">
        <w:rPr>
          <w:rFonts w:ascii="Times New Roman" w:hAnsi="Times New Roman" w:cs="Times New Roman"/>
          <w:sz w:val="28"/>
          <w:szCs w:val="28"/>
        </w:rPr>
        <w:t xml:space="preserve">Положение об оплате труда не содержит </w:t>
      </w:r>
      <w:r>
        <w:rPr>
          <w:rFonts w:ascii="Times New Roman" w:hAnsi="Times New Roman" w:cs="Times New Roman"/>
          <w:sz w:val="28"/>
          <w:szCs w:val="28"/>
        </w:rPr>
        <w:t xml:space="preserve">информации по начислению месячной заработной платы сотрудников МПО и ЕДДС до </w:t>
      </w:r>
      <w:r w:rsidRPr="00F54D36">
        <w:rPr>
          <w:rFonts w:ascii="Times New Roman" w:hAnsi="Times New Roman" w:cs="Times New Roman"/>
          <w:iCs/>
          <w:sz w:val="28"/>
          <w:szCs w:val="28"/>
        </w:rPr>
        <w:t>минимального размера оплаты труда</w:t>
      </w:r>
      <w:r>
        <w:rPr>
          <w:rFonts w:ascii="Times New Roman" w:hAnsi="Times New Roman" w:cs="Times New Roman"/>
          <w:iCs/>
          <w:sz w:val="28"/>
          <w:szCs w:val="28"/>
        </w:rPr>
        <w:t>, что является нарушением</w:t>
      </w:r>
      <w:r w:rsidRPr="00F54D36">
        <w:rPr>
          <w:rFonts w:ascii="Times New Roman" w:hAnsi="Times New Roman" w:cs="Times New Roman"/>
          <w:sz w:val="28"/>
          <w:szCs w:val="28"/>
        </w:rPr>
        <w:t xml:space="preserve"> ст.133 Трудового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31365">
        <w:rPr>
          <w:rFonts w:ascii="Times New Roman" w:hAnsi="Times New Roman" w:cs="Times New Roman"/>
          <w:i/>
          <w:sz w:val="28"/>
          <w:szCs w:val="28"/>
        </w:rPr>
        <w:t xml:space="preserve">администрация Нагорского района, </w:t>
      </w:r>
      <w:proofErr w:type="spellStart"/>
      <w:r w:rsidRPr="00931365">
        <w:rPr>
          <w:rFonts w:ascii="Times New Roman" w:hAnsi="Times New Roman" w:cs="Times New Roman"/>
          <w:i/>
          <w:sz w:val="28"/>
          <w:szCs w:val="28"/>
        </w:rPr>
        <w:t>Кобринское</w:t>
      </w:r>
      <w:proofErr w:type="spellEnd"/>
      <w:r w:rsidRPr="00931365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 w:rsidRPr="00931365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Pr="0093136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31365">
        <w:rPr>
          <w:rFonts w:ascii="Times New Roman" w:hAnsi="Times New Roman" w:cs="Times New Roman"/>
          <w:i/>
          <w:sz w:val="28"/>
          <w:szCs w:val="28"/>
        </w:rPr>
        <w:t>Чеглаковское</w:t>
      </w:r>
      <w:proofErr w:type="spellEnd"/>
      <w:r w:rsidRPr="00931365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 w:rsidRPr="00931365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31365" w:rsidRPr="00931365" w:rsidRDefault="00931365" w:rsidP="00931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31365">
        <w:rPr>
          <w:rFonts w:ascii="Times New Roman" w:hAnsi="Times New Roman" w:cs="Times New Roman"/>
          <w:iCs/>
          <w:sz w:val="28"/>
          <w:szCs w:val="28"/>
        </w:rPr>
        <w:t>- Положени</w:t>
      </w:r>
      <w:r>
        <w:rPr>
          <w:rFonts w:ascii="Times New Roman" w:hAnsi="Times New Roman" w:cs="Times New Roman"/>
          <w:iCs/>
          <w:sz w:val="28"/>
          <w:szCs w:val="28"/>
        </w:rPr>
        <w:t>ем</w:t>
      </w:r>
      <w:r w:rsidRPr="00931365">
        <w:rPr>
          <w:rFonts w:ascii="Times New Roman" w:hAnsi="Times New Roman" w:cs="Times New Roman"/>
          <w:iCs/>
          <w:sz w:val="28"/>
          <w:szCs w:val="28"/>
        </w:rPr>
        <w:t xml:space="preserve"> об оплате труда не предусмотрена компенсационная выплата за сверхурочную работу, согласно ст.152 Трудового кодекса РФ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931365">
        <w:rPr>
          <w:rFonts w:ascii="Times New Roman" w:hAnsi="Times New Roman" w:cs="Times New Roman"/>
          <w:i/>
          <w:sz w:val="28"/>
          <w:szCs w:val="28"/>
        </w:rPr>
        <w:t xml:space="preserve">администрация Нагорского района, </w:t>
      </w:r>
      <w:proofErr w:type="spellStart"/>
      <w:r w:rsidRPr="00931365">
        <w:rPr>
          <w:rFonts w:ascii="Times New Roman" w:hAnsi="Times New Roman" w:cs="Times New Roman"/>
          <w:i/>
          <w:sz w:val="28"/>
          <w:szCs w:val="28"/>
        </w:rPr>
        <w:t>Кобринское</w:t>
      </w:r>
      <w:proofErr w:type="spellEnd"/>
      <w:r w:rsidRPr="00931365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 w:rsidRPr="00931365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Pr="0093136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31365">
        <w:rPr>
          <w:rFonts w:ascii="Times New Roman" w:hAnsi="Times New Roman" w:cs="Times New Roman"/>
          <w:i/>
          <w:sz w:val="28"/>
          <w:szCs w:val="28"/>
        </w:rPr>
        <w:t>Чеглаковское</w:t>
      </w:r>
      <w:proofErr w:type="spellEnd"/>
      <w:r w:rsidRPr="00931365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 w:rsidRPr="00931365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r w:rsidRPr="00931365">
        <w:rPr>
          <w:rFonts w:ascii="Times New Roman" w:hAnsi="Times New Roman" w:cs="Times New Roman"/>
          <w:iCs/>
          <w:sz w:val="28"/>
          <w:szCs w:val="28"/>
        </w:rPr>
        <w:t>;</w:t>
      </w:r>
    </w:p>
    <w:p w:rsidR="00931365" w:rsidRPr="00931365" w:rsidRDefault="00931365" w:rsidP="00931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31365">
        <w:rPr>
          <w:rFonts w:ascii="Times New Roman" w:hAnsi="Times New Roman" w:cs="Times New Roman"/>
          <w:iCs/>
          <w:sz w:val="28"/>
          <w:szCs w:val="28"/>
        </w:rPr>
        <w:t xml:space="preserve">- в нарушение ч.3 ст.133 </w:t>
      </w:r>
      <w:r w:rsidRPr="00931365">
        <w:rPr>
          <w:rFonts w:ascii="Times New Roman" w:hAnsi="Times New Roman"/>
          <w:sz w:val="28"/>
          <w:szCs w:val="28"/>
        </w:rPr>
        <w:t>Трудового кодекса РФ,</w:t>
      </w:r>
      <w:r w:rsidRPr="00931365">
        <w:rPr>
          <w:rFonts w:ascii="Times New Roman" w:hAnsi="Times New Roman" w:cs="Times New Roman"/>
          <w:iCs/>
          <w:sz w:val="28"/>
          <w:szCs w:val="28"/>
        </w:rPr>
        <w:t xml:space="preserve"> в поселении не издается распоряжение (приказ) о доведении размера месячной заработной платы до МРОТ</w:t>
      </w:r>
      <w:r w:rsidR="000306CE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0306CE" w:rsidRPr="00931365">
        <w:rPr>
          <w:rFonts w:ascii="Times New Roman" w:hAnsi="Times New Roman" w:cs="Times New Roman"/>
          <w:i/>
          <w:sz w:val="28"/>
          <w:szCs w:val="28"/>
        </w:rPr>
        <w:t xml:space="preserve">администрация Нагорского района, </w:t>
      </w:r>
      <w:proofErr w:type="spellStart"/>
      <w:r w:rsidR="000306CE" w:rsidRPr="00931365">
        <w:rPr>
          <w:rFonts w:ascii="Times New Roman" w:hAnsi="Times New Roman" w:cs="Times New Roman"/>
          <w:i/>
          <w:sz w:val="28"/>
          <w:szCs w:val="28"/>
        </w:rPr>
        <w:t>Кобринское</w:t>
      </w:r>
      <w:proofErr w:type="spellEnd"/>
      <w:r w:rsidR="000306CE" w:rsidRPr="00931365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 w:rsidR="000306CE" w:rsidRPr="00931365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0306CE" w:rsidRPr="0093136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306CE">
        <w:rPr>
          <w:rFonts w:ascii="Times New Roman" w:hAnsi="Times New Roman" w:cs="Times New Roman"/>
          <w:i/>
          <w:sz w:val="28"/>
          <w:szCs w:val="28"/>
        </w:rPr>
        <w:t>Синегорское</w:t>
      </w:r>
      <w:proofErr w:type="spellEnd"/>
      <w:r w:rsidR="000306CE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 w:rsidR="000306CE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0306C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306CE" w:rsidRPr="00931365">
        <w:rPr>
          <w:rFonts w:ascii="Times New Roman" w:hAnsi="Times New Roman" w:cs="Times New Roman"/>
          <w:i/>
          <w:sz w:val="28"/>
          <w:szCs w:val="28"/>
        </w:rPr>
        <w:t>Чеглаковское</w:t>
      </w:r>
      <w:proofErr w:type="spellEnd"/>
      <w:r w:rsidR="000306CE" w:rsidRPr="00931365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 w:rsidR="000306CE" w:rsidRPr="00931365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0306CE">
        <w:rPr>
          <w:rFonts w:ascii="Times New Roman" w:hAnsi="Times New Roman" w:cs="Times New Roman"/>
          <w:i/>
          <w:sz w:val="28"/>
          <w:szCs w:val="28"/>
        </w:rPr>
        <w:t>)</w:t>
      </w:r>
      <w:r w:rsidR="000306CE" w:rsidRPr="00931365">
        <w:rPr>
          <w:rFonts w:ascii="Times New Roman" w:hAnsi="Times New Roman" w:cs="Times New Roman"/>
          <w:iCs/>
          <w:sz w:val="28"/>
          <w:szCs w:val="28"/>
        </w:rPr>
        <w:t>;</w:t>
      </w:r>
    </w:p>
    <w:p w:rsidR="00931365" w:rsidRDefault="00931365" w:rsidP="00931365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1365">
        <w:rPr>
          <w:rFonts w:ascii="Times New Roman" w:hAnsi="Times New Roman"/>
          <w:sz w:val="28"/>
          <w:szCs w:val="28"/>
        </w:rPr>
        <w:t xml:space="preserve">- в нарушение ст.57 Трудового кодекса РФ, п.2.1.5 Положения об оплате труда, в трудовых договорах, заключенных с работниками МПО не отражены </w:t>
      </w:r>
      <w:r w:rsidRPr="00931365">
        <w:rPr>
          <w:rFonts w:ascii="Times New Roman" w:hAnsi="Times New Roman"/>
          <w:sz w:val="28"/>
          <w:szCs w:val="28"/>
        </w:rPr>
        <w:lastRenderedPageBreak/>
        <w:t>все условия оплаты труда, в том числе доплаты, надбавки и поощрительные выплаты, установленные работнику</w:t>
      </w:r>
      <w:r w:rsidR="000306C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306CE" w:rsidRPr="00931365">
        <w:rPr>
          <w:rFonts w:ascii="Times New Roman" w:hAnsi="Times New Roman"/>
          <w:i/>
          <w:sz w:val="28"/>
          <w:szCs w:val="28"/>
        </w:rPr>
        <w:t>Кобринское</w:t>
      </w:r>
      <w:proofErr w:type="spellEnd"/>
      <w:r w:rsidR="000306CE" w:rsidRPr="00931365">
        <w:rPr>
          <w:rFonts w:ascii="Times New Roman" w:hAnsi="Times New Roman"/>
          <w:i/>
          <w:sz w:val="28"/>
          <w:szCs w:val="28"/>
        </w:rPr>
        <w:t xml:space="preserve"> с/</w:t>
      </w:r>
      <w:proofErr w:type="spellStart"/>
      <w:r w:rsidR="000306CE" w:rsidRPr="00931365">
        <w:rPr>
          <w:rFonts w:ascii="Times New Roman" w:hAnsi="Times New Roman"/>
          <w:i/>
          <w:sz w:val="28"/>
          <w:szCs w:val="28"/>
        </w:rPr>
        <w:t>п</w:t>
      </w:r>
      <w:proofErr w:type="spellEnd"/>
      <w:r w:rsidR="000306CE" w:rsidRPr="0093136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0306CE">
        <w:rPr>
          <w:rFonts w:ascii="Times New Roman" w:hAnsi="Times New Roman"/>
          <w:i/>
          <w:sz w:val="28"/>
          <w:szCs w:val="28"/>
        </w:rPr>
        <w:t>Синегорское</w:t>
      </w:r>
      <w:proofErr w:type="spellEnd"/>
      <w:r w:rsidR="000306CE">
        <w:rPr>
          <w:rFonts w:ascii="Times New Roman" w:hAnsi="Times New Roman"/>
          <w:i/>
          <w:sz w:val="28"/>
          <w:szCs w:val="28"/>
        </w:rPr>
        <w:t xml:space="preserve"> с/</w:t>
      </w:r>
      <w:proofErr w:type="spellStart"/>
      <w:r w:rsidR="000306CE">
        <w:rPr>
          <w:rFonts w:ascii="Times New Roman" w:hAnsi="Times New Roman"/>
          <w:i/>
          <w:sz w:val="28"/>
          <w:szCs w:val="28"/>
        </w:rPr>
        <w:t>п</w:t>
      </w:r>
      <w:proofErr w:type="spellEnd"/>
      <w:r w:rsidR="000306CE">
        <w:rPr>
          <w:rFonts w:ascii="Times New Roman" w:hAnsi="Times New Roman"/>
          <w:i/>
          <w:sz w:val="28"/>
          <w:szCs w:val="28"/>
        </w:rPr>
        <w:t>)</w:t>
      </w:r>
      <w:r w:rsidRPr="00931365">
        <w:rPr>
          <w:rFonts w:ascii="Times New Roman" w:hAnsi="Times New Roman"/>
          <w:sz w:val="28"/>
          <w:szCs w:val="28"/>
        </w:rPr>
        <w:t>;</w:t>
      </w:r>
    </w:p>
    <w:p w:rsidR="00931365" w:rsidRPr="00931365" w:rsidRDefault="00931365" w:rsidP="009313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1365">
        <w:rPr>
          <w:rFonts w:ascii="Times New Roman" w:hAnsi="Times New Roman"/>
          <w:sz w:val="28"/>
          <w:szCs w:val="28"/>
        </w:rPr>
        <w:t xml:space="preserve"> - в нарушение ст.67 Трудового кодекса РФ в трудовых договорах отсутствуют подписи работников, подтверждающие получение работником экземпляра трудового договора</w:t>
      </w:r>
      <w:r w:rsidR="000306C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306CE" w:rsidRPr="00931365">
        <w:rPr>
          <w:rFonts w:ascii="Times New Roman" w:hAnsi="Times New Roman" w:cs="Times New Roman"/>
          <w:i/>
          <w:sz w:val="28"/>
          <w:szCs w:val="28"/>
        </w:rPr>
        <w:t>Кобринское</w:t>
      </w:r>
      <w:proofErr w:type="spellEnd"/>
      <w:r w:rsidR="000306CE" w:rsidRPr="00931365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 w:rsidR="000306CE" w:rsidRPr="00931365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0306CE" w:rsidRPr="0093136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306CE">
        <w:rPr>
          <w:rFonts w:ascii="Times New Roman" w:hAnsi="Times New Roman" w:cs="Times New Roman"/>
          <w:i/>
          <w:sz w:val="28"/>
          <w:szCs w:val="28"/>
        </w:rPr>
        <w:t>Синегорское</w:t>
      </w:r>
      <w:proofErr w:type="spellEnd"/>
      <w:r w:rsidR="000306CE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 w:rsidR="000306CE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0306C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306CE" w:rsidRPr="00931365">
        <w:rPr>
          <w:rFonts w:ascii="Times New Roman" w:hAnsi="Times New Roman" w:cs="Times New Roman"/>
          <w:i/>
          <w:sz w:val="28"/>
          <w:szCs w:val="28"/>
        </w:rPr>
        <w:t>Чеглаковское</w:t>
      </w:r>
      <w:proofErr w:type="spellEnd"/>
      <w:r w:rsidR="000306CE" w:rsidRPr="00931365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 w:rsidR="000306CE" w:rsidRPr="00931365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0306CE">
        <w:rPr>
          <w:rFonts w:ascii="Times New Roman" w:hAnsi="Times New Roman" w:cs="Times New Roman"/>
          <w:i/>
          <w:sz w:val="28"/>
          <w:szCs w:val="28"/>
        </w:rPr>
        <w:t>)</w:t>
      </w:r>
      <w:r w:rsidRPr="00931365">
        <w:rPr>
          <w:rFonts w:ascii="Times New Roman" w:hAnsi="Times New Roman"/>
          <w:sz w:val="28"/>
          <w:szCs w:val="28"/>
        </w:rPr>
        <w:t>;</w:t>
      </w:r>
    </w:p>
    <w:p w:rsidR="000306CE" w:rsidRPr="00931365" w:rsidRDefault="00931365" w:rsidP="000306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1365">
        <w:rPr>
          <w:rFonts w:ascii="Times New Roman" w:hAnsi="Times New Roman"/>
          <w:sz w:val="28"/>
          <w:szCs w:val="28"/>
        </w:rPr>
        <w:t>- в нарушение ст.135 Трудового кодекса РФ при индексации окладов, изменения в Положение об оплате труда не вносятся, в связи с чем размеры окладов в штатных расписаниях не соответствуют размерам окладов, установленных в Положении об оплате труда</w:t>
      </w:r>
      <w:r w:rsidR="000306CE" w:rsidRPr="000306CE">
        <w:rPr>
          <w:rFonts w:ascii="Times New Roman" w:hAnsi="Times New Roman"/>
          <w:sz w:val="28"/>
          <w:szCs w:val="28"/>
        </w:rPr>
        <w:t xml:space="preserve"> </w:t>
      </w:r>
      <w:r w:rsidR="000306CE">
        <w:rPr>
          <w:rFonts w:ascii="Times New Roman" w:hAnsi="Times New Roman"/>
          <w:sz w:val="28"/>
          <w:szCs w:val="28"/>
        </w:rPr>
        <w:t>(</w:t>
      </w:r>
      <w:proofErr w:type="spellStart"/>
      <w:r w:rsidR="000306CE" w:rsidRPr="00931365">
        <w:rPr>
          <w:rFonts w:ascii="Times New Roman" w:hAnsi="Times New Roman" w:cs="Times New Roman"/>
          <w:i/>
          <w:sz w:val="28"/>
          <w:szCs w:val="28"/>
        </w:rPr>
        <w:t>Кобринское</w:t>
      </w:r>
      <w:proofErr w:type="spellEnd"/>
      <w:r w:rsidR="000306CE" w:rsidRPr="00931365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 w:rsidR="000306CE" w:rsidRPr="00931365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0306CE" w:rsidRPr="0093136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306CE" w:rsidRPr="00931365">
        <w:rPr>
          <w:rFonts w:ascii="Times New Roman" w:hAnsi="Times New Roman" w:cs="Times New Roman"/>
          <w:i/>
          <w:sz w:val="28"/>
          <w:szCs w:val="28"/>
        </w:rPr>
        <w:t>Чеглаковское</w:t>
      </w:r>
      <w:proofErr w:type="spellEnd"/>
      <w:r w:rsidR="000306CE" w:rsidRPr="00931365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 w:rsidR="000306CE" w:rsidRPr="00931365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0306CE">
        <w:rPr>
          <w:rFonts w:ascii="Times New Roman" w:hAnsi="Times New Roman" w:cs="Times New Roman"/>
          <w:i/>
          <w:sz w:val="28"/>
          <w:szCs w:val="28"/>
        </w:rPr>
        <w:t>)</w:t>
      </w:r>
      <w:r w:rsidR="000306CE" w:rsidRPr="00931365">
        <w:rPr>
          <w:rFonts w:ascii="Times New Roman" w:hAnsi="Times New Roman"/>
          <w:sz w:val="28"/>
          <w:szCs w:val="28"/>
        </w:rPr>
        <w:t>;</w:t>
      </w:r>
    </w:p>
    <w:p w:rsidR="00931365" w:rsidRPr="00931365" w:rsidRDefault="00931365" w:rsidP="009313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1365">
        <w:rPr>
          <w:rFonts w:ascii="Times New Roman" w:hAnsi="Times New Roman"/>
          <w:sz w:val="28"/>
          <w:szCs w:val="28"/>
        </w:rPr>
        <w:t>- Правила внутреннего трудового распорядка</w:t>
      </w:r>
      <w:r w:rsidR="00A37496">
        <w:rPr>
          <w:rFonts w:ascii="Times New Roman" w:hAnsi="Times New Roman"/>
          <w:sz w:val="28"/>
          <w:szCs w:val="28"/>
        </w:rPr>
        <w:t xml:space="preserve"> не содержат</w:t>
      </w:r>
      <w:r w:rsidRPr="00931365">
        <w:rPr>
          <w:rFonts w:ascii="Times New Roman" w:hAnsi="Times New Roman"/>
          <w:sz w:val="28"/>
          <w:szCs w:val="28"/>
        </w:rPr>
        <w:t xml:space="preserve"> </w:t>
      </w:r>
      <w:r w:rsidR="00A37496" w:rsidRPr="00A37496">
        <w:rPr>
          <w:rFonts w:ascii="Times New Roman" w:hAnsi="Times New Roman" w:cs="Times New Roman"/>
          <w:bCs/>
          <w:sz w:val="28"/>
          <w:szCs w:val="28"/>
        </w:rPr>
        <w:t xml:space="preserve">Порядка введения суммированного учета рабочего времени, </w:t>
      </w:r>
      <w:r w:rsidR="00A37496" w:rsidRPr="00A37496">
        <w:rPr>
          <w:rFonts w:ascii="Times New Roman" w:hAnsi="Times New Roman"/>
          <w:sz w:val="28"/>
          <w:szCs w:val="28"/>
        </w:rPr>
        <w:t>не определен учетный период</w:t>
      </w:r>
      <w:r w:rsidRPr="00A37496">
        <w:rPr>
          <w:rFonts w:ascii="Times New Roman" w:hAnsi="Times New Roman"/>
          <w:sz w:val="28"/>
          <w:szCs w:val="28"/>
        </w:rPr>
        <w:t xml:space="preserve">, </w:t>
      </w:r>
      <w:r w:rsidRPr="00931365">
        <w:rPr>
          <w:rFonts w:ascii="Times New Roman" w:hAnsi="Times New Roman"/>
          <w:sz w:val="28"/>
          <w:szCs w:val="28"/>
        </w:rPr>
        <w:t>что является нарушением ст.104 Трудового кодекса РФ</w:t>
      </w:r>
      <w:r w:rsidR="000306CE">
        <w:rPr>
          <w:rFonts w:ascii="Times New Roman" w:hAnsi="Times New Roman"/>
          <w:sz w:val="28"/>
          <w:szCs w:val="28"/>
        </w:rPr>
        <w:t xml:space="preserve"> </w:t>
      </w:r>
      <w:r w:rsidR="006F5B90">
        <w:rPr>
          <w:rFonts w:ascii="Times New Roman" w:hAnsi="Times New Roman" w:cs="Times New Roman"/>
          <w:iCs/>
          <w:sz w:val="28"/>
          <w:szCs w:val="28"/>
        </w:rPr>
        <w:t>(</w:t>
      </w:r>
      <w:r w:rsidR="006F5B90" w:rsidRPr="00931365">
        <w:rPr>
          <w:rFonts w:ascii="Times New Roman" w:hAnsi="Times New Roman" w:cs="Times New Roman"/>
          <w:i/>
          <w:sz w:val="28"/>
          <w:szCs w:val="28"/>
        </w:rPr>
        <w:t xml:space="preserve">администрация Нагорского района, </w:t>
      </w:r>
      <w:proofErr w:type="spellStart"/>
      <w:r w:rsidR="006F5B90" w:rsidRPr="00931365">
        <w:rPr>
          <w:rFonts w:ascii="Times New Roman" w:hAnsi="Times New Roman" w:cs="Times New Roman"/>
          <w:i/>
          <w:sz w:val="28"/>
          <w:szCs w:val="28"/>
        </w:rPr>
        <w:t>Кобринское</w:t>
      </w:r>
      <w:proofErr w:type="spellEnd"/>
      <w:r w:rsidR="006F5B90" w:rsidRPr="00931365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 w:rsidR="006F5B90" w:rsidRPr="00931365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6F5B90" w:rsidRPr="0093136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F5B90">
        <w:rPr>
          <w:rFonts w:ascii="Times New Roman" w:hAnsi="Times New Roman" w:cs="Times New Roman"/>
          <w:i/>
          <w:sz w:val="28"/>
          <w:szCs w:val="28"/>
        </w:rPr>
        <w:t>Синегорское</w:t>
      </w:r>
      <w:proofErr w:type="spellEnd"/>
      <w:r w:rsidR="006F5B90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 w:rsidR="006F5B90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6F5B90">
        <w:rPr>
          <w:rFonts w:ascii="Times New Roman" w:hAnsi="Times New Roman" w:cs="Times New Roman"/>
          <w:i/>
          <w:sz w:val="28"/>
          <w:szCs w:val="28"/>
        </w:rPr>
        <w:t>)</w:t>
      </w:r>
      <w:r w:rsidRPr="00931365">
        <w:rPr>
          <w:rFonts w:ascii="Times New Roman" w:hAnsi="Times New Roman"/>
          <w:sz w:val="28"/>
          <w:szCs w:val="28"/>
        </w:rPr>
        <w:t xml:space="preserve">; </w:t>
      </w:r>
    </w:p>
    <w:p w:rsidR="00931365" w:rsidRPr="00931365" w:rsidRDefault="00931365" w:rsidP="009313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1365">
        <w:rPr>
          <w:rFonts w:ascii="Times New Roman" w:hAnsi="Times New Roman"/>
          <w:sz w:val="28"/>
          <w:szCs w:val="28"/>
        </w:rPr>
        <w:t>- штатными расписаниями работникам МПО установлены круглогодичные выплаты компенсационного характера за расширение зоны обслуживания в размере от 20 до 50%</w:t>
      </w:r>
      <w:r w:rsidR="00A37496">
        <w:rPr>
          <w:rFonts w:ascii="Times New Roman" w:hAnsi="Times New Roman"/>
          <w:sz w:val="28"/>
          <w:szCs w:val="28"/>
        </w:rPr>
        <w:t>.</w:t>
      </w:r>
    </w:p>
    <w:p w:rsidR="00931365" w:rsidRPr="00931365" w:rsidRDefault="00931365" w:rsidP="00931365">
      <w:pPr>
        <w:pStyle w:val="ac"/>
        <w:spacing w:line="240" w:lineRule="auto"/>
        <w:ind w:firstLine="567"/>
        <w:jc w:val="both"/>
        <w:rPr>
          <w:szCs w:val="28"/>
        </w:rPr>
      </w:pPr>
      <w:r w:rsidRPr="00931365">
        <w:rPr>
          <w:szCs w:val="28"/>
        </w:rPr>
        <w:t>Исходя из ст.ст. 60.2 и 151 ТК РФ выполнение дополнительной работы в течение установленной продолжительности рабочего дня (смены) наряду с работой, определенной трудовым договором, возможно только по должности (профессии), которая содержится в штатном расписании.</w:t>
      </w:r>
    </w:p>
    <w:p w:rsidR="00931365" w:rsidRPr="00931365" w:rsidRDefault="00931365" w:rsidP="009313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1365">
        <w:rPr>
          <w:rFonts w:ascii="Times New Roman" w:hAnsi="Times New Roman"/>
          <w:sz w:val="28"/>
          <w:szCs w:val="28"/>
        </w:rPr>
        <w:t xml:space="preserve">В проверяемом периоде вакантных ставок не было, следовательно, поручение работы по должности, не предусмотренной штатным расписанием, а также расходы по ее оплате, являются неправомерными. </w:t>
      </w:r>
    </w:p>
    <w:p w:rsidR="00931365" w:rsidRPr="00931365" w:rsidRDefault="00931365" w:rsidP="00931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1365">
        <w:rPr>
          <w:rFonts w:ascii="Times New Roman" w:hAnsi="Times New Roman"/>
          <w:sz w:val="28"/>
          <w:szCs w:val="28"/>
        </w:rPr>
        <w:t xml:space="preserve"> Проверкой установлено, что письменные согласия работниками за расширение зоны обслуживания не давались, в трудовых договорах не указаны содержание и объем дополнительной работы, что является нарушением ст.151 Трудового кодекса РФ и п.2.2.5, 2.2.6.4 Положения об оплате труда</w:t>
      </w:r>
      <w:r w:rsidR="00A37496" w:rsidRPr="00A37496">
        <w:rPr>
          <w:rFonts w:ascii="Times New Roman" w:hAnsi="Times New Roman"/>
          <w:i/>
          <w:sz w:val="28"/>
          <w:szCs w:val="28"/>
        </w:rPr>
        <w:t xml:space="preserve"> </w:t>
      </w:r>
      <w:r w:rsidR="00A37496" w:rsidRPr="006F5B90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A37496" w:rsidRPr="006F5B90">
        <w:rPr>
          <w:rFonts w:ascii="Times New Roman" w:hAnsi="Times New Roman"/>
          <w:i/>
          <w:sz w:val="28"/>
          <w:szCs w:val="28"/>
        </w:rPr>
        <w:t>Кобринское</w:t>
      </w:r>
      <w:proofErr w:type="spellEnd"/>
      <w:r w:rsidR="00A37496" w:rsidRPr="006F5B90">
        <w:rPr>
          <w:rFonts w:ascii="Times New Roman" w:hAnsi="Times New Roman"/>
          <w:i/>
          <w:sz w:val="28"/>
          <w:szCs w:val="28"/>
        </w:rPr>
        <w:t xml:space="preserve"> с/</w:t>
      </w:r>
      <w:proofErr w:type="spellStart"/>
      <w:r w:rsidR="00A37496" w:rsidRPr="006F5B90">
        <w:rPr>
          <w:rFonts w:ascii="Times New Roman" w:hAnsi="Times New Roman"/>
          <w:i/>
          <w:sz w:val="28"/>
          <w:szCs w:val="28"/>
        </w:rPr>
        <w:t>п</w:t>
      </w:r>
      <w:proofErr w:type="spellEnd"/>
      <w:r w:rsidR="00A37496" w:rsidRPr="006F5B90">
        <w:rPr>
          <w:rFonts w:ascii="Times New Roman" w:hAnsi="Times New Roman"/>
          <w:i/>
          <w:sz w:val="28"/>
          <w:szCs w:val="28"/>
        </w:rPr>
        <w:t>).</w:t>
      </w:r>
    </w:p>
    <w:p w:rsidR="00931365" w:rsidRDefault="00931365" w:rsidP="009313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31365">
        <w:rPr>
          <w:rFonts w:ascii="Times New Roman" w:hAnsi="Times New Roman"/>
          <w:sz w:val="28"/>
          <w:szCs w:val="28"/>
        </w:rPr>
        <w:t>- в нарушение Приказа Минфина России от 30.03.2015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применяемый Табель учета рабочего времени и расчета оплаты труда, не соответствует Табелю учета рабочего времени (ф.0504421), утвержденному данным приказом</w:t>
      </w:r>
      <w:r w:rsidR="006F5B90">
        <w:rPr>
          <w:rFonts w:ascii="Times New Roman" w:hAnsi="Times New Roman"/>
          <w:sz w:val="28"/>
          <w:szCs w:val="28"/>
        </w:rPr>
        <w:t xml:space="preserve"> </w:t>
      </w:r>
      <w:r w:rsidR="006F5B90" w:rsidRPr="006F5B90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6F5B90" w:rsidRPr="006F5B90">
        <w:rPr>
          <w:rFonts w:ascii="Times New Roman" w:hAnsi="Times New Roman"/>
          <w:i/>
          <w:sz w:val="28"/>
          <w:szCs w:val="28"/>
        </w:rPr>
        <w:t>Кобринское</w:t>
      </w:r>
      <w:proofErr w:type="spellEnd"/>
      <w:r w:rsidR="006F5B90" w:rsidRPr="006F5B90">
        <w:rPr>
          <w:rFonts w:ascii="Times New Roman" w:hAnsi="Times New Roman"/>
          <w:i/>
          <w:sz w:val="28"/>
          <w:szCs w:val="28"/>
        </w:rPr>
        <w:t xml:space="preserve"> с/</w:t>
      </w:r>
      <w:proofErr w:type="spellStart"/>
      <w:r w:rsidR="006F5B90" w:rsidRPr="006F5B90">
        <w:rPr>
          <w:rFonts w:ascii="Times New Roman" w:hAnsi="Times New Roman"/>
          <w:i/>
          <w:sz w:val="28"/>
          <w:szCs w:val="28"/>
        </w:rPr>
        <w:t>п</w:t>
      </w:r>
      <w:proofErr w:type="spellEnd"/>
      <w:r w:rsidR="006F5B90" w:rsidRPr="006F5B9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6F5B90" w:rsidRPr="006F5B90">
        <w:rPr>
          <w:rFonts w:ascii="Times New Roman" w:hAnsi="Times New Roman"/>
          <w:i/>
          <w:sz w:val="28"/>
          <w:szCs w:val="28"/>
        </w:rPr>
        <w:t>Синегорское</w:t>
      </w:r>
      <w:proofErr w:type="spellEnd"/>
      <w:r w:rsidR="006F5B90" w:rsidRPr="006F5B90">
        <w:rPr>
          <w:rFonts w:ascii="Times New Roman" w:hAnsi="Times New Roman"/>
          <w:i/>
          <w:sz w:val="28"/>
          <w:szCs w:val="28"/>
        </w:rPr>
        <w:t xml:space="preserve"> с/</w:t>
      </w:r>
      <w:proofErr w:type="spellStart"/>
      <w:r w:rsidR="006F5B90" w:rsidRPr="006F5B90">
        <w:rPr>
          <w:rFonts w:ascii="Times New Roman" w:hAnsi="Times New Roman"/>
          <w:i/>
          <w:sz w:val="28"/>
          <w:szCs w:val="28"/>
        </w:rPr>
        <w:t>п</w:t>
      </w:r>
      <w:proofErr w:type="spellEnd"/>
      <w:r w:rsidR="006F5B90" w:rsidRPr="006F5B90">
        <w:rPr>
          <w:rFonts w:ascii="Times New Roman" w:hAnsi="Times New Roman"/>
          <w:i/>
          <w:sz w:val="28"/>
          <w:szCs w:val="28"/>
        </w:rPr>
        <w:t>)</w:t>
      </w:r>
      <w:r w:rsidRPr="006F5B90">
        <w:rPr>
          <w:rFonts w:ascii="Times New Roman" w:hAnsi="Times New Roman"/>
          <w:i/>
          <w:sz w:val="28"/>
          <w:szCs w:val="28"/>
        </w:rPr>
        <w:t>.</w:t>
      </w:r>
    </w:p>
    <w:p w:rsidR="006F5B90" w:rsidRPr="006F5B90" w:rsidRDefault="006F5B90" w:rsidP="009313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B90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Чеглаковского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сельского поселения </w:t>
      </w:r>
      <w:r w:rsidRPr="006F5B90">
        <w:rPr>
          <w:rFonts w:ascii="Times New Roman" w:hAnsi="Times New Roman"/>
          <w:sz w:val="28"/>
          <w:szCs w:val="28"/>
        </w:rPr>
        <w:t>не назначен ответственный за ведение табелей учета рабочего времени.</w:t>
      </w:r>
    </w:p>
    <w:p w:rsidR="00931365" w:rsidRPr="00D3503C" w:rsidRDefault="00931365" w:rsidP="00931365">
      <w:pPr>
        <w:pStyle w:val="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1365" w:rsidRDefault="00931365" w:rsidP="00931365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59E5">
        <w:rPr>
          <w:rFonts w:ascii="Times New Roman" w:hAnsi="Times New Roman"/>
          <w:sz w:val="28"/>
          <w:szCs w:val="28"/>
        </w:rPr>
        <w:t>В ходе выборочной проверки расходов на оплату труда выявлены следующие нарушения:</w:t>
      </w:r>
    </w:p>
    <w:p w:rsidR="00931365" w:rsidRPr="006F5B90" w:rsidRDefault="00931365" w:rsidP="00931365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5B90">
        <w:rPr>
          <w:rFonts w:ascii="Times New Roman" w:hAnsi="Times New Roman"/>
          <w:sz w:val="28"/>
          <w:szCs w:val="28"/>
        </w:rPr>
        <w:lastRenderedPageBreak/>
        <w:t xml:space="preserve">- в течение проверяемого периода повременная оплата труда работникам МПО </w:t>
      </w:r>
      <w:r w:rsidR="00A37496">
        <w:rPr>
          <w:rFonts w:ascii="Times New Roman" w:hAnsi="Times New Roman"/>
          <w:sz w:val="28"/>
          <w:szCs w:val="28"/>
        </w:rPr>
        <w:t xml:space="preserve">и ЕДДС </w:t>
      </w:r>
      <w:r w:rsidRPr="006F5B90">
        <w:rPr>
          <w:rFonts w:ascii="Times New Roman" w:hAnsi="Times New Roman"/>
          <w:sz w:val="28"/>
          <w:szCs w:val="28"/>
        </w:rPr>
        <w:t>начислялась от количества часов отработанных за месяц с учетом сверхурочных часов, которые начислялись в одинарном размере (нарушение ст.152 ТК РФ) и включались в состав МРОТ</w:t>
      </w:r>
      <w:r w:rsidR="006F5B90">
        <w:rPr>
          <w:rFonts w:ascii="Times New Roman" w:hAnsi="Times New Roman"/>
          <w:sz w:val="28"/>
          <w:szCs w:val="28"/>
        </w:rPr>
        <w:t xml:space="preserve"> (</w:t>
      </w:r>
      <w:r w:rsidR="006F5B90" w:rsidRPr="00931365">
        <w:rPr>
          <w:rFonts w:ascii="Times New Roman" w:hAnsi="Times New Roman"/>
          <w:i/>
          <w:sz w:val="28"/>
          <w:szCs w:val="28"/>
        </w:rPr>
        <w:t xml:space="preserve">администрация Нагорского района, </w:t>
      </w:r>
      <w:proofErr w:type="spellStart"/>
      <w:r w:rsidR="006F5B90" w:rsidRPr="00931365">
        <w:rPr>
          <w:rFonts w:ascii="Times New Roman" w:hAnsi="Times New Roman"/>
          <w:i/>
          <w:sz w:val="28"/>
          <w:szCs w:val="28"/>
        </w:rPr>
        <w:t>Кобринское</w:t>
      </w:r>
      <w:proofErr w:type="spellEnd"/>
      <w:r w:rsidR="006F5B90" w:rsidRPr="00931365">
        <w:rPr>
          <w:rFonts w:ascii="Times New Roman" w:hAnsi="Times New Roman"/>
          <w:i/>
          <w:sz w:val="28"/>
          <w:szCs w:val="28"/>
        </w:rPr>
        <w:t xml:space="preserve"> с/</w:t>
      </w:r>
      <w:proofErr w:type="spellStart"/>
      <w:r w:rsidR="006F5B90" w:rsidRPr="00931365">
        <w:rPr>
          <w:rFonts w:ascii="Times New Roman" w:hAnsi="Times New Roman"/>
          <w:i/>
          <w:sz w:val="28"/>
          <w:szCs w:val="28"/>
        </w:rPr>
        <w:t>п</w:t>
      </w:r>
      <w:proofErr w:type="spellEnd"/>
      <w:r w:rsidR="006F5B9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6F5B90">
        <w:rPr>
          <w:rFonts w:ascii="Times New Roman" w:hAnsi="Times New Roman"/>
          <w:i/>
          <w:sz w:val="28"/>
          <w:szCs w:val="28"/>
        </w:rPr>
        <w:t>Синегорское</w:t>
      </w:r>
      <w:proofErr w:type="spellEnd"/>
      <w:r w:rsidR="006F5B90">
        <w:rPr>
          <w:rFonts w:ascii="Times New Roman" w:hAnsi="Times New Roman"/>
          <w:i/>
          <w:sz w:val="28"/>
          <w:szCs w:val="28"/>
        </w:rPr>
        <w:t xml:space="preserve"> с/</w:t>
      </w:r>
      <w:proofErr w:type="spellStart"/>
      <w:r w:rsidR="006F5B90">
        <w:rPr>
          <w:rFonts w:ascii="Times New Roman" w:hAnsi="Times New Roman"/>
          <w:i/>
          <w:sz w:val="28"/>
          <w:szCs w:val="28"/>
        </w:rPr>
        <w:t>п</w:t>
      </w:r>
      <w:proofErr w:type="spellEnd"/>
      <w:r w:rsidR="006F5B90">
        <w:rPr>
          <w:rFonts w:ascii="Times New Roman" w:hAnsi="Times New Roman"/>
          <w:i/>
          <w:sz w:val="28"/>
          <w:szCs w:val="28"/>
        </w:rPr>
        <w:t>)</w:t>
      </w:r>
      <w:r w:rsidRPr="006F5B90">
        <w:rPr>
          <w:rFonts w:ascii="Times New Roman" w:hAnsi="Times New Roman"/>
          <w:sz w:val="28"/>
          <w:szCs w:val="28"/>
        </w:rPr>
        <w:t>;</w:t>
      </w:r>
    </w:p>
    <w:p w:rsidR="005B4ED5" w:rsidRPr="006F5B90" w:rsidRDefault="00931365" w:rsidP="005B4ED5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5B90">
        <w:rPr>
          <w:rFonts w:ascii="Times New Roman" w:hAnsi="Times New Roman"/>
          <w:sz w:val="28"/>
          <w:szCs w:val="28"/>
        </w:rPr>
        <w:t>- стимулирующие выплаты начислялись от должностного оклада с учетом выплат за сверхурочную работу</w:t>
      </w:r>
      <w:r w:rsidR="006F5B90">
        <w:rPr>
          <w:rFonts w:ascii="Times New Roman" w:hAnsi="Times New Roman"/>
          <w:sz w:val="28"/>
          <w:szCs w:val="28"/>
        </w:rPr>
        <w:t xml:space="preserve">  </w:t>
      </w:r>
      <w:r w:rsidR="005B4ED5">
        <w:rPr>
          <w:rFonts w:ascii="Times New Roman" w:hAnsi="Times New Roman"/>
          <w:sz w:val="28"/>
          <w:szCs w:val="28"/>
        </w:rPr>
        <w:t>(</w:t>
      </w:r>
      <w:r w:rsidR="005B4ED5" w:rsidRPr="00931365">
        <w:rPr>
          <w:rFonts w:ascii="Times New Roman" w:hAnsi="Times New Roman"/>
          <w:i/>
          <w:sz w:val="28"/>
          <w:szCs w:val="28"/>
        </w:rPr>
        <w:t xml:space="preserve">администрация Нагорского района, </w:t>
      </w:r>
      <w:proofErr w:type="spellStart"/>
      <w:r w:rsidR="005B4ED5" w:rsidRPr="00931365">
        <w:rPr>
          <w:rFonts w:ascii="Times New Roman" w:hAnsi="Times New Roman"/>
          <w:i/>
          <w:sz w:val="28"/>
          <w:szCs w:val="28"/>
        </w:rPr>
        <w:t>Кобринское</w:t>
      </w:r>
      <w:proofErr w:type="spellEnd"/>
      <w:r w:rsidR="005B4ED5" w:rsidRPr="00931365">
        <w:rPr>
          <w:rFonts w:ascii="Times New Roman" w:hAnsi="Times New Roman"/>
          <w:i/>
          <w:sz w:val="28"/>
          <w:szCs w:val="28"/>
        </w:rPr>
        <w:t xml:space="preserve"> с/</w:t>
      </w:r>
      <w:proofErr w:type="spellStart"/>
      <w:r w:rsidR="005B4ED5" w:rsidRPr="00931365">
        <w:rPr>
          <w:rFonts w:ascii="Times New Roman" w:hAnsi="Times New Roman"/>
          <w:i/>
          <w:sz w:val="28"/>
          <w:szCs w:val="28"/>
        </w:rPr>
        <w:t>п</w:t>
      </w:r>
      <w:proofErr w:type="spellEnd"/>
      <w:r w:rsidR="005B4ED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5B4ED5">
        <w:rPr>
          <w:rFonts w:ascii="Times New Roman" w:hAnsi="Times New Roman"/>
          <w:i/>
          <w:sz w:val="28"/>
          <w:szCs w:val="28"/>
        </w:rPr>
        <w:t>Синегорское</w:t>
      </w:r>
      <w:proofErr w:type="spellEnd"/>
      <w:r w:rsidR="005B4ED5">
        <w:rPr>
          <w:rFonts w:ascii="Times New Roman" w:hAnsi="Times New Roman"/>
          <w:i/>
          <w:sz w:val="28"/>
          <w:szCs w:val="28"/>
        </w:rPr>
        <w:t xml:space="preserve"> с/</w:t>
      </w:r>
      <w:proofErr w:type="spellStart"/>
      <w:r w:rsidR="005B4ED5">
        <w:rPr>
          <w:rFonts w:ascii="Times New Roman" w:hAnsi="Times New Roman"/>
          <w:i/>
          <w:sz w:val="28"/>
          <w:szCs w:val="28"/>
        </w:rPr>
        <w:t>п</w:t>
      </w:r>
      <w:proofErr w:type="spellEnd"/>
      <w:r w:rsidR="005B4ED5">
        <w:rPr>
          <w:rFonts w:ascii="Times New Roman" w:hAnsi="Times New Roman"/>
          <w:i/>
          <w:sz w:val="28"/>
          <w:szCs w:val="28"/>
        </w:rPr>
        <w:t>)</w:t>
      </w:r>
      <w:r w:rsidR="005B4ED5" w:rsidRPr="006F5B90">
        <w:rPr>
          <w:rFonts w:ascii="Times New Roman" w:hAnsi="Times New Roman"/>
          <w:sz w:val="28"/>
          <w:szCs w:val="28"/>
        </w:rPr>
        <w:t>;</w:t>
      </w:r>
    </w:p>
    <w:p w:rsidR="005B4ED5" w:rsidRDefault="00931365" w:rsidP="005B4ED5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4ED5">
        <w:rPr>
          <w:rFonts w:ascii="Times New Roman" w:hAnsi="Times New Roman"/>
          <w:sz w:val="28"/>
          <w:szCs w:val="28"/>
        </w:rPr>
        <w:t xml:space="preserve">- </w:t>
      </w:r>
      <w:r w:rsidR="00A37496">
        <w:rPr>
          <w:rFonts w:ascii="Times New Roman" w:hAnsi="Times New Roman"/>
          <w:sz w:val="28"/>
          <w:szCs w:val="28"/>
        </w:rPr>
        <w:t>м</w:t>
      </w:r>
      <w:r w:rsidRPr="005B4ED5">
        <w:rPr>
          <w:rFonts w:ascii="Times New Roman" w:hAnsi="Times New Roman"/>
          <w:sz w:val="28"/>
          <w:szCs w:val="28"/>
        </w:rPr>
        <w:t>инимальный размер оплаты труда (МРОТ) при расчетах оплаты труда увеличивался пропорционально отработанному времени работником с учетом сверхурочных часов, что является нарушением ст.133 Трудового кодекса РФ</w:t>
      </w:r>
      <w:r w:rsidR="005B4ED5">
        <w:rPr>
          <w:rFonts w:ascii="Times New Roman" w:hAnsi="Times New Roman"/>
          <w:sz w:val="28"/>
          <w:szCs w:val="28"/>
        </w:rPr>
        <w:t xml:space="preserve"> (</w:t>
      </w:r>
      <w:r w:rsidR="005B4ED5" w:rsidRPr="00931365">
        <w:rPr>
          <w:rFonts w:ascii="Times New Roman" w:hAnsi="Times New Roman"/>
          <w:i/>
          <w:sz w:val="28"/>
          <w:szCs w:val="28"/>
        </w:rPr>
        <w:t xml:space="preserve">администрация Нагорского района, </w:t>
      </w:r>
      <w:proofErr w:type="spellStart"/>
      <w:r w:rsidR="005B4ED5" w:rsidRPr="00931365">
        <w:rPr>
          <w:rFonts w:ascii="Times New Roman" w:hAnsi="Times New Roman"/>
          <w:i/>
          <w:sz w:val="28"/>
          <w:szCs w:val="28"/>
        </w:rPr>
        <w:t>Кобринское</w:t>
      </w:r>
      <w:proofErr w:type="spellEnd"/>
      <w:r w:rsidR="005B4ED5" w:rsidRPr="00931365">
        <w:rPr>
          <w:rFonts w:ascii="Times New Roman" w:hAnsi="Times New Roman"/>
          <w:i/>
          <w:sz w:val="28"/>
          <w:szCs w:val="28"/>
        </w:rPr>
        <w:t xml:space="preserve"> с/</w:t>
      </w:r>
      <w:proofErr w:type="spellStart"/>
      <w:r w:rsidR="005B4ED5" w:rsidRPr="00931365">
        <w:rPr>
          <w:rFonts w:ascii="Times New Roman" w:hAnsi="Times New Roman"/>
          <w:i/>
          <w:sz w:val="28"/>
          <w:szCs w:val="28"/>
        </w:rPr>
        <w:t>п</w:t>
      </w:r>
      <w:proofErr w:type="spellEnd"/>
      <w:r w:rsidR="005B4ED5">
        <w:rPr>
          <w:rFonts w:ascii="Times New Roman" w:hAnsi="Times New Roman"/>
          <w:i/>
          <w:sz w:val="28"/>
          <w:szCs w:val="28"/>
        </w:rPr>
        <w:t>)</w:t>
      </w:r>
      <w:r w:rsidR="005B4ED5" w:rsidRPr="006F5B90">
        <w:rPr>
          <w:rFonts w:ascii="Times New Roman" w:hAnsi="Times New Roman"/>
          <w:sz w:val="28"/>
          <w:szCs w:val="28"/>
        </w:rPr>
        <w:t>;</w:t>
      </w:r>
    </w:p>
    <w:p w:rsidR="005B4ED5" w:rsidRDefault="005B4ED5" w:rsidP="005B4ED5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5B4ED5">
        <w:rPr>
          <w:rFonts w:ascii="Times New Roman" w:hAnsi="Times New Roman"/>
          <w:sz w:val="28"/>
          <w:szCs w:val="28"/>
        </w:rPr>
        <w:t>- водителям МПО начисляется ежемесячная премия в размере 25% от оклада при отсутствии распоряжения главы поселения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/>
          <w:sz w:val="28"/>
          <w:szCs w:val="28"/>
        </w:rPr>
        <w:t>Синегорское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с/</w:t>
      </w:r>
      <w:proofErr w:type="spellStart"/>
      <w:r>
        <w:rPr>
          <w:rFonts w:ascii="Times New Roman" w:hAnsi="Times New Roman"/>
          <w:i/>
          <w:sz w:val="28"/>
          <w:szCs w:val="28"/>
        </w:rPr>
        <w:t>п</w:t>
      </w:r>
      <w:proofErr w:type="spellEnd"/>
      <w:r>
        <w:rPr>
          <w:rFonts w:ascii="Times New Roman" w:hAnsi="Times New Roman"/>
          <w:i/>
          <w:sz w:val="28"/>
          <w:szCs w:val="28"/>
        </w:rPr>
        <w:t>);</w:t>
      </w:r>
    </w:p>
    <w:p w:rsidR="005B4ED5" w:rsidRPr="00B04AA7" w:rsidRDefault="005B4ED5" w:rsidP="005B4ED5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5B4ED5">
        <w:rPr>
          <w:rFonts w:ascii="Times New Roman" w:hAnsi="Times New Roman"/>
          <w:sz w:val="28"/>
          <w:szCs w:val="28"/>
        </w:rPr>
        <w:t>- Положения об оплате труда водителям МПО установлен размер выплат компенсационного характера за сложность, напряженность на работах с вредными и (или) опасными и иными особыми условиями труда размером до 70%, фактически выплата установлена от 80 до 95%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/>
          <w:sz w:val="28"/>
          <w:szCs w:val="28"/>
        </w:rPr>
        <w:t>Синегорское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с/</w:t>
      </w:r>
      <w:proofErr w:type="spellStart"/>
      <w:r>
        <w:rPr>
          <w:rFonts w:ascii="Times New Roman" w:hAnsi="Times New Roman"/>
          <w:i/>
          <w:sz w:val="28"/>
          <w:szCs w:val="28"/>
        </w:rPr>
        <w:t>п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  <w:r w:rsidRPr="00B04AA7">
        <w:rPr>
          <w:rFonts w:ascii="Times New Roman" w:hAnsi="Times New Roman"/>
          <w:i/>
          <w:sz w:val="28"/>
          <w:szCs w:val="28"/>
        </w:rPr>
        <w:t>.</w:t>
      </w:r>
    </w:p>
    <w:p w:rsidR="005B4ED5" w:rsidRPr="006F5B90" w:rsidRDefault="005B4ED5" w:rsidP="005B4ED5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E0081" w:rsidRDefault="00926713" w:rsidP="003E00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7.5. </w:t>
      </w:r>
      <w:r w:rsidRPr="00964AA9">
        <w:rPr>
          <w:rFonts w:ascii="Times New Roman" w:hAnsi="Times New Roman"/>
          <w:b/>
          <w:sz w:val="28"/>
          <w:szCs w:val="28"/>
        </w:rPr>
        <w:t xml:space="preserve">Область нормативного обслуживания муниципальной пожарной охраны. Количество населенных пунктов, входящих в область нормативного обслуживания. Численность населения, проживающего в области нормативного обслуживания. Наличие в муниципальном </w:t>
      </w:r>
      <w:r>
        <w:rPr>
          <w:rFonts w:ascii="Times New Roman" w:hAnsi="Times New Roman"/>
          <w:b/>
          <w:sz w:val="28"/>
          <w:szCs w:val="28"/>
        </w:rPr>
        <w:t>образовании</w:t>
      </w:r>
      <w:r w:rsidRPr="00964AA9">
        <w:rPr>
          <w:rFonts w:ascii="Times New Roman" w:hAnsi="Times New Roman"/>
          <w:b/>
          <w:sz w:val="28"/>
          <w:szCs w:val="28"/>
        </w:rPr>
        <w:t xml:space="preserve"> территории населенных пунктов, не входящих в область нормативного обслуживания подразделений государственной (муниципальной) пожарной охраны.</w:t>
      </w:r>
    </w:p>
    <w:p w:rsidR="00926713" w:rsidRPr="00296D7C" w:rsidRDefault="00926713" w:rsidP="00926713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Cs w:val="28"/>
        </w:rPr>
      </w:pPr>
      <w:r w:rsidRPr="00296D7C">
        <w:rPr>
          <w:rFonts w:ascii="Times New Roman" w:hAnsi="Times New Roman"/>
          <w:sz w:val="28"/>
          <w:szCs w:val="28"/>
        </w:rPr>
        <w:t>Согласно данным администраци</w:t>
      </w:r>
      <w:r>
        <w:rPr>
          <w:rFonts w:ascii="Times New Roman" w:hAnsi="Times New Roman"/>
          <w:sz w:val="28"/>
          <w:szCs w:val="28"/>
        </w:rPr>
        <w:t>й</w:t>
      </w:r>
      <w:r w:rsidRPr="00296D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Кобринского и Синегорского</w:t>
      </w:r>
      <w:r w:rsidRPr="00296D7C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их</w:t>
      </w:r>
      <w:r w:rsidRPr="00296D7C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й</w:t>
      </w:r>
      <w:r w:rsidRPr="00296D7C">
        <w:rPr>
          <w:rFonts w:ascii="Times New Roman" w:hAnsi="Times New Roman"/>
          <w:sz w:val="28"/>
          <w:szCs w:val="28"/>
        </w:rPr>
        <w:t xml:space="preserve"> все населенные пункты входят в область нормативного обслуживания  </w:t>
      </w:r>
      <w:r>
        <w:rPr>
          <w:rFonts w:ascii="Times New Roman" w:hAnsi="Times New Roman"/>
          <w:sz w:val="28"/>
          <w:szCs w:val="28"/>
        </w:rPr>
        <w:t>муниципальной пожарной охраны</w:t>
      </w:r>
      <w:r w:rsidRPr="00296D7C">
        <w:rPr>
          <w:rFonts w:ascii="Times New Roman" w:hAnsi="Times New Roman"/>
          <w:sz w:val="28"/>
          <w:szCs w:val="28"/>
        </w:rPr>
        <w:t>.</w:t>
      </w:r>
    </w:p>
    <w:p w:rsidR="00926713" w:rsidRDefault="00926713" w:rsidP="009267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Область нормативного обслуживания подразделений муниципальной пожарной охраны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 70,5%, остальная территория населенных пунктов обслуживается государственной пожарной охраной.</w:t>
      </w:r>
    </w:p>
    <w:p w:rsidR="00926713" w:rsidRDefault="00926713" w:rsidP="003E00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4F0E" w:rsidRDefault="00634F0E" w:rsidP="00634F0E">
      <w:pPr>
        <w:pStyle w:val="2"/>
        <w:spacing w:line="228" w:lineRule="auto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7.6. </w:t>
      </w:r>
      <w:r w:rsidRPr="00351AB9">
        <w:rPr>
          <w:rFonts w:ascii="Times New Roman" w:hAnsi="Times New Roman"/>
          <w:b/>
          <w:sz w:val="28"/>
          <w:szCs w:val="28"/>
        </w:rPr>
        <w:t>Анализ основных показателей боевой работы подразделений (из стат.отчетности для МЧС).</w:t>
      </w:r>
    </w:p>
    <w:p w:rsidR="00634F0E" w:rsidRPr="00351AB9" w:rsidRDefault="00634F0E" w:rsidP="00634F0E">
      <w:pPr>
        <w:pStyle w:val="2"/>
        <w:spacing w:line="22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Администрациями проверенных сельских поселений статистический учет и отчетность для МЧС</w:t>
      </w:r>
      <w:r w:rsidRPr="00634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ведется.</w:t>
      </w:r>
    </w:p>
    <w:p w:rsidR="00433B41" w:rsidRDefault="00634F0E" w:rsidP="00433B41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7.7. </w:t>
      </w:r>
      <w:r w:rsidR="00433B41" w:rsidRPr="0043317F">
        <w:rPr>
          <w:rFonts w:ascii="Times New Roman" w:hAnsi="Times New Roman"/>
          <w:b/>
          <w:sz w:val="28"/>
          <w:szCs w:val="28"/>
        </w:rPr>
        <w:t xml:space="preserve">Наличие лицензии на осуществление деятельности по тушению пожаров (ст.12 Федерального закона от 04.05.2011 №99-ФЗ «О лицензировании отдельных видов деятельности», ст. 3 Федерального закона от 21.12.1994 № 69-ФЗ «О пожарной безопасности»). </w:t>
      </w:r>
    </w:p>
    <w:p w:rsidR="00926713" w:rsidRDefault="00433B41" w:rsidP="00433B4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6908">
        <w:rPr>
          <w:rFonts w:ascii="Times New Roman" w:hAnsi="Times New Roman"/>
          <w:b/>
          <w:sz w:val="28"/>
          <w:szCs w:val="28"/>
        </w:rPr>
        <w:t xml:space="preserve">Соблюдение требований Боевого устава от 16.10.2017 № 444 (п.11), норм пожарной безопасности «Нормы проектирования объектов </w:t>
      </w:r>
      <w:r w:rsidRPr="009B6908">
        <w:rPr>
          <w:rFonts w:ascii="Times New Roman" w:hAnsi="Times New Roman"/>
          <w:b/>
          <w:sz w:val="28"/>
          <w:szCs w:val="28"/>
        </w:rPr>
        <w:lastRenderedPageBreak/>
        <w:t>пожарной охраны. НПБ 101-95», утвержденными ГУГПС МВД РФ и введенных Приказом ГУГПС МВД РФ от 30.12.1994 №36, в части количества работников пожарной охраны на 1 пожарный автомобиль.</w:t>
      </w:r>
    </w:p>
    <w:p w:rsidR="009F3927" w:rsidRDefault="009F3927" w:rsidP="00433B41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33B41" w:rsidRDefault="00433B41" w:rsidP="00433B41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317F">
        <w:rPr>
          <w:rFonts w:ascii="Times New Roman" w:hAnsi="Times New Roman"/>
          <w:sz w:val="28"/>
          <w:szCs w:val="28"/>
          <w:shd w:val="clear" w:color="auto" w:fill="FFFFFF"/>
        </w:rPr>
        <w:t>В соответствии с частью 1 стат</w:t>
      </w:r>
      <w:r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43317F">
        <w:rPr>
          <w:rFonts w:ascii="Times New Roman" w:hAnsi="Times New Roman"/>
          <w:sz w:val="28"/>
          <w:szCs w:val="28"/>
          <w:shd w:val="clear" w:color="auto" w:fill="FFFFFF"/>
        </w:rPr>
        <w:t>и 4 и статьи 11.1 Федерального закона от 21.12.1994 № 69-ФЗ «О пожарной безопасности» муниципальная пожарная охрана является одним из видов (подразделение) пожарной охраны, которая создается органами местного самоуправления на территории муниципальных образований.</w:t>
      </w:r>
      <w:r w:rsidRPr="0043317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О</w:t>
      </w:r>
      <w:r w:rsidRPr="0043317F">
        <w:rPr>
          <w:rFonts w:ascii="Times New Roman" w:hAnsi="Times New Roman"/>
          <w:sz w:val="28"/>
          <w:szCs w:val="28"/>
          <w:shd w:val="clear" w:color="auto" w:fill="FFFFFF"/>
        </w:rPr>
        <w:t xml:space="preserve">сновными задачами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муниципальной </w:t>
      </w:r>
      <w:r w:rsidRPr="0043317F">
        <w:rPr>
          <w:rFonts w:ascii="Times New Roman" w:hAnsi="Times New Roman"/>
          <w:sz w:val="28"/>
          <w:szCs w:val="28"/>
          <w:shd w:val="clear" w:color="auto" w:fill="FFFFFF"/>
        </w:rPr>
        <w:t>пожарной охраны являются:</w:t>
      </w:r>
      <w:r w:rsidRPr="0043317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- </w:t>
      </w:r>
      <w:r w:rsidRPr="0043317F">
        <w:rPr>
          <w:rFonts w:ascii="Times New Roman" w:hAnsi="Times New Roman"/>
          <w:sz w:val="28"/>
          <w:szCs w:val="28"/>
          <w:shd w:val="clear" w:color="auto" w:fill="FFFFFF"/>
        </w:rPr>
        <w:t>организация и осуществление профилактики пожаров;</w:t>
      </w:r>
      <w:r w:rsidRPr="0043317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- </w:t>
      </w:r>
      <w:r w:rsidRPr="0043317F">
        <w:rPr>
          <w:rFonts w:ascii="Times New Roman" w:hAnsi="Times New Roman"/>
          <w:sz w:val="28"/>
          <w:szCs w:val="28"/>
          <w:shd w:val="clear" w:color="auto" w:fill="FFFFFF"/>
        </w:rPr>
        <w:t>спасение людей и имущества при пожарах, оказание первой помощи;</w:t>
      </w:r>
      <w:r w:rsidRPr="0043317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- </w:t>
      </w:r>
      <w:r w:rsidRPr="0043317F">
        <w:rPr>
          <w:rFonts w:ascii="Times New Roman" w:hAnsi="Times New Roman"/>
          <w:sz w:val="28"/>
          <w:szCs w:val="28"/>
          <w:shd w:val="clear" w:color="auto" w:fill="FFFFFF"/>
        </w:rPr>
        <w:t>организация и осуществление тушения пожаров и проведения аварийно-спасательных работ.</w:t>
      </w:r>
    </w:p>
    <w:p w:rsidR="00433B41" w:rsidRDefault="00433B41" w:rsidP="00433B41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43317F">
        <w:rPr>
          <w:rFonts w:ascii="Times New Roman" w:hAnsi="Times New Roman"/>
          <w:sz w:val="28"/>
          <w:szCs w:val="28"/>
          <w:shd w:val="clear" w:color="auto" w:fill="FFFFFF"/>
        </w:rPr>
        <w:t>При этом в соответствии с пунктом 14 части 1 ст.12 Федерального закона от 04.05.2011 № 99-ФЗ «О лицензировании отдельных видов деятельности» деятельность по тушению пожаров в населенных пунктах, на производственных объектах и объектах инфраструктуры подлежит лицензированию.</w:t>
      </w:r>
    </w:p>
    <w:p w:rsidR="00433B41" w:rsidRPr="008166DC" w:rsidRDefault="00433B41" w:rsidP="00433B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66DC">
        <w:rPr>
          <w:rFonts w:ascii="Times New Roman" w:hAnsi="Times New Roman"/>
          <w:sz w:val="28"/>
          <w:szCs w:val="28"/>
          <w:shd w:val="clear" w:color="auto" w:fill="FFFFFF"/>
        </w:rPr>
        <w:t xml:space="preserve">В нарушение постановления Правительства РФ от 28.07.2020 № 1131 «Об утверждении Положения о лицензировании деятельности по тушению пожаров в населенных пунктах, на производственных объектах и объектах инфраструктуры», а также в ст. 24.1.–24.3. Федерального закона от 21.12.1994 № 69-ФЗ «О пожарной безопасности» МПО проверенных сельских поселений не имеют лицензии на деятельность по </w:t>
      </w:r>
      <w:r w:rsidRPr="008166DC">
        <w:rPr>
          <w:rFonts w:ascii="Times New Roman" w:hAnsi="Times New Roman" w:cs="Times New Roman"/>
          <w:iCs/>
          <w:sz w:val="28"/>
          <w:szCs w:val="28"/>
        </w:rPr>
        <w:t>тушению пожаров в населенных пунктах, на производственных объектах и объектах инфраструктуры.</w:t>
      </w:r>
    </w:p>
    <w:p w:rsidR="00433B41" w:rsidRPr="008166DC" w:rsidRDefault="00433B41" w:rsidP="00433B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6DC">
        <w:rPr>
          <w:rFonts w:ascii="Times New Roman" w:hAnsi="Times New Roman" w:cs="Times New Roman"/>
          <w:sz w:val="28"/>
          <w:szCs w:val="28"/>
        </w:rPr>
        <w:t>В нарушение Положения о лицензировании деятельности по тушению пожаров в населенных пунктах, на производственных объектах и объектах инфраструктуры, утвержденного постановлением Правительства РФ от 28.07.2020 № 1131, администрациями поселения не обеспечено в полной мере выполнение установленных требования для получения лицензии на осуществление деятельности по тушению пожаров.</w:t>
      </w:r>
    </w:p>
    <w:p w:rsidR="009F3927" w:rsidRPr="00133E3E" w:rsidRDefault="009F3927" w:rsidP="00433B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3927" w:rsidRDefault="009F3927" w:rsidP="009F3927">
      <w:pPr>
        <w:pStyle w:val="2"/>
        <w:spacing w:line="228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7.8.</w:t>
      </w:r>
      <w:r w:rsidRPr="009F3927">
        <w:rPr>
          <w:rFonts w:ascii="Times New Roman" w:hAnsi="Times New Roman"/>
          <w:b/>
          <w:sz w:val="28"/>
          <w:szCs w:val="28"/>
        </w:rPr>
        <w:t xml:space="preserve"> </w:t>
      </w:r>
      <w:r w:rsidRPr="009B6908">
        <w:rPr>
          <w:rFonts w:ascii="Times New Roman" w:hAnsi="Times New Roman"/>
          <w:b/>
          <w:sz w:val="28"/>
          <w:szCs w:val="28"/>
        </w:rPr>
        <w:t xml:space="preserve">Наличие аварийно-спасательных служб муниципальной пожарной охраны. Соблюдение требований ст.12 Федерального закона от 22.08.1995 № 151-ФЗ «Об аварийно-спасательных службах и статусе спасателей» в части проведения аттестации. Наличие необходимого оборудования </w:t>
      </w:r>
      <w:proofErr w:type="spellStart"/>
      <w:r w:rsidRPr="009B6908">
        <w:rPr>
          <w:rFonts w:ascii="Times New Roman" w:hAnsi="Times New Roman"/>
          <w:b/>
          <w:sz w:val="28"/>
          <w:szCs w:val="28"/>
        </w:rPr>
        <w:t>газо-дымозащитной</w:t>
      </w:r>
      <w:proofErr w:type="spellEnd"/>
      <w:r w:rsidRPr="009B6908">
        <w:rPr>
          <w:rFonts w:ascii="Times New Roman" w:hAnsi="Times New Roman"/>
          <w:b/>
          <w:sz w:val="28"/>
          <w:szCs w:val="28"/>
        </w:rPr>
        <w:t xml:space="preserve"> службы (ГДЗС).</w:t>
      </w:r>
    </w:p>
    <w:p w:rsidR="009F3927" w:rsidRPr="009B6908" w:rsidRDefault="009F3927" w:rsidP="009F3927">
      <w:pPr>
        <w:pStyle w:val="2"/>
        <w:spacing w:line="228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Аварийно-спасательной службы на территории </w:t>
      </w:r>
      <w:r w:rsidR="00A07D80">
        <w:rPr>
          <w:rFonts w:ascii="Times New Roman" w:hAnsi="Times New Roman"/>
          <w:sz w:val="28"/>
          <w:szCs w:val="28"/>
        </w:rPr>
        <w:t>проверенных</w:t>
      </w:r>
      <w:r>
        <w:rPr>
          <w:rFonts w:ascii="Times New Roman" w:hAnsi="Times New Roman"/>
          <w:sz w:val="28"/>
          <w:szCs w:val="28"/>
        </w:rPr>
        <w:t xml:space="preserve"> сельск</w:t>
      </w:r>
      <w:r w:rsidR="00A07D80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A07D8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нет. А также нет необходимого оборудования </w:t>
      </w:r>
      <w:proofErr w:type="spellStart"/>
      <w:r>
        <w:rPr>
          <w:rFonts w:ascii="Times New Roman" w:hAnsi="Times New Roman"/>
          <w:sz w:val="28"/>
          <w:szCs w:val="28"/>
        </w:rPr>
        <w:t>газо-дымозащитной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службы.</w:t>
      </w:r>
    </w:p>
    <w:p w:rsidR="00926713" w:rsidRDefault="004179F8" w:rsidP="003E00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7.9.</w:t>
      </w:r>
      <w:r w:rsidRPr="004179F8">
        <w:rPr>
          <w:rFonts w:ascii="Times New Roman" w:hAnsi="Times New Roman"/>
          <w:b/>
          <w:sz w:val="28"/>
          <w:szCs w:val="28"/>
        </w:rPr>
        <w:t xml:space="preserve"> </w:t>
      </w:r>
      <w:r w:rsidRPr="000759E5">
        <w:rPr>
          <w:rFonts w:ascii="Times New Roman" w:hAnsi="Times New Roman"/>
          <w:b/>
          <w:sz w:val="28"/>
          <w:szCs w:val="28"/>
        </w:rPr>
        <w:t>Анализ состояния пожарных депо по предназначению. Наличие раздельных зон</w:t>
      </w:r>
      <w:r w:rsidR="00485275">
        <w:rPr>
          <w:rFonts w:ascii="Times New Roman" w:hAnsi="Times New Roman"/>
          <w:b/>
          <w:sz w:val="28"/>
          <w:szCs w:val="28"/>
        </w:rPr>
        <w:t xml:space="preserve">: </w:t>
      </w:r>
      <w:r w:rsidRPr="000759E5">
        <w:rPr>
          <w:rFonts w:ascii="Times New Roman" w:hAnsi="Times New Roman"/>
          <w:b/>
          <w:sz w:val="28"/>
          <w:szCs w:val="28"/>
        </w:rPr>
        <w:t xml:space="preserve">производственной, учебно-спортивная, жилой, </w:t>
      </w:r>
      <w:r w:rsidRPr="000759E5">
        <w:rPr>
          <w:rFonts w:ascii="Times New Roman" w:hAnsi="Times New Roman"/>
          <w:b/>
          <w:sz w:val="28"/>
          <w:szCs w:val="28"/>
        </w:rPr>
        <w:lastRenderedPageBreak/>
        <w:t>складской. Наличие гаража-стоянки резервной техники. Наличие внешнего ограждения, твердого покрытия на территории депо.</w:t>
      </w:r>
    </w:p>
    <w:p w:rsidR="004179F8" w:rsidRPr="00E61F24" w:rsidRDefault="00E61F24" w:rsidP="003E0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проверенных муниципальных образованиях д</w:t>
      </w:r>
      <w:r w:rsidRPr="00E61F24">
        <w:rPr>
          <w:rFonts w:ascii="Times New Roman" w:hAnsi="Times New Roman"/>
          <w:sz w:val="28"/>
          <w:szCs w:val="28"/>
        </w:rPr>
        <w:t xml:space="preserve">еятельность </w:t>
      </w:r>
      <w:r>
        <w:rPr>
          <w:rFonts w:ascii="Times New Roman" w:hAnsi="Times New Roman"/>
          <w:sz w:val="28"/>
          <w:szCs w:val="28"/>
        </w:rPr>
        <w:t xml:space="preserve">МПО осуществляется в зданиях пожарных депо, кроме МПО п.Орлецы Кобринского сельского поселения. </w:t>
      </w:r>
    </w:p>
    <w:p w:rsidR="00E61F24" w:rsidRDefault="00E61F24" w:rsidP="00E61F2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0B4A">
        <w:rPr>
          <w:rFonts w:ascii="Times New Roman" w:hAnsi="Times New Roman"/>
          <w:sz w:val="28"/>
          <w:szCs w:val="28"/>
        </w:rPr>
        <w:t>Требования пожарной безопасности к пожарным депо, отраженные в статье 77 Федерального закона от 22.07.2008 №123-ФЗ "Технический регламент о требованиях пожарной безопасности" администраци</w:t>
      </w:r>
      <w:r>
        <w:rPr>
          <w:rFonts w:ascii="Times New Roman" w:hAnsi="Times New Roman"/>
          <w:sz w:val="28"/>
          <w:szCs w:val="28"/>
        </w:rPr>
        <w:t>ями</w:t>
      </w:r>
      <w:r w:rsidRPr="003B0B4A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й</w:t>
      </w:r>
      <w:r w:rsidRPr="003B0B4A">
        <w:rPr>
          <w:rFonts w:ascii="Times New Roman" w:hAnsi="Times New Roman"/>
          <w:sz w:val="28"/>
          <w:szCs w:val="28"/>
        </w:rPr>
        <w:t xml:space="preserve"> не соблюдены (отсутствует внешнее ограждение, дороги и площадки на территории пожарного депо не имеют твердого покрытия, отсутствует световой указатель с акустическим сигналом, позволяющим останавливать движение транспорта и пешеходов во время выезда пожарных автомобилей из гаража по сигналу тревоги).</w:t>
      </w:r>
    </w:p>
    <w:p w:rsidR="00E61F24" w:rsidRDefault="00E61F24" w:rsidP="00E61F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F24">
        <w:rPr>
          <w:rFonts w:ascii="Times New Roman" w:hAnsi="Times New Roman"/>
          <w:sz w:val="28"/>
          <w:szCs w:val="28"/>
        </w:rPr>
        <w:t>Право собственности на здани</w:t>
      </w:r>
      <w:r>
        <w:rPr>
          <w:rFonts w:ascii="Times New Roman" w:hAnsi="Times New Roman"/>
          <w:sz w:val="28"/>
          <w:szCs w:val="28"/>
        </w:rPr>
        <w:t>я</w:t>
      </w:r>
      <w:r w:rsidRPr="00E61F24">
        <w:rPr>
          <w:rFonts w:ascii="Times New Roman" w:hAnsi="Times New Roman"/>
          <w:sz w:val="28"/>
          <w:szCs w:val="28"/>
        </w:rPr>
        <w:t xml:space="preserve"> пожарн</w:t>
      </w:r>
      <w:r>
        <w:rPr>
          <w:rFonts w:ascii="Times New Roman" w:hAnsi="Times New Roman"/>
          <w:sz w:val="28"/>
          <w:szCs w:val="28"/>
        </w:rPr>
        <w:t>ых</w:t>
      </w:r>
      <w:r w:rsidRPr="00E61F24">
        <w:rPr>
          <w:rFonts w:ascii="Times New Roman" w:hAnsi="Times New Roman"/>
          <w:sz w:val="28"/>
          <w:szCs w:val="28"/>
        </w:rPr>
        <w:t xml:space="preserve"> депо не зарегистрировано, что является нарушением </w:t>
      </w:r>
      <w:r w:rsidRPr="00E61F24">
        <w:rPr>
          <w:rFonts w:ascii="Times New Roman" w:eastAsia="Times New Roman" w:hAnsi="Times New Roman"/>
          <w:sz w:val="28"/>
          <w:szCs w:val="28"/>
          <w:lang w:eastAsia="ru-RU"/>
        </w:rPr>
        <w:t>ст.131 Гражданского кодекса РФ, ст.1 Федерального закона № 218-ФЗ от 13.07.2015 года «О государственной регистрации недвижимости»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E61F24">
        <w:rPr>
          <w:rFonts w:ascii="Times New Roman" w:eastAsia="Times New Roman" w:hAnsi="Times New Roman"/>
          <w:i/>
          <w:sz w:val="28"/>
          <w:szCs w:val="28"/>
          <w:lang w:eastAsia="ru-RU"/>
        </w:rPr>
        <w:t>Кобринско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proofErr w:type="spellEnd"/>
      <w:r w:rsidRPr="00E61F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с/</w:t>
      </w:r>
      <w:proofErr w:type="spellStart"/>
      <w:r w:rsidRPr="00E61F24"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proofErr w:type="spellEnd"/>
      <w:r w:rsidRPr="00E61F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Pr="00E61F24">
        <w:rPr>
          <w:rFonts w:ascii="Times New Roman" w:eastAsia="Times New Roman" w:hAnsi="Times New Roman"/>
          <w:i/>
          <w:sz w:val="28"/>
          <w:szCs w:val="28"/>
          <w:lang w:eastAsia="ru-RU"/>
        </w:rPr>
        <w:t>Чеглаковско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proofErr w:type="spellEnd"/>
      <w:r w:rsidRPr="00E61F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с/</w:t>
      </w:r>
      <w:proofErr w:type="spellStart"/>
      <w:r w:rsidRPr="00E61F24"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3A8B" w:rsidRDefault="00E61F24" w:rsidP="00763A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A8B">
        <w:rPr>
          <w:rFonts w:ascii="Times New Roman" w:hAnsi="Times New Roman"/>
          <w:sz w:val="28"/>
          <w:szCs w:val="28"/>
        </w:rPr>
        <w:t>Земельные участки, находящи</w:t>
      </w:r>
      <w:r w:rsidR="00763A8B" w:rsidRPr="00763A8B">
        <w:rPr>
          <w:rFonts w:ascii="Times New Roman" w:hAnsi="Times New Roman"/>
          <w:sz w:val="28"/>
          <w:szCs w:val="28"/>
        </w:rPr>
        <w:t>еся</w:t>
      </w:r>
      <w:r w:rsidRPr="00763A8B">
        <w:rPr>
          <w:rFonts w:ascii="Times New Roman" w:hAnsi="Times New Roman"/>
          <w:sz w:val="28"/>
          <w:szCs w:val="28"/>
        </w:rPr>
        <w:t xml:space="preserve"> под зданием депо, в нарушение ст.39.9 Земельного кодекса РФ и ст.268 Гражданского кодекса РФ не оформлен</w:t>
      </w:r>
      <w:r w:rsidR="00763A8B" w:rsidRPr="00763A8B">
        <w:rPr>
          <w:rFonts w:ascii="Times New Roman" w:hAnsi="Times New Roman"/>
          <w:sz w:val="28"/>
          <w:szCs w:val="28"/>
        </w:rPr>
        <w:t>ы</w:t>
      </w:r>
      <w:r w:rsidRPr="00763A8B">
        <w:rPr>
          <w:rFonts w:ascii="Times New Roman" w:hAnsi="Times New Roman"/>
          <w:sz w:val="28"/>
          <w:szCs w:val="28"/>
        </w:rPr>
        <w:t xml:space="preserve"> в постоянное бессрочное пользование</w:t>
      </w:r>
      <w:r w:rsidR="00763A8B">
        <w:rPr>
          <w:rFonts w:ascii="Times New Roman" w:hAnsi="Times New Roman"/>
          <w:i/>
          <w:sz w:val="28"/>
          <w:szCs w:val="28"/>
        </w:rPr>
        <w:t xml:space="preserve"> </w:t>
      </w:r>
      <w:r w:rsidR="00763A8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763A8B" w:rsidRPr="00E61F24">
        <w:rPr>
          <w:rFonts w:ascii="Times New Roman" w:eastAsia="Times New Roman" w:hAnsi="Times New Roman"/>
          <w:i/>
          <w:sz w:val="28"/>
          <w:szCs w:val="28"/>
          <w:lang w:eastAsia="ru-RU"/>
        </w:rPr>
        <w:t>Кобринско</w:t>
      </w:r>
      <w:r w:rsidR="00763A8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proofErr w:type="spellEnd"/>
      <w:r w:rsidR="00763A8B" w:rsidRPr="00E61F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с/</w:t>
      </w:r>
      <w:proofErr w:type="spellStart"/>
      <w:r w:rsidR="00763A8B" w:rsidRPr="00E61F24"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proofErr w:type="spellEnd"/>
      <w:r w:rsidR="00763A8B" w:rsidRPr="00E61F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="00763A8B">
        <w:rPr>
          <w:rFonts w:ascii="Times New Roman" w:eastAsia="Times New Roman" w:hAnsi="Times New Roman"/>
          <w:i/>
          <w:sz w:val="28"/>
          <w:szCs w:val="28"/>
          <w:lang w:eastAsia="ru-RU"/>
        </w:rPr>
        <w:t>Синегорское</w:t>
      </w:r>
      <w:proofErr w:type="spellEnd"/>
      <w:r w:rsidR="00763A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с/</w:t>
      </w:r>
      <w:proofErr w:type="spellStart"/>
      <w:r w:rsidR="00763A8B"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proofErr w:type="spellEnd"/>
      <w:r w:rsidR="00763A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="00763A8B" w:rsidRPr="00E61F24">
        <w:rPr>
          <w:rFonts w:ascii="Times New Roman" w:eastAsia="Times New Roman" w:hAnsi="Times New Roman"/>
          <w:i/>
          <w:sz w:val="28"/>
          <w:szCs w:val="28"/>
          <w:lang w:eastAsia="ru-RU"/>
        </w:rPr>
        <w:t>Чеглаковско</w:t>
      </w:r>
      <w:r w:rsidR="00763A8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proofErr w:type="spellEnd"/>
      <w:r w:rsidR="00763A8B" w:rsidRPr="00E61F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с/</w:t>
      </w:r>
      <w:proofErr w:type="spellStart"/>
      <w:r w:rsidR="00763A8B" w:rsidRPr="00E61F24"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proofErr w:type="spellEnd"/>
      <w:r w:rsidR="00763A8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763A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1F24" w:rsidRPr="00246197" w:rsidRDefault="00763A8B" w:rsidP="00E61F2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Здания пожарного депо </w:t>
      </w:r>
      <w:r w:rsidRPr="00763A8B">
        <w:rPr>
          <w:rFonts w:ascii="Times New Roman" w:hAnsi="Times New Roman"/>
          <w:i/>
          <w:sz w:val="28"/>
          <w:szCs w:val="28"/>
        </w:rPr>
        <w:t>Кобринского с/</w:t>
      </w:r>
      <w:proofErr w:type="spellStart"/>
      <w:r w:rsidRPr="00763A8B">
        <w:rPr>
          <w:rFonts w:ascii="Times New Roman" w:hAnsi="Times New Roman"/>
          <w:i/>
          <w:sz w:val="28"/>
          <w:szCs w:val="28"/>
        </w:rPr>
        <w:t>п</w:t>
      </w:r>
      <w:proofErr w:type="spellEnd"/>
      <w:r w:rsidRPr="00763A8B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763A8B">
        <w:rPr>
          <w:rFonts w:ascii="Times New Roman" w:hAnsi="Times New Roman"/>
          <w:i/>
          <w:sz w:val="28"/>
          <w:szCs w:val="28"/>
        </w:rPr>
        <w:t>Чеглаковского</w:t>
      </w:r>
      <w:proofErr w:type="spellEnd"/>
      <w:r w:rsidRPr="00763A8B">
        <w:rPr>
          <w:rFonts w:ascii="Times New Roman" w:hAnsi="Times New Roman"/>
          <w:i/>
          <w:sz w:val="28"/>
          <w:szCs w:val="28"/>
        </w:rPr>
        <w:t xml:space="preserve"> с/</w:t>
      </w:r>
      <w:proofErr w:type="spellStart"/>
      <w:r w:rsidRPr="00763A8B">
        <w:rPr>
          <w:rFonts w:ascii="Times New Roman" w:hAnsi="Times New Roman"/>
          <w:i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числятся в казне муниципального образования, фактически </w:t>
      </w:r>
      <w:r w:rsidRPr="00626016">
        <w:rPr>
          <w:rFonts w:ascii="Times New Roman" w:hAnsi="Times New Roman"/>
          <w:sz w:val="28"/>
          <w:szCs w:val="28"/>
        </w:rPr>
        <w:t>использу</w:t>
      </w:r>
      <w:r>
        <w:rPr>
          <w:rFonts w:ascii="Times New Roman" w:hAnsi="Times New Roman"/>
          <w:sz w:val="28"/>
          <w:szCs w:val="28"/>
        </w:rPr>
        <w:t>ю</w:t>
      </w:r>
      <w:r w:rsidRPr="00626016">
        <w:rPr>
          <w:rFonts w:ascii="Times New Roman" w:hAnsi="Times New Roman"/>
          <w:sz w:val="28"/>
          <w:szCs w:val="28"/>
        </w:rPr>
        <w:t>тся МПО для осуществления своей деятельности</w:t>
      </w:r>
      <w:r>
        <w:rPr>
          <w:rFonts w:ascii="Times New Roman" w:hAnsi="Times New Roman"/>
          <w:sz w:val="28"/>
          <w:szCs w:val="28"/>
        </w:rPr>
        <w:t xml:space="preserve"> и не</w:t>
      </w:r>
      <w:r w:rsidRPr="00626016">
        <w:rPr>
          <w:rFonts w:ascii="Times New Roman" w:hAnsi="Times New Roman"/>
          <w:sz w:val="28"/>
          <w:szCs w:val="28"/>
        </w:rPr>
        <w:t xml:space="preserve"> передан</w:t>
      </w:r>
      <w:r>
        <w:rPr>
          <w:rFonts w:ascii="Times New Roman" w:hAnsi="Times New Roman"/>
          <w:sz w:val="28"/>
          <w:szCs w:val="28"/>
        </w:rPr>
        <w:t>ы</w:t>
      </w:r>
      <w:r w:rsidRPr="00626016">
        <w:rPr>
          <w:rFonts w:ascii="Times New Roman" w:hAnsi="Times New Roman"/>
          <w:sz w:val="28"/>
          <w:szCs w:val="28"/>
        </w:rPr>
        <w:t xml:space="preserve"> в пользование администрации сельского поселения (для МПО) с последующим отражением в бухгалтерском учете на счете 1.101.00 «Основные средства»</w:t>
      </w:r>
      <w:r>
        <w:rPr>
          <w:rFonts w:ascii="Times New Roman" w:hAnsi="Times New Roman"/>
          <w:sz w:val="28"/>
          <w:szCs w:val="28"/>
        </w:rPr>
        <w:t>.</w:t>
      </w:r>
    </w:p>
    <w:p w:rsidR="00E61F24" w:rsidRDefault="00E61F24" w:rsidP="00E61F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A8B" w:rsidRPr="00763A8B" w:rsidRDefault="00763A8B" w:rsidP="00FE30B4">
      <w:pPr>
        <w:spacing w:after="24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3A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7.10. </w:t>
      </w:r>
      <w:r w:rsidRPr="00532445">
        <w:rPr>
          <w:rFonts w:ascii="Times New Roman" w:hAnsi="Times New Roman"/>
          <w:b/>
          <w:sz w:val="28"/>
          <w:szCs w:val="28"/>
        </w:rPr>
        <w:t>Анализ состояния пожарных автомобилей – срок службы, остаточная стоимость, наличие страхования ОСАГО. Наличие резервной техники. (ст.77 Федерального закона от 22.07.2008 № 123-ФЗ "Технический регламент о требованиях пожарной безопасности").</w:t>
      </w:r>
    </w:p>
    <w:p w:rsidR="006014BC" w:rsidRDefault="006014BC" w:rsidP="006014BC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Для осуществления профессиональной деятельности </w:t>
      </w:r>
      <w:r>
        <w:rPr>
          <w:rFonts w:ascii="Times New Roman" w:hAnsi="Times New Roman"/>
          <w:sz w:val="28"/>
          <w:szCs w:val="28"/>
        </w:rPr>
        <w:t xml:space="preserve">в рамках обеспечения </w:t>
      </w:r>
      <w:r w:rsidRPr="0012156F">
        <w:rPr>
          <w:rFonts w:ascii="Times New Roman" w:hAnsi="Times New Roman"/>
          <w:sz w:val="28"/>
          <w:szCs w:val="28"/>
        </w:rPr>
        <w:t>пожарной безопасности</w:t>
      </w:r>
      <w:r w:rsidR="005F7879">
        <w:rPr>
          <w:rFonts w:ascii="Times New Roman" w:hAnsi="Times New Roman"/>
          <w:sz w:val="28"/>
          <w:szCs w:val="28"/>
        </w:rPr>
        <w:t xml:space="preserve"> в МПО</w:t>
      </w:r>
      <w:r w:rsidRPr="001215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числятся следующие специализированные транспортные средства:</w:t>
      </w:r>
    </w:p>
    <w:tbl>
      <w:tblPr>
        <w:tblStyle w:val="a8"/>
        <w:tblW w:w="9600" w:type="dxa"/>
        <w:tblLayout w:type="fixed"/>
        <w:tblLook w:val="04A0"/>
      </w:tblPr>
      <w:tblGrid>
        <w:gridCol w:w="540"/>
        <w:gridCol w:w="3112"/>
        <w:gridCol w:w="1665"/>
        <w:gridCol w:w="1595"/>
        <w:gridCol w:w="1595"/>
        <w:gridCol w:w="1093"/>
      </w:tblGrid>
      <w:tr w:rsidR="006014BC" w:rsidRPr="00941E73" w:rsidTr="006014BC">
        <w:tc>
          <w:tcPr>
            <w:tcW w:w="540" w:type="dxa"/>
            <w:vAlign w:val="center"/>
          </w:tcPr>
          <w:p w:rsidR="006014BC" w:rsidRPr="00941E73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vAlign w:val="center"/>
          </w:tcPr>
          <w:p w:rsidR="006014BC" w:rsidRPr="00941E73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 ТС</w:t>
            </w:r>
          </w:p>
        </w:tc>
        <w:tc>
          <w:tcPr>
            <w:tcW w:w="1665" w:type="dxa"/>
            <w:vAlign w:val="center"/>
          </w:tcPr>
          <w:p w:rsidR="006014BC" w:rsidRPr="00941E73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выпуска/ дата ввода в эксплуатацию</w:t>
            </w:r>
          </w:p>
        </w:tc>
        <w:tc>
          <w:tcPr>
            <w:tcW w:w="1595" w:type="dxa"/>
            <w:vAlign w:val="center"/>
          </w:tcPr>
          <w:p w:rsidR="006014BC" w:rsidRPr="00941E73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Балансовая стоимость,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95" w:type="dxa"/>
            <w:vAlign w:val="center"/>
          </w:tcPr>
          <w:p w:rsidR="006014BC" w:rsidRPr="00941E73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1093" w:type="dxa"/>
            <w:vAlign w:val="center"/>
          </w:tcPr>
          <w:p w:rsidR="006014BC" w:rsidRPr="00941E73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износа ТС</w:t>
            </w:r>
          </w:p>
        </w:tc>
      </w:tr>
      <w:tr w:rsidR="006014BC" w:rsidRPr="00941E73" w:rsidTr="006014BC">
        <w:tc>
          <w:tcPr>
            <w:tcW w:w="9600" w:type="dxa"/>
            <w:gridSpan w:val="6"/>
            <w:vAlign w:val="center"/>
          </w:tcPr>
          <w:p w:rsidR="006014BC" w:rsidRP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4BC">
              <w:rPr>
                <w:rFonts w:ascii="Times New Roman" w:hAnsi="Times New Roman"/>
                <w:b/>
                <w:sz w:val="24"/>
                <w:szCs w:val="24"/>
              </w:rPr>
              <w:t>МПО Кобринско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6014BC">
              <w:rPr>
                <w:rFonts w:ascii="Times New Roman" w:hAnsi="Times New Roman"/>
                <w:b/>
                <w:sz w:val="24"/>
                <w:szCs w:val="24"/>
              </w:rPr>
              <w:t xml:space="preserve"> с/</w:t>
            </w:r>
            <w:proofErr w:type="spellStart"/>
            <w:r w:rsidRPr="006014B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</w:tr>
      <w:tr w:rsidR="006014BC" w:rsidRPr="00941E73" w:rsidTr="006014BC">
        <w:tc>
          <w:tcPr>
            <w:tcW w:w="540" w:type="dxa"/>
            <w:vAlign w:val="center"/>
          </w:tcPr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  <w:vAlign w:val="center"/>
          </w:tcPr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Пожарный автомобиль ЗИЛ-131</w:t>
            </w:r>
          </w:p>
        </w:tc>
        <w:tc>
          <w:tcPr>
            <w:tcW w:w="1665" w:type="dxa"/>
            <w:vAlign w:val="center"/>
          </w:tcPr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-/2005</w:t>
            </w:r>
          </w:p>
        </w:tc>
        <w:tc>
          <w:tcPr>
            <w:tcW w:w="1595" w:type="dxa"/>
            <w:vAlign w:val="center"/>
          </w:tcPr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219655,0</w:t>
            </w:r>
          </w:p>
        </w:tc>
        <w:tc>
          <w:tcPr>
            <w:tcW w:w="1595" w:type="dxa"/>
            <w:vAlign w:val="center"/>
          </w:tcPr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3" w:type="dxa"/>
            <w:vAlign w:val="center"/>
          </w:tcPr>
          <w:p w:rsidR="006014BC" w:rsidRPr="00941E73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014BC" w:rsidRPr="00941E73" w:rsidTr="006014BC">
        <w:tc>
          <w:tcPr>
            <w:tcW w:w="540" w:type="dxa"/>
            <w:vAlign w:val="center"/>
          </w:tcPr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  <w:vAlign w:val="center"/>
          </w:tcPr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Пожарный автомобиль </w:t>
            </w:r>
          </w:p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ГАЗ-66 АФ-30</w:t>
            </w:r>
          </w:p>
        </w:tc>
        <w:tc>
          <w:tcPr>
            <w:tcW w:w="1665" w:type="dxa"/>
            <w:vAlign w:val="center"/>
          </w:tcPr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-/2007</w:t>
            </w:r>
          </w:p>
        </w:tc>
        <w:tc>
          <w:tcPr>
            <w:tcW w:w="1595" w:type="dxa"/>
            <w:vAlign w:val="center"/>
          </w:tcPr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60000,0</w:t>
            </w:r>
          </w:p>
        </w:tc>
        <w:tc>
          <w:tcPr>
            <w:tcW w:w="1595" w:type="dxa"/>
            <w:vAlign w:val="center"/>
          </w:tcPr>
          <w:p w:rsidR="006014BC" w:rsidRDefault="006014BC" w:rsidP="006014BC">
            <w:pPr>
              <w:spacing w:after="0" w:line="240" w:lineRule="auto"/>
              <w:jc w:val="center"/>
            </w:pPr>
            <w:r w:rsidRPr="008D66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3" w:type="dxa"/>
            <w:vAlign w:val="center"/>
          </w:tcPr>
          <w:p w:rsidR="006014BC" w:rsidRDefault="006014BC" w:rsidP="006014BC">
            <w:pPr>
              <w:spacing w:after="0" w:line="240" w:lineRule="auto"/>
              <w:jc w:val="center"/>
            </w:pPr>
            <w:r w:rsidRPr="00DC732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014BC" w:rsidRPr="00941E73" w:rsidTr="006014BC">
        <w:tc>
          <w:tcPr>
            <w:tcW w:w="540" w:type="dxa"/>
            <w:vAlign w:val="center"/>
          </w:tcPr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  <w:vAlign w:val="center"/>
          </w:tcPr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Пожарный автомобиль </w:t>
            </w:r>
          </w:p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ГАЗ-66 АФ-30</w:t>
            </w:r>
          </w:p>
        </w:tc>
        <w:tc>
          <w:tcPr>
            <w:tcW w:w="1665" w:type="dxa"/>
            <w:vAlign w:val="center"/>
          </w:tcPr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-/2007</w:t>
            </w:r>
          </w:p>
        </w:tc>
        <w:tc>
          <w:tcPr>
            <w:tcW w:w="1595" w:type="dxa"/>
            <w:vAlign w:val="center"/>
          </w:tcPr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60000,0</w:t>
            </w:r>
          </w:p>
        </w:tc>
        <w:tc>
          <w:tcPr>
            <w:tcW w:w="1595" w:type="dxa"/>
            <w:vAlign w:val="center"/>
          </w:tcPr>
          <w:p w:rsidR="006014BC" w:rsidRDefault="006014BC" w:rsidP="006014BC">
            <w:pPr>
              <w:spacing w:after="0" w:line="240" w:lineRule="auto"/>
              <w:jc w:val="center"/>
            </w:pPr>
            <w:r w:rsidRPr="008D66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3" w:type="dxa"/>
            <w:vAlign w:val="center"/>
          </w:tcPr>
          <w:p w:rsidR="006014BC" w:rsidRDefault="006014BC" w:rsidP="006014BC">
            <w:pPr>
              <w:spacing w:after="0" w:line="240" w:lineRule="auto"/>
              <w:jc w:val="center"/>
            </w:pPr>
            <w:r w:rsidRPr="00DC732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014BC" w:rsidRPr="00941E73" w:rsidTr="006014BC">
        <w:tc>
          <w:tcPr>
            <w:tcW w:w="540" w:type="dxa"/>
            <w:vAlign w:val="center"/>
          </w:tcPr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2" w:type="dxa"/>
            <w:vAlign w:val="center"/>
          </w:tcPr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Пожарный автомобиль </w:t>
            </w:r>
          </w:p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ГАЗ-66-01 АЦ-30</w:t>
            </w:r>
          </w:p>
        </w:tc>
        <w:tc>
          <w:tcPr>
            <w:tcW w:w="1665" w:type="dxa"/>
            <w:vAlign w:val="center"/>
          </w:tcPr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1985/2012</w:t>
            </w:r>
          </w:p>
        </w:tc>
        <w:tc>
          <w:tcPr>
            <w:tcW w:w="1595" w:type="dxa"/>
            <w:vAlign w:val="center"/>
          </w:tcPr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60000,0</w:t>
            </w:r>
          </w:p>
        </w:tc>
        <w:tc>
          <w:tcPr>
            <w:tcW w:w="1595" w:type="dxa"/>
            <w:vAlign w:val="center"/>
          </w:tcPr>
          <w:p w:rsidR="006014BC" w:rsidRDefault="006014BC" w:rsidP="006014BC">
            <w:pPr>
              <w:spacing w:after="0" w:line="240" w:lineRule="auto"/>
              <w:jc w:val="center"/>
            </w:pPr>
            <w:r w:rsidRPr="008D66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3" w:type="dxa"/>
            <w:vAlign w:val="center"/>
          </w:tcPr>
          <w:p w:rsidR="006014BC" w:rsidRDefault="006014BC" w:rsidP="006014BC">
            <w:pPr>
              <w:spacing w:after="0" w:line="240" w:lineRule="auto"/>
              <w:jc w:val="center"/>
            </w:pPr>
            <w:r w:rsidRPr="00DC732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014BC" w:rsidRPr="006014BC" w:rsidTr="006014BC">
        <w:trPr>
          <w:trHeight w:val="20"/>
        </w:trPr>
        <w:tc>
          <w:tcPr>
            <w:tcW w:w="9600" w:type="dxa"/>
            <w:gridSpan w:val="6"/>
            <w:vAlign w:val="center"/>
          </w:tcPr>
          <w:p w:rsidR="006014BC" w:rsidRPr="006014BC" w:rsidRDefault="006014BC" w:rsidP="00601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4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МПО Синегорского с/</w:t>
            </w:r>
            <w:proofErr w:type="spellStart"/>
            <w:r w:rsidRPr="006014B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</w:tr>
      <w:tr w:rsidR="006014BC" w:rsidRPr="00941E73" w:rsidTr="006014BC">
        <w:tc>
          <w:tcPr>
            <w:tcW w:w="540" w:type="dxa"/>
            <w:vAlign w:val="center"/>
          </w:tcPr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2" w:type="dxa"/>
            <w:vAlign w:val="center"/>
          </w:tcPr>
          <w:p w:rsidR="006014BC" w:rsidRPr="00C4689A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9A">
              <w:rPr>
                <w:rFonts w:ascii="Times New Roman" w:hAnsi="Times New Roman"/>
                <w:sz w:val="24"/>
                <w:szCs w:val="24"/>
              </w:rPr>
              <w:t xml:space="preserve">Пожарный автомобиль </w:t>
            </w:r>
          </w:p>
          <w:p w:rsidR="006014BC" w:rsidRPr="00C4689A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9A">
              <w:rPr>
                <w:rFonts w:ascii="Times New Roman" w:hAnsi="Times New Roman"/>
                <w:sz w:val="24"/>
                <w:szCs w:val="24"/>
              </w:rPr>
              <w:t>УРАЛ-375</w:t>
            </w:r>
          </w:p>
        </w:tc>
        <w:tc>
          <w:tcPr>
            <w:tcW w:w="1665" w:type="dxa"/>
            <w:vAlign w:val="center"/>
          </w:tcPr>
          <w:p w:rsidR="006014BC" w:rsidRPr="00C4689A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9A">
              <w:rPr>
                <w:rFonts w:ascii="Times New Roman" w:hAnsi="Times New Roman"/>
                <w:sz w:val="24"/>
                <w:szCs w:val="24"/>
              </w:rPr>
              <w:t>1971/2019</w:t>
            </w:r>
          </w:p>
        </w:tc>
        <w:tc>
          <w:tcPr>
            <w:tcW w:w="1595" w:type="dxa"/>
            <w:vAlign w:val="center"/>
          </w:tcPr>
          <w:p w:rsidR="006014BC" w:rsidRPr="00C4689A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9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4689A">
              <w:rPr>
                <w:rFonts w:ascii="Times New Roman" w:hAnsi="Times New Roman"/>
                <w:sz w:val="24"/>
                <w:szCs w:val="24"/>
              </w:rPr>
              <w:t>665,65</w:t>
            </w:r>
          </w:p>
        </w:tc>
        <w:tc>
          <w:tcPr>
            <w:tcW w:w="1595" w:type="dxa"/>
            <w:vAlign w:val="center"/>
          </w:tcPr>
          <w:p w:rsidR="006014BC" w:rsidRPr="00C4689A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9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3" w:type="dxa"/>
            <w:vAlign w:val="center"/>
          </w:tcPr>
          <w:p w:rsidR="006014BC" w:rsidRPr="00C4689A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9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014BC" w:rsidRPr="00941E73" w:rsidTr="006014BC">
        <w:tc>
          <w:tcPr>
            <w:tcW w:w="540" w:type="dxa"/>
            <w:vAlign w:val="center"/>
          </w:tcPr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2" w:type="dxa"/>
            <w:vAlign w:val="center"/>
          </w:tcPr>
          <w:p w:rsidR="006014BC" w:rsidRPr="00C4689A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9A">
              <w:rPr>
                <w:rFonts w:ascii="Times New Roman" w:hAnsi="Times New Roman"/>
                <w:sz w:val="24"/>
                <w:szCs w:val="24"/>
              </w:rPr>
              <w:t xml:space="preserve">Пожарный автомобиль </w:t>
            </w:r>
          </w:p>
          <w:p w:rsidR="006014BC" w:rsidRPr="00C4689A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9A">
              <w:rPr>
                <w:rFonts w:ascii="Times New Roman" w:hAnsi="Times New Roman"/>
                <w:sz w:val="24"/>
                <w:szCs w:val="24"/>
              </w:rPr>
              <w:t xml:space="preserve">ГАЗ-66 </w:t>
            </w:r>
          </w:p>
        </w:tc>
        <w:tc>
          <w:tcPr>
            <w:tcW w:w="1665" w:type="dxa"/>
            <w:vAlign w:val="center"/>
          </w:tcPr>
          <w:p w:rsidR="006014BC" w:rsidRPr="00C4689A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9A">
              <w:rPr>
                <w:rFonts w:ascii="Times New Roman" w:hAnsi="Times New Roman"/>
                <w:sz w:val="24"/>
                <w:szCs w:val="24"/>
              </w:rPr>
              <w:t>1984/2009</w:t>
            </w:r>
          </w:p>
        </w:tc>
        <w:tc>
          <w:tcPr>
            <w:tcW w:w="1595" w:type="dxa"/>
            <w:vAlign w:val="center"/>
          </w:tcPr>
          <w:p w:rsidR="006014BC" w:rsidRPr="00C4689A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95" w:type="dxa"/>
            <w:vAlign w:val="center"/>
          </w:tcPr>
          <w:p w:rsidR="006014BC" w:rsidRPr="00C4689A" w:rsidRDefault="006014BC" w:rsidP="006014BC">
            <w:pPr>
              <w:spacing w:after="0" w:line="240" w:lineRule="auto"/>
              <w:jc w:val="center"/>
            </w:pPr>
            <w:r w:rsidRPr="00C4689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3" w:type="dxa"/>
            <w:vAlign w:val="center"/>
          </w:tcPr>
          <w:p w:rsidR="006014BC" w:rsidRPr="00C4689A" w:rsidRDefault="006014BC" w:rsidP="006014BC">
            <w:pPr>
              <w:spacing w:after="0" w:line="240" w:lineRule="auto"/>
              <w:jc w:val="center"/>
            </w:pPr>
            <w:r w:rsidRPr="00C4689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014BC" w:rsidRPr="00941E73" w:rsidTr="006014BC">
        <w:trPr>
          <w:trHeight w:val="333"/>
        </w:trPr>
        <w:tc>
          <w:tcPr>
            <w:tcW w:w="9600" w:type="dxa"/>
            <w:gridSpan w:val="6"/>
            <w:vAlign w:val="center"/>
          </w:tcPr>
          <w:p w:rsidR="006014BC" w:rsidRPr="006014BC" w:rsidRDefault="006014BC" w:rsidP="00601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4BC">
              <w:rPr>
                <w:rFonts w:ascii="Times New Roman" w:hAnsi="Times New Roman"/>
                <w:b/>
                <w:sz w:val="24"/>
                <w:szCs w:val="24"/>
              </w:rPr>
              <w:t xml:space="preserve">МПО </w:t>
            </w:r>
            <w:proofErr w:type="spellStart"/>
            <w:r w:rsidRPr="006014BC">
              <w:rPr>
                <w:rFonts w:ascii="Times New Roman" w:hAnsi="Times New Roman"/>
                <w:b/>
                <w:sz w:val="24"/>
                <w:szCs w:val="24"/>
              </w:rPr>
              <w:t>Чеглаковского</w:t>
            </w:r>
            <w:proofErr w:type="spellEnd"/>
            <w:r w:rsidRPr="006014BC">
              <w:rPr>
                <w:rFonts w:ascii="Times New Roman" w:hAnsi="Times New Roman"/>
                <w:b/>
                <w:sz w:val="24"/>
                <w:szCs w:val="24"/>
              </w:rPr>
              <w:t xml:space="preserve"> с/</w:t>
            </w:r>
            <w:proofErr w:type="spellStart"/>
            <w:r w:rsidRPr="006014B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</w:tr>
      <w:tr w:rsidR="006014BC" w:rsidRPr="00941E73" w:rsidTr="006014BC">
        <w:tc>
          <w:tcPr>
            <w:tcW w:w="540" w:type="dxa"/>
            <w:vAlign w:val="center"/>
          </w:tcPr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2" w:type="dxa"/>
            <w:vAlign w:val="center"/>
          </w:tcPr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Пожарная автоцистерна АЦ на базе ГАЗ-53а</w:t>
            </w:r>
          </w:p>
        </w:tc>
        <w:tc>
          <w:tcPr>
            <w:tcW w:w="1665" w:type="dxa"/>
            <w:vAlign w:val="center"/>
          </w:tcPr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1984/2011</w:t>
            </w:r>
          </w:p>
        </w:tc>
        <w:tc>
          <w:tcPr>
            <w:tcW w:w="1595" w:type="dxa"/>
            <w:vAlign w:val="center"/>
          </w:tcPr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177434,0</w:t>
            </w:r>
          </w:p>
        </w:tc>
        <w:tc>
          <w:tcPr>
            <w:tcW w:w="1595" w:type="dxa"/>
            <w:vAlign w:val="center"/>
          </w:tcPr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3" w:type="dxa"/>
            <w:vAlign w:val="center"/>
          </w:tcPr>
          <w:p w:rsidR="006014BC" w:rsidRPr="00941E73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014BC" w:rsidRPr="00941E73" w:rsidTr="006014BC">
        <w:tc>
          <w:tcPr>
            <w:tcW w:w="540" w:type="dxa"/>
            <w:vAlign w:val="center"/>
          </w:tcPr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2" w:type="dxa"/>
            <w:vAlign w:val="center"/>
          </w:tcPr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АРС-14 на базе автомобиля ЗИЛ-131</w:t>
            </w:r>
          </w:p>
        </w:tc>
        <w:tc>
          <w:tcPr>
            <w:tcW w:w="1665" w:type="dxa"/>
            <w:vAlign w:val="center"/>
          </w:tcPr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1971/1988</w:t>
            </w:r>
          </w:p>
        </w:tc>
        <w:tc>
          <w:tcPr>
            <w:tcW w:w="1595" w:type="dxa"/>
            <w:vAlign w:val="center"/>
          </w:tcPr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760199,04</w:t>
            </w:r>
          </w:p>
        </w:tc>
        <w:tc>
          <w:tcPr>
            <w:tcW w:w="1595" w:type="dxa"/>
            <w:vAlign w:val="center"/>
          </w:tcPr>
          <w:p w:rsidR="006014BC" w:rsidRDefault="006014BC" w:rsidP="006014BC">
            <w:pPr>
              <w:spacing w:after="0" w:line="240" w:lineRule="auto"/>
              <w:jc w:val="center"/>
            </w:pPr>
            <w:r w:rsidRPr="008D66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3" w:type="dxa"/>
            <w:vAlign w:val="center"/>
          </w:tcPr>
          <w:p w:rsidR="006014BC" w:rsidRDefault="006014BC" w:rsidP="006014BC">
            <w:pPr>
              <w:spacing w:after="0" w:line="240" w:lineRule="auto"/>
              <w:jc w:val="center"/>
            </w:pPr>
            <w:r w:rsidRPr="00DC732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014BC" w:rsidRPr="00941E73" w:rsidTr="006014BC">
        <w:tc>
          <w:tcPr>
            <w:tcW w:w="540" w:type="dxa"/>
            <w:vAlign w:val="center"/>
          </w:tcPr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2" w:type="dxa"/>
            <w:vAlign w:val="center"/>
          </w:tcPr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АРС-14 на базе автомобиля ЗИЛ-131</w:t>
            </w:r>
          </w:p>
        </w:tc>
        <w:tc>
          <w:tcPr>
            <w:tcW w:w="1665" w:type="dxa"/>
            <w:vAlign w:val="center"/>
          </w:tcPr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1989/1993</w:t>
            </w:r>
          </w:p>
        </w:tc>
        <w:tc>
          <w:tcPr>
            <w:tcW w:w="1595" w:type="dxa"/>
            <w:vAlign w:val="center"/>
          </w:tcPr>
          <w:p w:rsidR="006014BC" w:rsidRDefault="006014BC" w:rsidP="006014B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760199,04</w:t>
            </w:r>
          </w:p>
        </w:tc>
        <w:tc>
          <w:tcPr>
            <w:tcW w:w="1595" w:type="dxa"/>
            <w:vAlign w:val="center"/>
          </w:tcPr>
          <w:p w:rsidR="006014BC" w:rsidRDefault="006014BC" w:rsidP="006014BC">
            <w:pPr>
              <w:spacing w:after="0" w:line="240" w:lineRule="auto"/>
              <w:jc w:val="center"/>
            </w:pPr>
            <w:r w:rsidRPr="008D66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3" w:type="dxa"/>
            <w:vAlign w:val="center"/>
          </w:tcPr>
          <w:p w:rsidR="006014BC" w:rsidRDefault="006014BC" w:rsidP="006014BC">
            <w:pPr>
              <w:spacing w:after="0" w:line="240" w:lineRule="auto"/>
              <w:jc w:val="center"/>
            </w:pPr>
            <w:r w:rsidRPr="00DC732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9F3927" w:rsidRDefault="009F3927" w:rsidP="006014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14BC" w:rsidRDefault="006014BC" w:rsidP="006014BC">
      <w:pPr>
        <w:spacing w:after="0" w:line="240" w:lineRule="auto"/>
        <w:ind w:firstLine="567"/>
        <w:rPr>
          <w:rFonts w:eastAsia="Calibri" w:cs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>Все автомобили имеют 100% износ.</w:t>
      </w:r>
    </w:p>
    <w:p w:rsidR="00FE30B4" w:rsidRDefault="006014BC" w:rsidP="00FE30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BC">
        <w:rPr>
          <w:rFonts w:ascii="Times New Roman" w:hAnsi="Times New Roman"/>
          <w:sz w:val="28"/>
          <w:szCs w:val="28"/>
        </w:rPr>
        <w:t>В нарушение Федерального закона от 03.08.2018 N 283-ФЗ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 пожарные автомобили не зарегистрированы в Государственной инспекции безопасности дорожного движения Министерства внутренних дел Российской Федерации</w:t>
      </w:r>
      <w:r w:rsidR="00FE30B4" w:rsidRPr="00FE3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30B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FE30B4" w:rsidRPr="00E61F24">
        <w:rPr>
          <w:rFonts w:ascii="Times New Roman" w:eastAsia="Times New Roman" w:hAnsi="Times New Roman"/>
          <w:i/>
          <w:sz w:val="28"/>
          <w:szCs w:val="28"/>
          <w:lang w:eastAsia="ru-RU"/>
        </w:rPr>
        <w:t>Кобринско</w:t>
      </w:r>
      <w:r w:rsidR="00FE30B4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proofErr w:type="spellEnd"/>
      <w:r w:rsidR="00FE30B4" w:rsidRPr="00E61F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с/</w:t>
      </w:r>
      <w:proofErr w:type="spellStart"/>
      <w:r w:rsidR="00FE30B4" w:rsidRPr="00E61F24"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proofErr w:type="spellEnd"/>
      <w:r w:rsidR="00FE30B4" w:rsidRPr="00E61F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="00FE30B4">
        <w:rPr>
          <w:rFonts w:ascii="Times New Roman" w:eastAsia="Times New Roman" w:hAnsi="Times New Roman"/>
          <w:i/>
          <w:sz w:val="28"/>
          <w:szCs w:val="28"/>
          <w:lang w:eastAsia="ru-RU"/>
        </w:rPr>
        <w:t>Синегорское</w:t>
      </w:r>
      <w:proofErr w:type="spellEnd"/>
      <w:r w:rsidR="00FE30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с/</w:t>
      </w:r>
      <w:proofErr w:type="spellStart"/>
      <w:r w:rsidR="00FE30B4"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proofErr w:type="spellEnd"/>
      <w:r w:rsidR="00FE30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="00FE30B4" w:rsidRPr="00E61F24">
        <w:rPr>
          <w:rFonts w:ascii="Times New Roman" w:eastAsia="Times New Roman" w:hAnsi="Times New Roman"/>
          <w:i/>
          <w:sz w:val="28"/>
          <w:szCs w:val="28"/>
          <w:lang w:eastAsia="ru-RU"/>
        </w:rPr>
        <w:t>Чеглаковско</w:t>
      </w:r>
      <w:r w:rsidR="00FE30B4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proofErr w:type="spellEnd"/>
      <w:r w:rsidR="00FE30B4" w:rsidRPr="00E61F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с/</w:t>
      </w:r>
      <w:proofErr w:type="spellStart"/>
      <w:r w:rsidR="00FE30B4" w:rsidRPr="00E61F24"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proofErr w:type="spellEnd"/>
      <w:r w:rsidR="00FE30B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FE30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30B4" w:rsidRDefault="006014BC" w:rsidP="00FE30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BC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страхования гражданской ответственности владельцев транспортных средств (ОСАГО) в проверяемом периоде транспортные средства не были застрахованы, что привело к нарушению ст.4 Федерального закона от 25.04.2002 № 40-ФЗ «Об обязательном страховании гражданской ответственности владельцев транспортных средств»</w:t>
      </w:r>
      <w:r w:rsidR="00FE30B4" w:rsidRPr="00FE3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30B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FE30B4" w:rsidRPr="00E61F24">
        <w:rPr>
          <w:rFonts w:ascii="Times New Roman" w:eastAsia="Times New Roman" w:hAnsi="Times New Roman"/>
          <w:i/>
          <w:sz w:val="28"/>
          <w:szCs w:val="28"/>
          <w:lang w:eastAsia="ru-RU"/>
        </w:rPr>
        <w:t>Кобринско</w:t>
      </w:r>
      <w:r w:rsidR="00FE30B4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proofErr w:type="spellEnd"/>
      <w:r w:rsidR="00FE30B4" w:rsidRPr="00E61F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с/</w:t>
      </w:r>
      <w:proofErr w:type="spellStart"/>
      <w:r w:rsidR="00FE30B4" w:rsidRPr="00E61F24"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proofErr w:type="spellEnd"/>
      <w:r w:rsidR="00FE30B4" w:rsidRPr="00E61F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="00FE30B4">
        <w:rPr>
          <w:rFonts w:ascii="Times New Roman" w:eastAsia="Times New Roman" w:hAnsi="Times New Roman"/>
          <w:i/>
          <w:sz w:val="28"/>
          <w:szCs w:val="28"/>
          <w:lang w:eastAsia="ru-RU"/>
        </w:rPr>
        <w:t>Синегорское</w:t>
      </w:r>
      <w:proofErr w:type="spellEnd"/>
      <w:r w:rsidR="00FE30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с/</w:t>
      </w:r>
      <w:proofErr w:type="spellStart"/>
      <w:r w:rsidR="00FE30B4"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proofErr w:type="spellEnd"/>
      <w:r w:rsidR="00FE30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="00FE30B4" w:rsidRPr="00E61F24">
        <w:rPr>
          <w:rFonts w:ascii="Times New Roman" w:eastAsia="Times New Roman" w:hAnsi="Times New Roman"/>
          <w:i/>
          <w:sz w:val="28"/>
          <w:szCs w:val="28"/>
          <w:lang w:eastAsia="ru-RU"/>
        </w:rPr>
        <w:t>Чеглаковско</w:t>
      </w:r>
      <w:r w:rsidR="00FE30B4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proofErr w:type="spellEnd"/>
      <w:r w:rsidR="00FE30B4" w:rsidRPr="00E61F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с/</w:t>
      </w:r>
      <w:proofErr w:type="spellStart"/>
      <w:r w:rsidR="00FE30B4" w:rsidRPr="00E61F24"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proofErr w:type="spellEnd"/>
      <w:r w:rsidR="00FE30B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FE30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30B4" w:rsidRPr="00FE30B4" w:rsidRDefault="00FE30B4" w:rsidP="00FE3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0B4">
        <w:rPr>
          <w:rFonts w:ascii="Times New Roman" w:hAnsi="Times New Roman" w:cs="Times New Roman"/>
          <w:sz w:val="28"/>
          <w:szCs w:val="28"/>
        </w:rPr>
        <w:t>В нарушение п.2.3.5, 2.3.6, 2.3.9 Приказа Министерства внутренних дел России от 24.01.1996 №34 "Об утверждении Наставления по технической службе государственной противопожарной службы МВД России" МПО не ведутся следующие учетные документы пожарных автомобилей:</w:t>
      </w:r>
    </w:p>
    <w:p w:rsidR="00FE30B4" w:rsidRPr="004A0CA6" w:rsidRDefault="00FE30B4" w:rsidP="00FE30B4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0B4">
        <w:rPr>
          <w:rFonts w:ascii="Times New Roman" w:hAnsi="Times New Roman" w:cs="Times New Roman"/>
          <w:sz w:val="28"/>
          <w:szCs w:val="28"/>
        </w:rPr>
        <w:t>- эксплуатационная карта</w:t>
      </w:r>
      <w:r w:rsidR="004A0CA6">
        <w:rPr>
          <w:rFonts w:ascii="Times New Roman" w:hAnsi="Times New Roman" w:cs="Times New Roman"/>
          <w:sz w:val="28"/>
          <w:szCs w:val="28"/>
        </w:rPr>
        <w:t xml:space="preserve"> </w:t>
      </w:r>
      <w:r w:rsidR="004A0CA6" w:rsidRPr="004A0CA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4A0CA6" w:rsidRPr="004A0CA6">
        <w:rPr>
          <w:rFonts w:ascii="Times New Roman" w:hAnsi="Times New Roman" w:cs="Times New Roman"/>
          <w:i/>
          <w:sz w:val="28"/>
          <w:szCs w:val="28"/>
        </w:rPr>
        <w:t>Кобринско</w:t>
      </w:r>
      <w:r w:rsidR="004A0CA6">
        <w:rPr>
          <w:rFonts w:ascii="Times New Roman" w:hAnsi="Times New Roman" w:cs="Times New Roman"/>
          <w:i/>
          <w:sz w:val="28"/>
          <w:szCs w:val="28"/>
        </w:rPr>
        <w:t>е</w:t>
      </w:r>
      <w:proofErr w:type="spellEnd"/>
      <w:r w:rsidR="004A0CA6" w:rsidRPr="004A0CA6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 w:rsidR="004A0CA6" w:rsidRPr="004A0CA6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4A0CA6">
        <w:rPr>
          <w:rFonts w:ascii="Times New Roman" w:hAnsi="Times New Roman" w:cs="Times New Roman"/>
          <w:i/>
          <w:sz w:val="28"/>
          <w:szCs w:val="28"/>
        </w:rPr>
        <w:t>)</w:t>
      </w:r>
      <w:r w:rsidRPr="004A0CA6">
        <w:rPr>
          <w:rFonts w:ascii="Times New Roman" w:hAnsi="Times New Roman" w:cs="Times New Roman"/>
          <w:i/>
          <w:sz w:val="28"/>
          <w:szCs w:val="28"/>
        </w:rPr>
        <w:t>;</w:t>
      </w:r>
    </w:p>
    <w:p w:rsidR="00FE30B4" w:rsidRPr="004A0CA6" w:rsidRDefault="00FE30B4" w:rsidP="00FE30B4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0B4">
        <w:rPr>
          <w:rFonts w:ascii="Times New Roman" w:hAnsi="Times New Roman" w:cs="Times New Roman"/>
          <w:sz w:val="28"/>
          <w:szCs w:val="28"/>
        </w:rPr>
        <w:t>- путевка на выезд основного (специального) пожарного автомобиля</w:t>
      </w:r>
      <w:r w:rsidR="004A0CA6">
        <w:rPr>
          <w:rFonts w:ascii="Times New Roman" w:hAnsi="Times New Roman" w:cs="Times New Roman"/>
          <w:sz w:val="28"/>
          <w:szCs w:val="28"/>
        </w:rPr>
        <w:t xml:space="preserve"> </w:t>
      </w:r>
      <w:r w:rsidR="004A0CA6" w:rsidRPr="004A0CA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4A0CA6" w:rsidRPr="004A0CA6">
        <w:rPr>
          <w:rFonts w:ascii="Times New Roman" w:hAnsi="Times New Roman" w:cs="Times New Roman"/>
          <w:i/>
          <w:sz w:val="28"/>
          <w:szCs w:val="28"/>
        </w:rPr>
        <w:t>Кобринское</w:t>
      </w:r>
      <w:proofErr w:type="spellEnd"/>
      <w:r w:rsidR="004A0CA6" w:rsidRPr="004A0CA6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 w:rsidR="004A0CA6" w:rsidRPr="004A0CA6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5700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700D3">
        <w:rPr>
          <w:rFonts w:ascii="Times New Roman" w:hAnsi="Times New Roman" w:cs="Times New Roman"/>
          <w:i/>
          <w:sz w:val="28"/>
          <w:szCs w:val="28"/>
        </w:rPr>
        <w:t>Чеглаковское</w:t>
      </w:r>
      <w:proofErr w:type="spellEnd"/>
      <w:r w:rsidR="005700D3">
        <w:rPr>
          <w:rFonts w:ascii="Times New Roman" w:hAnsi="Times New Roman" w:cs="Times New Roman"/>
          <w:i/>
          <w:sz w:val="28"/>
          <w:szCs w:val="28"/>
        </w:rPr>
        <w:t xml:space="preserve"> с/п</w:t>
      </w:r>
      <w:r w:rsidR="004A0CA6">
        <w:rPr>
          <w:rFonts w:ascii="Times New Roman" w:hAnsi="Times New Roman" w:cs="Times New Roman"/>
          <w:i/>
          <w:sz w:val="28"/>
          <w:szCs w:val="28"/>
        </w:rPr>
        <w:t>)</w:t>
      </w:r>
      <w:r w:rsidRPr="004A0CA6">
        <w:rPr>
          <w:rFonts w:ascii="Times New Roman" w:hAnsi="Times New Roman" w:cs="Times New Roman"/>
          <w:i/>
          <w:sz w:val="28"/>
          <w:szCs w:val="28"/>
        </w:rPr>
        <w:t>;</w:t>
      </w:r>
    </w:p>
    <w:p w:rsidR="00FE30B4" w:rsidRPr="00FE30B4" w:rsidRDefault="00FE30B4" w:rsidP="00FE3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0B4">
        <w:rPr>
          <w:rFonts w:ascii="Times New Roman" w:hAnsi="Times New Roman" w:cs="Times New Roman"/>
          <w:sz w:val="28"/>
          <w:szCs w:val="28"/>
        </w:rPr>
        <w:t>- журнал учета технического обслуживания</w:t>
      </w:r>
      <w:r w:rsidR="004A0CA6">
        <w:rPr>
          <w:rFonts w:ascii="Times New Roman" w:hAnsi="Times New Roman" w:cs="Times New Roman"/>
          <w:sz w:val="28"/>
          <w:szCs w:val="28"/>
        </w:rPr>
        <w:t xml:space="preserve"> </w:t>
      </w:r>
      <w:r w:rsidR="004A0CA6" w:rsidRPr="004A0CA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4A0CA6" w:rsidRPr="004A0CA6">
        <w:rPr>
          <w:rFonts w:ascii="Times New Roman" w:hAnsi="Times New Roman" w:cs="Times New Roman"/>
          <w:i/>
          <w:sz w:val="28"/>
          <w:szCs w:val="28"/>
        </w:rPr>
        <w:t>Кобринское</w:t>
      </w:r>
      <w:proofErr w:type="spellEnd"/>
      <w:r w:rsidR="004A0CA6" w:rsidRPr="004A0CA6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 w:rsidR="004A0CA6" w:rsidRPr="004A0CA6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4A0C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0CA6">
        <w:rPr>
          <w:rFonts w:ascii="Times New Roman" w:hAnsi="Times New Roman" w:cs="Times New Roman"/>
          <w:i/>
          <w:sz w:val="28"/>
          <w:szCs w:val="28"/>
        </w:rPr>
        <w:t>Синегорское</w:t>
      </w:r>
      <w:proofErr w:type="spellEnd"/>
      <w:r w:rsidR="004A0CA6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 w:rsidR="004A0CA6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4A0CA6">
        <w:rPr>
          <w:rFonts w:ascii="Times New Roman" w:hAnsi="Times New Roman" w:cs="Times New Roman"/>
          <w:i/>
          <w:sz w:val="28"/>
          <w:szCs w:val="28"/>
        </w:rPr>
        <w:t>)</w:t>
      </w:r>
      <w:r w:rsidRPr="00FE30B4">
        <w:rPr>
          <w:rFonts w:ascii="Times New Roman" w:hAnsi="Times New Roman" w:cs="Times New Roman"/>
          <w:sz w:val="28"/>
          <w:szCs w:val="28"/>
        </w:rPr>
        <w:t>.</w:t>
      </w:r>
    </w:p>
    <w:p w:rsidR="006014BC" w:rsidRPr="00B56C09" w:rsidRDefault="00B56C09" w:rsidP="006014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56C09">
        <w:rPr>
          <w:rFonts w:ascii="Times New Roman" w:hAnsi="Times New Roman" w:cs="Times New Roman"/>
          <w:sz w:val="28"/>
          <w:szCs w:val="28"/>
        </w:rPr>
        <w:t>В ходе проверки установлены факты принятия к учету путевых листов, не соответствующих требованиям к их оформлению, а именно не указаны марка автомобиля, номер  водительского удостоверения водителя, в чье распоряжение предоставляется автомобиль и адрес подачи автомобиля, не проставляются показания одометра при выезде и заезде в гараж (одометр не работает), на оборотной стороне путевых листов не указано время выезда и возвращения при каждой поездке, отсутствуют подписи лиц, пользовавшихся автомобилями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C0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56C09">
        <w:rPr>
          <w:rFonts w:ascii="Times New Roman" w:hAnsi="Times New Roman" w:cs="Times New Roman"/>
          <w:i/>
          <w:sz w:val="28"/>
          <w:szCs w:val="28"/>
        </w:rPr>
        <w:t>Чеглаковское</w:t>
      </w:r>
      <w:proofErr w:type="spellEnd"/>
      <w:r w:rsidRPr="00B56C09"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 w:rsidRPr="00B56C09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Pr="00B56C09">
        <w:rPr>
          <w:rFonts w:ascii="Times New Roman" w:hAnsi="Times New Roman" w:cs="Times New Roman"/>
          <w:i/>
          <w:sz w:val="28"/>
          <w:szCs w:val="28"/>
        </w:rPr>
        <w:t>).</w:t>
      </w:r>
    </w:p>
    <w:p w:rsidR="006014BC" w:rsidRDefault="006014BC" w:rsidP="006014BC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63A8B" w:rsidRPr="00F84836" w:rsidRDefault="00763A8B" w:rsidP="00763A8B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F84836">
        <w:rPr>
          <w:rFonts w:ascii="Times New Roman" w:hAnsi="Times New Roman"/>
          <w:b/>
          <w:sz w:val="28"/>
          <w:szCs w:val="28"/>
        </w:rPr>
        <w:t>.11. Анализ оснащенности материально-технической базы, обеспеченность сотрудников экипировкой в соответствии с нормативами. В случае нехватки оборудования - объем средств на дооснащение. Наличие страхования жизни работников.</w:t>
      </w:r>
    </w:p>
    <w:p w:rsidR="0094107C" w:rsidRDefault="0094107C" w:rsidP="0094107C">
      <w:pPr>
        <w:pStyle w:val="2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МПО сельских поселений по штатному расписанию являются водителями, поэтому согласно П</w:t>
      </w:r>
      <w:r w:rsidRPr="00655B08">
        <w:rPr>
          <w:rFonts w:ascii="Times New Roman" w:eastAsia="Calibri" w:hAnsi="Times New Roman"/>
          <w:sz w:val="28"/>
          <w:szCs w:val="28"/>
        </w:rPr>
        <w:t>остановлени</w:t>
      </w:r>
      <w:r>
        <w:rPr>
          <w:rFonts w:ascii="Times New Roman" w:eastAsia="Calibri" w:hAnsi="Times New Roman"/>
          <w:sz w:val="28"/>
          <w:szCs w:val="28"/>
        </w:rPr>
        <w:t>я</w:t>
      </w:r>
      <w:r w:rsidRPr="00655B08">
        <w:rPr>
          <w:rFonts w:ascii="Times New Roman" w:eastAsia="Calibri" w:hAnsi="Times New Roman"/>
          <w:sz w:val="28"/>
          <w:szCs w:val="28"/>
        </w:rPr>
        <w:t xml:space="preserve"> Правительства Кировской области от 19.06.2006 № 63/145 «О вещевом обеспечении работников противопожарной службы»</w:t>
      </w:r>
      <w:r>
        <w:rPr>
          <w:rFonts w:ascii="Times New Roman" w:eastAsia="Calibri" w:hAnsi="Times New Roman"/>
          <w:sz w:val="28"/>
          <w:szCs w:val="28"/>
        </w:rPr>
        <w:t xml:space="preserve"> должны быть обеспечены одеждой водителя пожарной машины, а именно: комбинезоном хлопчатобумажным, двупалыми рукавицами, сапогами кирзовыми или ботинками с высокими берцами. </w:t>
      </w:r>
    </w:p>
    <w:p w:rsidR="0094107C" w:rsidRDefault="0094107C" w:rsidP="0094107C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Фактически водители МПО осуществляют непосредственное тушение пожаров, для этого администрациями </w:t>
      </w:r>
      <w:r>
        <w:rPr>
          <w:rFonts w:ascii="Times New Roman" w:hAnsi="Times New Roman"/>
          <w:sz w:val="28"/>
          <w:szCs w:val="28"/>
        </w:rPr>
        <w:t xml:space="preserve">поселений </w:t>
      </w:r>
      <w:r w:rsidRPr="005E7A02">
        <w:rPr>
          <w:rFonts w:ascii="Times New Roman" w:hAnsi="Times New Roman"/>
          <w:sz w:val="28"/>
          <w:szCs w:val="28"/>
        </w:rPr>
        <w:t>для обеспечения сотрудников</w:t>
      </w:r>
      <w:r>
        <w:rPr>
          <w:rFonts w:ascii="Times New Roman" w:hAnsi="Times New Roman"/>
          <w:sz w:val="28"/>
          <w:szCs w:val="28"/>
        </w:rPr>
        <w:t xml:space="preserve"> приобретена экипировка пожарных. </w:t>
      </w:r>
      <w:r w:rsidR="005A2E74">
        <w:rPr>
          <w:rFonts w:ascii="Times New Roman" w:hAnsi="Times New Roman"/>
          <w:sz w:val="28"/>
          <w:szCs w:val="28"/>
        </w:rPr>
        <w:t xml:space="preserve">Сотрудники МПО </w:t>
      </w:r>
      <w:proofErr w:type="spellStart"/>
      <w:r w:rsidR="005A2E74" w:rsidRPr="005A2E74">
        <w:rPr>
          <w:rFonts w:ascii="Times New Roman" w:hAnsi="Times New Roman"/>
          <w:i/>
          <w:sz w:val="28"/>
          <w:szCs w:val="28"/>
        </w:rPr>
        <w:t>Чеглаковского</w:t>
      </w:r>
      <w:proofErr w:type="spellEnd"/>
      <w:r w:rsidR="005A2E74" w:rsidRPr="005A2E74">
        <w:rPr>
          <w:rFonts w:ascii="Times New Roman" w:hAnsi="Times New Roman"/>
          <w:i/>
          <w:sz w:val="28"/>
          <w:szCs w:val="28"/>
        </w:rPr>
        <w:t xml:space="preserve"> и Кобринского с/</w:t>
      </w:r>
      <w:proofErr w:type="spellStart"/>
      <w:r w:rsidR="005A2E74" w:rsidRPr="005A2E74">
        <w:rPr>
          <w:rFonts w:ascii="Times New Roman" w:hAnsi="Times New Roman"/>
          <w:i/>
          <w:sz w:val="28"/>
          <w:szCs w:val="28"/>
        </w:rPr>
        <w:t>п</w:t>
      </w:r>
      <w:proofErr w:type="spellEnd"/>
      <w:r w:rsidR="005A2E74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</w:t>
      </w:r>
      <w:r w:rsidR="005A2E74">
        <w:rPr>
          <w:rFonts w:ascii="Times New Roman" w:hAnsi="Times New Roman"/>
          <w:sz w:val="28"/>
          <w:szCs w:val="28"/>
        </w:rPr>
        <w:t>обеспечены в полном объеме  экипировкой.</w:t>
      </w:r>
    </w:p>
    <w:p w:rsidR="0094107C" w:rsidRDefault="0094107C" w:rsidP="0094107C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180">
        <w:rPr>
          <w:rFonts w:ascii="Times New Roman" w:hAnsi="Times New Roman"/>
          <w:sz w:val="28"/>
          <w:szCs w:val="28"/>
        </w:rPr>
        <w:t xml:space="preserve">Договоры страхования работников МПО от несчастных случаев не заключаются, что </w:t>
      </w:r>
      <w:r w:rsidRPr="005F7879">
        <w:rPr>
          <w:rFonts w:ascii="Times New Roman" w:hAnsi="Times New Roman"/>
          <w:sz w:val="28"/>
          <w:szCs w:val="28"/>
        </w:rPr>
        <w:t>является нарушением ст.10 Закона Кировской области от 02.08.2005 №348-ЗО  "Об обеспечении пожарной безопасности в Кировской области".</w:t>
      </w:r>
    </w:p>
    <w:p w:rsidR="004D6851" w:rsidRDefault="004D6851" w:rsidP="0094107C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D6851" w:rsidRPr="00E23E58" w:rsidRDefault="004D6851" w:rsidP="004D6851">
      <w:pPr>
        <w:pStyle w:val="2"/>
        <w:spacing w:line="228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E23E5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</w:t>
      </w:r>
      <w:r w:rsidRPr="00E23E5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1.</w:t>
      </w:r>
      <w:r w:rsidRPr="00E23E58">
        <w:rPr>
          <w:rFonts w:ascii="Times New Roman" w:hAnsi="Times New Roman"/>
          <w:b/>
          <w:sz w:val="28"/>
          <w:szCs w:val="28"/>
        </w:rPr>
        <w:t xml:space="preserve"> Анализ оснащенности материально-технической базы ЕДДС. </w:t>
      </w:r>
    </w:p>
    <w:p w:rsidR="004D6851" w:rsidRPr="003B30E9" w:rsidRDefault="004D6851" w:rsidP="004D6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0E9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28.12.2010 № 1632 "О совершенствовании системы обеспечения вызова экстренных оперативных служб на территории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0E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Нагорского муниципального района </w:t>
      </w:r>
      <w:r w:rsidRPr="003B30E9">
        <w:rPr>
          <w:rFonts w:ascii="Times New Roman" w:hAnsi="Times New Roman" w:cs="Times New Roman"/>
          <w:sz w:val="28"/>
          <w:szCs w:val="28"/>
        </w:rPr>
        <w:t>Кировской области создана система обеспечения вызова экстренных оперативных служб по единому номеру «112».</w:t>
      </w:r>
    </w:p>
    <w:p w:rsidR="004D6851" w:rsidRDefault="004D6851" w:rsidP="004D6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3 Постановления Правительства Российской Федерации №958 от 21.11.2011 года "О системе обеспечения вызова экстренных оперативных служб по единому номеру "112" определены о</w:t>
      </w:r>
      <w:r w:rsidRPr="003B30E9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30E9">
        <w:rPr>
          <w:rFonts w:ascii="Times New Roman" w:hAnsi="Times New Roman" w:cs="Times New Roman"/>
          <w:sz w:val="28"/>
          <w:szCs w:val="28"/>
        </w:rPr>
        <w:t xml:space="preserve"> цели создания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B30E9">
        <w:rPr>
          <w:rFonts w:ascii="Times New Roman" w:hAnsi="Times New Roman" w:cs="Times New Roman"/>
          <w:sz w:val="28"/>
          <w:szCs w:val="28"/>
        </w:rPr>
        <w:t xml:space="preserve">истемы-112 </w:t>
      </w:r>
      <w:r>
        <w:rPr>
          <w:rFonts w:ascii="Times New Roman" w:hAnsi="Times New Roman" w:cs="Times New Roman"/>
          <w:sz w:val="28"/>
          <w:szCs w:val="28"/>
        </w:rPr>
        <w:t>в РФ:</w:t>
      </w:r>
    </w:p>
    <w:p w:rsidR="004D6851" w:rsidRDefault="004D6851" w:rsidP="004D6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30E9">
        <w:rPr>
          <w:rFonts w:ascii="Times New Roman" w:hAnsi="Times New Roman" w:cs="Times New Roman"/>
          <w:sz w:val="28"/>
          <w:szCs w:val="28"/>
        </w:rPr>
        <w:t>организация вызова экстренных оперативных служб по принципу «одного окна»;</w:t>
      </w:r>
    </w:p>
    <w:p w:rsidR="004D6851" w:rsidRDefault="004D6851" w:rsidP="004D6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30E9">
        <w:rPr>
          <w:rFonts w:ascii="Times New Roman" w:hAnsi="Times New Roman" w:cs="Times New Roman"/>
          <w:sz w:val="28"/>
          <w:szCs w:val="28"/>
        </w:rPr>
        <w:t xml:space="preserve"> организация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6851" w:rsidRPr="003B30E9" w:rsidRDefault="004D6851" w:rsidP="004D6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требований гармонизации способа вызова экстренных оперативных служб в Российской Федерации с законодательством Европейского союза.</w:t>
      </w:r>
    </w:p>
    <w:p w:rsidR="004D6851" w:rsidRDefault="004D6851" w:rsidP="004D6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 автоматизированного рабочего места системы обеспечения вызова экстренных оперативных служб по единому номеру "112" передано в безвозмездное пользование Администрации Нагорского района по Договору №2808 безвозмездного пользования, заключенному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КОГКУ "Кировская областная пожарно-спасательная служба" 01 января 2022 года.</w:t>
      </w:r>
    </w:p>
    <w:p w:rsidR="004D6851" w:rsidRPr="00A45FB4" w:rsidRDefault="004D6851" w:rsidP="004D6851">
      <w:pPr>
        <w:pStyle w:val="a4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Балансовая стоимость переданного имущества составила 156163,15 рублей.</w:t>
      </w:r>
    </w:p>
    <w:p w:rsidR="004D6851" w:rsidRPr="00365B08" w:rsidRDefault="004D6851" w:rsidP="004D6851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5B08">
        <w:rPr>
          <w:rFonts w:ascii="Times New Roman" w:hAnsi="Times New Roman"/>
          <w:sz w:val="28"/>
          <w:szCs w:val="28"/>
        </w:rPr>
        <w:t>При проверке наличия вышеуказанного оборудования в ЕДДС установлено, что все оборудование находится в исправном состоянии и используется по назначению.</w:t>
      </w:r>
    </w:p>
    <w:p w:rsidR="004D6851" w:rsidRPr="005F7879" w:rsidRDefault="004D6851" w:rsidP="0094107C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3A8B" w:rsidRDefault="00344B7D" w:rsidP="00763A8B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763A8B" w:rsidRPr="00AB6180">
        <w:rPr>
          <w:rFonts w:ascii="Times New Roman" w:hAnsi="Times New Roman"/>
          <w:b/>
          <w:sz w:val="28"/>
          <w:szCs w:val="28"/>
        </w:rPr>
        <w:t>.12. Статистический учет пожаров и их последствий (ст.27 Федерального закона от 21.12.1994 №69-ФЗ "О пожарной безопасности").</w:t>
      </w:r>
    </w:p>
    <w:p w:rsidR="00763A8B" w:rsidRPr="0069440D" w:rsidRDefault="00763A8B" w:rsidP="00763A8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40D">
        <w:rPr>
          <w:rFonts w:ascii="Times New Roman" w:hAnsi="Times New Roman"/>
          <w:sz w:val="28"/>
          <w:szCs w:val="28"/>
        </w:rPr>
        <w:t>Администраци</w:t>
      </w:r>
      <w:r w:rsidR="00C93D6A">
        <w:rPr>
          <w:rFonts w:ascii="Times New Roman" w:hAnsi="Times New Roman"/>
          <w:sz w:val="28"/>
          <w:szCs w:val="28"/>
        </w:rPr>
        <w:t xml:space="preserve">ями </w:t>
      </w:r>
      <w:r w:rsidRPr="0069440D">
        <w:rPr>
          <w:rFonts w:ascii="Times New Roman" w:hAnsi="Times New Roman"/>
          <w:sz w:val="28"/>
          <w:szCs w:val="28"/>
        </w:rPr>
        <w:t>сельск</w:t>
      </w:r>
      <w:r w:rsidR="00C93D6A">
        <w:rPr>
          <w:rFonts w:ascii="Times New Roman" w:hAnsi="Times New Roman"/>
          <w:sz w:val="28"/>
          <w:szCs w:val="28"/>
        </w:rPr>
        <w:t>их</w:t>
      </w:r>
      <w:r w:rsidRPr="0069440D">
        <w:rPr>
          <w:rFonts w:ascii="Times New Roman" w:hAnsi="Times New Roman"/>
          <w:sz w:val="28"/>
          <w:szCs w:val="28"/>
        </w:rPr>
        <w:t xml:space="preserve"> поселени</w:t>
      </w:r>
      <w:r w:rsidR="00C93D6A">
        <w:rPr>
          <w:rFonts w:ascii="Times New Roman" w:hAnsi="Times New Roman"/>
          <w:sz w:val="28"/>
          <w:szCs w:val="28"/>
        </w:rPr>
        <w:t>й</w:t>
      </w:r>
      <w:r w:rsidRPr="0069440D">
        <w:rPr>
          <w:rFonts w:ascii="Times New Roman" w:hAnsi="Times New Roman"/>
          <w:sz w:val="28"/>
          <w:szCs w:val="28"/>
        </w:rPr>
        <w:t xml:space="preserve"> статистический учет пожаров и их последствий не ведется, что является нарушением статьи 27 Федерального закона от 21.12.1994 № 69-ФЗ «О пожарной безопасности».</w:t>
      </w:r>
    </w:p>
    <w:p w:rsidR="00763A8B" w:rsidRPr="00A46252" w:rsidRDefault="00763A8B" w:rsidP="00763A8B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3A8B" w:rsidRDefault="00344B7D" w:rsidP="00763A8B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763A8B" w:rsidRPr="00A46252">
        <w:rPr>
          <w:rFonts w:ascii="Times New Roman" w:hAnsi="Times New Roman"/>
          <w:b/>
          <w:sz w:val="28"/>
          <w:szCs w:val="28"/>
        </w:rPr>
        <w:t>.13. Расходы местного бюджета на ликвидацию ЧС, связанными с пожарами.</w:t>
      </w:r>
    </w:p>
    <w:p w:rsidR="00763A8B" w:rsidRDefault="00763A8B" w:rsidP="00763A8B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6252">
        <w:rPr>
          <w:rFonts w:ascii="Times New Roman" w:hAnsi="Times New Roman"/>
          <w:sz w:val="28"/>
          <w:szCs w:val="28"/>
        </w:rPr>
        <w:t xml:space="preserve">В </w:t>
      </w:r>
      <w:r w:rsidR="008166DC">
        <w:rPr>
          <w:rFonts w:ascii="Times New Roman" w:hAnsi="Times New Roman"/>
          <w:sz w:val="28"/>
          <w:szCs w:val="28"/>
        </w:rPr>
        <w:t>проверенных сельских поселениях расходов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166DC">
        <w:rPr>
          <w:rFonts w:ascii="Times New Roman" w:hAnsi="Times New Roman"/>
          <w:sz w:val="28"/>
          <w:szCs w:val="28"/>
        </w:rPr>
        <w:t xml:space="preserve">ликвидацию ЧС, связанных с пожарами в 2021-2022 годах и в 1 полугодии 2023 года </w:t>
      </w:r>
      <w:r>
        <w:rPr>
          <w:rFonts w:ascii="Times New Roman" w:hAnsi="Times New Roman"/>
          <w:sz w:val="28"/>
          <w:szCs w:val="28"/>
        </w:rPr>
        <w:t>не было.</w:t>
      </w:r>
    </w:p>
    <w:p w:rsidR="00763A8B" w:rsidRDefault="00763A8B" w:rsidP="00763A8B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63A8B" w:rsidRPr="00C50A86" w:rsidRDefault="00344B7D" w:rsidP="00763A8B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763A8B" w:rsidRPr="00C50A86">
        <w:rPr>
          <w:rFonts w:ascii="Times New Roman" w:hAnsi="Times New Roman"/>
          <w:b/>
          <w:sz w:val="28"/>
          <w:szCs w:val="28"/>
        </w:rPr>
        <w:t>.14. Проверка законности и эффективности использования финансовых средств на реализацию мероприятий муниципальной программы, в том числе на оплату труда, командировочные расходы, хозяйственные расходы, приобретение предметов снабжения и длительного пользования (в том числе объектов недвижимости), расходных материалов и оборудования, расходы на осуществление строительства и проведение ремонтов, на содержание объектов проверки, представительские и прочие расходы.</w:t>
      </w:r>
    </w:p>
    <w:p w:rsidR="00763A8B" w:rsidRDefault="00763A8B" w:rsidP="00763A8B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50A86">
        <w:rPr>
          <w:rFonts w:ascii="Times New Roman" w:hAnsi="Times New Roman"/>
          <w:b/>
          <w:sz w:val="28"/>
          <w:szCs w:val="28"/>
        </w:rPr>
        <w:t>Проверка и анализ дебиторской и кредиторской задолженности, правомерность образования и списания дебиторской и кредиторской задолженности. Меры, принятые по просроченной задолженности (при наличии).</w:t>
      </w:r>
    </w:p>
    <w:p w:rsidR="00055CD2" w:rsidRDefault="00055CD2" w:rsidP="00763A8B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реализацию мероприятий, направленных на обеспечение пожарной безопасности в муниципальных образованиях Нагорского района произведены в рамках муниципальных программ. </w:t>
      </w:r>
    </w:p>
    <w:p w:rsidR="00763A8B" w:rsidRDefault="00055CD2" w:rsidP="00763A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AF5">
        <w:rPr>
          <w:rFonts w:ascii="Times New Roman" w:hAnsi="Times New Roman"/>
          <w:sz w:val="28"/>
          <w:szCs w:val="28"/>
        </w:rPr>
        <w:t>Значительную часть расходов на содержание МПО занимает заработная плата с начислениями, составляющие в проверяемом периоде</w:t>
      </w:r>
      <w:r>
        <w:rPr>
          <w:rFonts w:ascii="Times New Roman" w:hAnsi="Times New Roman"/>
          <w:sz w:val="28"/>
          <w:szCs w:val="28"/>
        </w:rPr>
        <w:t>:</w:t>
      </w:r>
    </w:p>
    <w:p w:rsidR="00055CD2" w:rsidRDefault="00055CD2" w:rsidP="00763A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Кобринском сельском поселении </w:t>
      </w:r>
      <w:r w:rsidRPr="008C0AF5">
        <w:rPr>
          <w:rFonts w:ascii="Times New Roman" w:hAnsi="Times New Roman"/>
          <w:sz w:val="28"/>
          <w:szCs w:val="28"/>
        </w:rPr>
        <w:t>95,1% всех расходов в 2021 году, 96,5% в 2022 году, 93,3% в 1 квартале 2023 года</w:t>
      </w:r>
      <w:r>
        <w:rPr>
          <w:rFonts w:ascii="Times New Roman" w:hAnsi="Times New Roman"/>
          <w:sz w:val="28"/>
          <w:szCs w:val="28"/>
        </w:rPr>
        <w:t>;</w:t>
      </w:r>
    </w:p>
    <w:p w:rsidR="00055CD2" w:rsidRDefault="00055CD2" w:rsidP="00763A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Синегорском сельском поселении 67,5</w:t>
      </w:r>
      <w:r w:rsidRPr="008C0AF5">
        <w:rPr>
          <w:rFonts w:ascii="Times New Roman" w:hAnsi="Times New Roman"/>
          <w:sz w:val="28"/>
          <w:szCs w:val="28"/>
        </w:rPr>
        <w:t xml:space="preserve">% всех расходов в 2021 году, </w:t>
      </w:r>
      <w:r>
        <w:rPr>
          <w:rFonts w:ascii="Times New Roman" w:hAnsi="Times New Roman"/>
          <w:sz w:val="28"/>
          <w:szCs w:val="28"/>
        </w:rPr>
        <w:t>82,6</w:t>
      </w:r>
      <w:r w:rsidRPr="008C0AF5">
        <w:rPr>
          <w:rFonts w:ascii="Times New Roman" w:hAnsi="Times New Roman"/>
          <w:sz w:val="28"/>
          <w:szCs w:val="28"/>
        </w:rPr>
        <w:t xml:space="preserve">% в 2022 </w:t>
      </w:r>
      <w:r w:rsidRPr="009A536B">
        <w:rPr>
          <w:rFonts w:ascii="Times New Roman" w:hAnsi="Times New Roman"/>
          <w:sz w:val="28"/>
          <w:szCs w:val="28"/>
        </w:rPr>
        <w:t>году, 96,5% в 1 квартале 2023 года</w:t>
      </w:r>
      <w:r>
        <w:rPr>
          <w:rFonts w:ascii="Times New Roman" w:hAnsi="Times New Roman"/>
          <w:sz w:val="28"/>
          <w:szCs w:val="28"/>
        </w:rPr>
        <w:t>;</w:t>
      </w:r>
    </w:p>
    <w:p w:rsidR="00055CD2" w:rsidRDefault="00055CD2" w:rsidP="00763A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proofErr w:type="spellStart"/>
      <w:r>
        <w:rPr>
          <w:rFonts w:ascii="Times New Roman" w:hAnsi="Times New Roman"/>
          <w:sz w:val="28"/>
          <w:szCs w:val="28"/>
        </w:rPr>
        <w:t>Чеглаковском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97,0</w:t>
      </w:r>
      <w:r w:rsidRPr="008C0AF5">
        <w:rPr>
          <w:rFonts w:ascii="Times New Roman" w:hAnsi="Times New Roman"/>
          <w:sz w:val="28"/>
          <w:szCs w:val="28"/>
        </w:rPr>
        <w:t xml:space="preserve">% всех расходов в 2021 году, </w:t>
      </w:r>
      <w:r>
        <w:rPr>
          <w:rFonts w:ascii="Times New Roman" w:hAnsi="Times New Roman"/>
          <w:sz w:val="28"/>
          <w:szCs w:val="28"/>
        </w:rPr>
        <w:t>84,1</w:t>
      </w:r>
      <w:r w:rsidRPr="008C0AF5">
        <w:rPr>
          <w:rFonts w:ascii="Times New Roman" w:hAnsi="Times New Roman"/>
          <w:sz w:val="28"/>
          <w:szCs w:val="28"/>
        </w:rPr>
        <w:t xml:space="preserve">% в 2022 году, </w:t>
      </w:r>
      <w:r>
        <w:rPr>
          <w:rFonts w:ascii="Times New Roman" w:hAnsi="Times New Roman"/>
          <w:sz w:val="28"/>
          <w:szCs w:val="28"/>
        </w:rPr>
        <w:t>90,3</w:t>
      </w:r>
      <w:r w:rsidRPr="008C0AF5">
        <w:rPr>
          <w:rFonts w:ascii="Times New Roman" w:hAnsi="Times New Roman"/>
          <w:sz w:val="28"/>
          <w:szCs w:val="28"/>
        </w:rPr>
        <w:t>% в 1 квартале 2023 года</w:t>
      </w:r>
      <w:r>
        <w:rPr>
          <w:rFonts w:ascii="Times New Roman" w:hAnsi="Times New Roman"/>
          <w:sz w:val="28"/>
          <w:szCs w:val="28"/>
        </w:rPr>
        <w:t>.</w:t>
      </w:r>
    </w:p>
    <w:p w:rsidR="00055CD2" w:rsidRDefault="00055CD2" w:rsidP="00763A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Остальная незначительная </w:t>
      </w:r>
      <w:r w:rsidR="0000028C"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</w:rPr>
        <w:t xml:space="preserve">расходов (от </w:t>
      </w:r>
      <w:r w:rsidR="005573EB">
        <w:rPr>
          <w:rFonts w:ascii="Times New Roman" w:hAnsi="Times New Roman"/>
          <w:sz w:val="28"/>
          <w:szCs w:val="28"/>
        </w:rPr>
        <w:t xml:space="preserve">3,5% до 17,4%) </w:t>
      </w:r>
      <w:r>
        <w:rPr>
          <w:rFonts w:ascii="Times New Roman" w:hAnsi="Times New Roman"/>
          <w:sz w:val="28"/>
          <w:szCs w:val="28"/>
        </w:rPr>
        <w:t xml:space="preserve">приходится </w:t>
      </w:r>
      <w:r w:rsidR="005573EB">
        <w:rPr>
          <w:rFonts w:ascii="Times New Roman" w:hAnsi="Times New Roman"/>
          <w:sz w:val="28"/>
          <w:szCs w:val="28"/>
        </w:rPr>
        <w:t xml:space="preserve">на оплату коммунальных услуг (освещение), приобретение </w:t>
      </w:r>
      <w:r w:rsidR="005573EB">
        <w:rPr>
          <w:rFonts w:ascii="Times New Roman" w:hAnsi="Times New Roman"/>
          <w:sz w:val="28"/>
          <w:szCs w:val="28"/>
        </w:rPr>
        <w:lastRenderedPageBreak/>
        <w:t xml:space="preserve">материальных запасов (ГСМ, дрова, </w:t>
      </w:r>
      <w:proofErr w:type="spellStart"/>
      <w:r w:rsidR="005573EB">
        <w:rPr>
          <w:rFonts w:ascii="Times New Roman" w:hAnsi="Times New Roman"/>
          <w:sz w:val="28"/>
          <w:szCs w:val="28"/>
        </w:rPr>
        <w:t>зап.части</w:t>
      </w:r>
      <w:proofErr w:type="spellEnd"/>
      <w:r w:rsidR="005573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573EB">
        <w:rPr>
          <w:rFonts w:ascii="Times New Roman" w:hAnsi="Times New Roman"/>
          <w:sz w:val="28"/>
          <w:szCs w:val="28"/>
        </w:rPr>
        <w:t>хоз.товары</w:t>
      </w:r>
      <w:proofErr w:type="spellEnd"/>
      <w:r w:rsidR="005573EB">
        <w:rPr>
          <w:rFonts w:ascii="Times New Roman" w:hAnsi="Times New Roman"/>
          <w:sz w:val="28"/>
          <w:szCs w:val="28"/>
        </w:rPr>
        <w:t xml:space="preserve">), оплату услуг связи. </w:t>
      </w:r>
    </w:p>
    <w:p w:rsidR="0000028C" w:rsidRDefault="0000028C" w:rsidP="000002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проверяемом периоде в рамках выполнени</w:t>
      </w:r>
      <w:r w:rsidR="00D63F4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решения Слободского районного суда Кировской области от 27.04.2022 года по иску прокуратуры Нагорского района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Чеглаковского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построены два пожарных водоема:</w:t>
      </w:r>
    </w:p>
    <w:p w:rsidR="0000028C" w:rsidRDefault="0000028C" w:rsidP="000002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муниципальному контракту от 07.10.2022 года, заключенному между администрацией поселения и ООО "СПК Заря" на выполнение работ по устройству открытого пожарного водоема по адресу ул.Советская </w:t>
      </w:r>
      <w:proofErr w:type="spellStart"/>
      <w:r>
        <w:rPr>
          <w:rFonts w:ascii="Times New Roman" w:hAnsi="Times New Roman"/>
          <w:sz w:val="28"/>
          <w:szCs w:val="28"/>
        </w:rPr>
        <w:t>д.Шевырталово</w:t>
      </w:r>
      <w:proofErr w:type="spellEnd"/>
      <w:r>
        <w:rPr>
          <w:rFonts w:ascii="Times New Roman" w:hAnsi="Times New Roman"/>
          <w:sz w:val="28"/>
          <w:szCs w:val="28"/>
        </w:rPr>
        <w:t xml:space="preserve"> Нагорского района шириной 5 м., длиной 5м., глубиной 2м. Стоимость работ 49750,0 рублей.</w:t>
      </w:r>
    </w:p>
    <w:p w:rsidR="0000028C" w:rsidRDefault="0000028C" w:rsidP="000002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муниципальному контракту №2 от 25.10.2022 года, заключенному между администрацией поселения и ООО "СПК Заря" на выполнение работ на устройство закрытого пожарного водоема по ул.Юбилейная </w:t>
      </w:r>
      <w:proofErr w:type="spellStart"/>
      <w:r>
        <w:rPr>
          <w:rFonts w:ascii="Times New Roman" w:hAnsi="Times New Roman"/>
          <w:sz w:val="28"/>
          <w:szCs w:val="28"/>
        </w:rPr>
        <w:t>д.Шевырталово</w:t>
      </w:r>
      <w:proofErr w:type="spellEnd"/>
      <w:r>
        <w:rPr>
          <w:rFonts w:ascii="Times New Roman" w:hAnsi="Times New Roman"/>
          <w:sz w:val="28"/>
          <w:szCs w:val="28"/>
        </w:rPr>
        <w:t xml:space="preserve"> Нагорского района. Стоимость работ 52040,0 рублей.</w:t>
      </w:r>
    </w:p>
    <w:p w:rsidR="0000028C" w:rsidRPr="005F7879" w:rsidRDefault="0000028C" w:rsidP="000002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79">
        <w:rPr>
          <w:rFonts w:ascii="Times New Roman" w:hAnsi="Times New Roman"/>
          <w:sz w:val="28"/>
          <w:szCs w:val="28"/>
        </w:rPr>
        <w:t xml:space="preserve">В нарушение п.3.2 муниципального контракта от 07.10.2022 года администрацией </w:t>
      </w:r>
      <w:proofErr w:type="spellStart"/>
      <w:r w:rsidR="005F7879" w:rsidRPr="005F7879">
        <w:rPr>
          <w:rFonts w:ascii="Times New Roman" w:hAnsi="Times New Roman"/>
          <w:i/>
          <w:sz w:val="28"/>
          <w:szCs w:val="28"/>
        </w:rPr>
        <w:t>Чеглаковского</w:t>
      </w:r>
      <w:proofErr w:type="spellEnd"/>
      <w:r w:rsidR="005F7879" w:rsidRPr="005F7879">
        <w:rPr>
          <w:rFonts w:ascii="Times New Roman" w:hAnsi="Times New Roman"/>
          <w:i/>
          <w:sz w:val="28"/>
          <w:szCs w:val="28"/>
        </w:rPr>
        <w:t xml:space="preserve"> с/</w:t>
      </w:r>
      <w:proofErr w:type="spellStart"/>
      <w:r w:rsidRPr="005F7879">
        <w:rPr>
          <w:rFonts w:ascii="Times New Roman" w:hAnsi="Times New Roman"/>
          <w:i/>
          <w:sz w:val="28"/>
          <w:szCs w:val="28"/>
        </w:rPr>
        <w:t>п</w:t>
      </w:r>
      <w:proofErr w:type="spellEnd"/>
      <w:r w:rsidRPr="005F7879">
        <w:rPr>
          <w:rFonts w:ascii="Times New Roman" w:hAnsi="Times New Roman"/>
          <w:sz w:val="28"/>
          <w:szCs w:val="28"/>
        </w:rPr>
        <w:t xml:space="preserve"> нарушен срок оплаты по муниципальному контракту на 6 дней, </w:t>
      </w:r>
      <w:r w:rsidRPr="005F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могло создать риск возникновения дополнительных расходов заказчика в случае предъявления подрядчиком штрафных санкций.  </w:t>
      </w:r>
    </w:p>
    <w:p w:rsidR="0000028C" w:rsidRDefault="0000028C" w:rsidP="000002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32E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данными бюджетного учета и отчетности (ф.0503169) наличие дебиторской и кредиторской задолженности администрациями сельских поселений по расходам на содержание МПО на отчетные даты составило:</w:t>
      </w:r>
    </w:p>
    <w:tbl>
      <w:tblPr>
        <w:tblStyle w:val="a8"/>
        <w:tblW w:w="0" w:type="auto"/>
        <w:tblLook w:val="04A0"/>
      </w:tblPr>
      <w:tblGrid>
        <w:gridCol w:w="3510"/>
        <w:gridCol w:w="1009"/>
        <w:gridCol w:w="996"/>
        <w:gridCol w:w="992"/>
        <w:gridCol w:w="996"/>
        <w:gridCol w:w="992"/>
        <w:gridCol w:w="996"/>
      </w:tblGrid>
      <w:tr w:rsidR="0023357A" w:rsidRPr="0023357A" w:rsidTr="0023357A">
        <w:tc>
          <w:tcPr>
            <w:tcW w:w="3510" w:type="dxa"/>
            <w:vMerge w:val="restart"/>
            <w:vAlign w:val="center"/>
          </w:tcPr>
          <w:p w:rsidR="0023357A" w:rsidRPr="0023357A" w:rsidRDefault="0023357A" w:rsidP="0023357A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57A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005" w:type="dxa"/>
            <w:gridSpan w:val="2"/>
            <w:vAlign w:val="center"/>
          </w:tcPr>
          <w:p w:rsidR="0023357A" w:rsidRPr="0023357A" w:rsidRDefault="0023357A" w:rsidP="0023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01.01.2021</w:t>
            </w:r>
          </w:p>
        </w:tc>
        <w:tc>
          <w:tcPr>
            <w:tcW w:w="1988" w:type="dxa"/>
            <w:gridSpan w:val="2"/>
            <w:vAlign w:val="center"/>
          </w:tcPr>
          <w:p w:rsidR="0023357A" w:rsidRPr="0023357A" w:rsidRDefault="0023357A" w:rsidP="0023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01.01.2022</w:t>
            </w:r>
          </w:p>
        </w:tc>
        <w:tc>
          <w:tcPr>
            <w:tcW w:w="1988" w:type="dxa"/>
            <w:gridSpan w:val="2"/>
            <w:vAlign w:val="center"/>
          </w:tcPr>
          <w:p w:rsidR="0023357A" w:rsidRPr="0023357A" w:rsidRDefault="0023357A" w:rsidP="0023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01.01.2023</w:t>
            </w:r>
          </w:p>
        </w:tc>
      </w:tr>
      <w:tr w:rsidR="0023357A" w:rsidRPr="0023357A" w:rsidTr="0023357A">
        <w:tc>
          <w:tcPr>
            <w:tcW w:w="3510" w:type="dxa"/>
            <w:vMerge/>
            <w:vAlign w:val="center"/>
          </w:tcPr>
          <w:p w:rsidR="0023357A" w:rsidRPr="00704F7C" w:rsidRDefault="0023357A" w:rsidP="0023357A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23357A" w:rsidRPr="0023357A" w:rsidRDefault="0023357A" w:rsidP="0023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Дт</w:t>
            </w:r>
          </w:p>
        </w:tc>
        <w:tc>
          <w:tcPr>
            <w:tcW w:w="996" w:type="dxa"/>
            <w:vAlign w:val="center"/>
          </w:tcPr>
          <w:p w:rsidR="0023357A" w:rsidRPr="0023357A" w:rsidRDefault="0023357A" w:rsidP="0023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</w:p>
        </w:tc>
        <w:tc>
          <w:tcPr>
            <w:tcW w:w="992" w:type="dxa"/>
            <w:vAlign w:val="center"/>
          </w:tcPr>
          <w:p w:rsidR="0023357A" w:rsidRPr="0023357A" w:rsidRDefault="0023357A" w:rsidP="0023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Дт</w:t>
            </w:r>
          </w:p>
        </w:tc>
        <w:tc>
          <w:tcPr>
            <w:tcW w:w="996" w:type="dxa"/>
            <w:vAlign w:val="center"/>
          </w:tcPr>
          <w:p w:rsidR="0023357A" w:rsidRPr="0023357A" w:rsidRDefault="0023357A" w:rsidP="0023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</w:p>
        </w:tc>
        <w:tc>
          <w:tcPr>
            <w:tcW w:w="992" w:type="dxa"/>
            <w:vAlign w:val="center"/>
          </w:tcPr>
          <w:p w:rsidR="0023357A" w:rsidRPr="0023357A" w:rsidRDefault="0023357A" w:rsidP="0023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Дт</w:t>
            </w:r>
          </w:p>
        </w:tc>
        <w:tc>
          <w:tcPr>
            <w:tcW w:w="996" w:type="dxa"/>
            <w:vAlign w:val="center"/>
          </w:tcPr>
          <w:p w:rsidR="0023357A" w:rsidRPr="0023357A" w:rsidRDefault="0023357A" w:rsidP="0023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</w:p>
        </w:tc>
      </w:tr>
      <w:tr w:rsidR="0023357A" w:rsidRPr="0023357A" w:rsidTr="0023357A">
        <w:tc>
          <w:tcPr>
            <w:tcW w:w="3510" w:type="dxa"/>
            <w:vAlign w:val="center"/>
          </w:tcPr>
          <w:p w:rsidR="0023357A" w:rsidRPr="00704F7C" w:rsidRDefault="0023357A" w:rsidP="0023357A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F7C">
              <w:rPr>
                <w:rFonts w:ascii="Times New Roman" w:hAnsi="Times New Roman"/>
                <w:sz w:val="24"/>
                <w:szCs w:val="24"/>
              </w:rPr>
              <w:t>Кобринское</w:t>
            </w:r>
            <w:proofErr w:type="spellEnd"/>
            <w:r w:rsidRPr="00704F7C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(МПО)</w:t>
            </w:r>
          </w:p>
        </w:tc>
        <w:tc>
          <w:tcPr>
            <w:tcW w:w="1009" w:type="dxa"/>
            <w:vAlign w:val="center"/>
          </w:tcPr>
          <w:p w:rsidR="0023357A" w:rsidRPr="0023357A" w:rsidRDefault="0023357A" w:rsidP="002A4A49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57A">
              <w:rPr>
                <w:rFonts w:ascii="Times New Roman" w:hAnsi="Times New Roman"/>
                <w:sz w:val="24"/>
                <w:szCs w:val="24"/>
              </w:rPr>
              <w:t>896,8</w:t>
            </w:r>
          </w:p>
        </w:tc>
        <w:tc>
          <w:tcPr>
            <w:tcW w:w="996" w:type="dxa"/>
            <w:vAlign w:val="center"/>
          </w:tcPr>
          <w:p w:rsidR="0023357A" w:rsidRPr="0023357A" w:rsidRDefault="0023357A" w:rsidP="002A4A49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57A">
              <w:rPr>
                <w:rFonts w:ascii="Times New Roman" w:hAnsi="Times New Roman"/>
                <w:sz w:val="24"/>
                <w:szCs w:val="24"/>
              </w:rPr>
              <w:t>4389,32</w:t>
            </w:r>
          </w:p>
        </w:tc>
        <w:tc>
          <w:tcPr>
            <w:tcW w:w="992" w:type="dxa"/>
            <w:vAlign w:val="center"/>
          </w:tcPr>
          <w:p w:rsidR="0023357A" w:rsidRPr="0023357A" w:rsidRDefault="0023357A" w:rsidP="002A4A49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57A">
              <w:rPr>
                <w:rFonts w:ascii="Times New Roman" w:hAnsi="Times New Roman"/>
                <w:sz w:val="24"/>
                <w:szCs w:val="24"/>
              </w:rPr>
              <w:t>158,44</w:t>
            </w:r>
          </w:p>
        </w:tc>
        <w:tc>
          <w:tcPr>
            <w:tcW w:w="996" w:type="dxa"/>
            <w:vAlign w:val="center"/>
          </w:tcPr>
          <w:p w:rsidR="0023357A" w:rsidRPr="0023357A" w:rsidRDefault="0023357A" w:rsidP="002A4A49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57A">
              <w:rPr>
                <w:rFonts w:ascii="Times New Roman" w:hAnsi="Times New Roman"/>
                <w:sz w:val="24"/>
                <w:szCs w:val="24"/>
              </w:rPr>
              <w:t>4226,67</w:t>
            </w:r>
          </w:p>
        </w:tc>
        <w:tc>
          <w:tcPr>
            <w:tcW w:w="992" w:type="dxa"/>
            <w:vAlign w:val="center"/>
          </w:tcPr>
          <w:p w:rsidR="0023357A" w:rsidRPr="0023357A" w:rsidRDefault="0023357A" w:rsidP="002A4A49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57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23357A" w:rsidRPr="0023357A" w:rsidRDefault="0023357A" w:rsidP="002A4A49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57A">
              <w:rPr>
                <w:rFonts w:ascii="Times New Roman" w:hAnsi="Times New Roman"/>
                <w:sz w:val="24"/>
                <w:szCs w:val="24"/>
              </w:rPr>
              <w:t>4600,07</w:t>
            </w:r>
          </w:p>
        </w:tc>
      </w:tr>
      <w:tr w:rsidR="0023357A" w:rsidRPr="0023357A" w:rsidTr="0023357A">
        <w:tc>
          <w:tcPr>
            <w:tcW w:w="3510" w:type="dxa"/>
            <w:vAlign w:val="center"/>
          </w:tcPr>
          <w:p w:rsidR="0023357A" w:rsidRPr="00704F7C" w:rsidRDefault="0023357A" w:rsidP="0023357A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F7C">
              <w:rPr>
                <w:rFonts w:ascii="Times New Roman" w:hAnsi="Times New Roman"/>
                <w:sz w:val="24"/>
                <w:szCs w:val="24"/>
              </w:rPr>
              <w:t>Синегорское</w:t>
            </w:r>
            <w:proofErr w:type="spellEnd"/>
            <w:r w:rsidRPr="00704F7C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(МПО)</w:t>
            </w:r>
          </w:p>
        </w:tc>
        <w:tc>
          <w:tcPr>
            <w:tcW w:w="1009" w:type="dxa"/>
            <w:vAlign w:val="center"/>
          </w:tcPr>
          <w:p w:rsidR="0023357A" w:rsidRPr="0023357A" w:rsidRDefault="0023357A" w:rsidP="002A4A49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57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23357A" w:rsidRPr="0023357A" w:rsidRDefault="0023357A" w:rsidP="002A4A49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57A">
              <w:rPr>
                <w:rFonts w:ascii="Times New Roman" w:hAnsi="Times New Roman"/>
                <w:sz w:val="24"/>
                <w:szCs w:val="24"/>
              </w:rPr>
              <w:t>1478,90</w:t>
            </w:r>
          </w:p>
        </w:tc>
        <w:tc>
          <w:tcPr>
            <w:tcW w:w="992" w:type="dxa"/>
            <w:vAlign w:val="center"/>
          </w:tcPr>
          <w:p w:rsidR="0023357A" w:rsidRPr="0023357A" w:rsidRDefault="0023357A" w:rsidP="002A4A49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57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23357A" w:rsidRPr="0023357A" w:rsidRDefault="0023357A" w:rsidP="002A4A49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57A">
              <w:rPr>
                <w:rFonts w:ascii="Times New Roman" w:hAnsi="Times New Roman"/>
                <w:sz w:val="24"/>
                <w:szCs w:val="24"/>
              </w:rPr>
              <w:t>5424,15</w:t>
            </w:r>
          </w:p>
        </w:tc>
        <w:tc>
          <w:tcPr>
            <w:tcW w:w="992" w:type="dxa"/>
            <w:vAlign w:val="center"/>
          </w:tcPr>
          <w:p w:rsidR="0023357A" w:rsidRPr="0023357A" w:rsidRDefault="0023357A" w:rsidP="002A4A49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57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23357A" w:rsidRPr="0023357A" w:rsidRDefault="0023357A" w:rsidP="002A4A49">
            <w:pPr>
              <w:tabs>
                <w:tab w:val="left" w:pos="73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57A">
              <w:rPr>
                <w:rFonts w:ascii="Times New Roman" w:hAnsi="Times New Roman"/>
                <w:sz w:val="24"/>
                <w:szCs w:val="24"/>
              </w:rPr>
              <w:t>558,81</w:t>
            </w:r>
          </w:p>
        </w:tc>
      </w:tr>
      <w:tr w:rsidR="0023357A" w:rsidRPr="0023357A" w:rsidTr="0023357A">
        <w:tc>
          <w:tcPr>
            <w:tcW w:w="3510" w:type="dxa"/>
            <w:vAlign w:val="center"/>
          </w:tcPr>
          <w:p w:rsidR="0023357A" w:rsidRPr="00704F7C" w:rsidRDefault="0023357A" w:rsidP="0023357A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F7C">
              <w:rPr>
                <w:rFonts w:ascii="Times New Roman" w:hAnsi="Times New Roman"/>
                <w:sz w:val="24"/>
                <w:szCs w:val="24"/>
              </w:rPr>
              <w:t>Чеглаковское</w:t>
            </w:r>
            <w:proofErr w:type="spellEnd"/>
            <w:r w:rsidRPr="00704F7C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(МПО)</w:t>
            </w:r>
          </w:p>
        </w:tc>
        <w:tc>
          <w:tcPr>
            <w:tcW w:w="1009" w:type="dxa"/>
            <w:vAlign w:val="center"/>
          </w:tcPr>
          <w:p w:rsidR="0023357A" w:rsidRPr="0023357A" w:rsidRDefault="0023357A" w:rsidP="0023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23357A" w:rsidRPr="0023357A" w:rsidRDefault="0023357A" w:rsidP="0023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3357A" w:rsidRPr="0023357A" w:rsidRDefault="0023357A" w:rsidP="0023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23357A" w:rsidRPr="0023357A" w:rsidRDefault="0023357A" w:rsidP="0023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3357A" w:rsidRPr="0023357A" w:rsidRDefault="0023357A" w:rsidP="0023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23357A" w:rsidRPr="0023357A" w:rsidRDefault="0023357A" w:rsidP="0023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3357A" w:rsidRPr="0023357A" w:rsidTr="0023357A">
        <w:tc>
          <w:tcPr>
            <w:tcW w:w="3510" w:type="dxa"/>
            <w:vAlign w:val="center"/>
          </w:tcPr>
          <w:p w:rsidR="0023357A" w:rsidRPr="0023357A" w:rsidRDefault="0023357A" w:rsidP="0023357A">
            <w:pPr>
              <w:pStyle w:val="a4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57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9" w:type="dxa"/>
            <w:vAlign w:val="center"/>
          </w:tcPr>
          <w:p w:rsidR="0023357A" w:rsidRPr="0023357A" w:rsidRDefault="0023357A" w:rsidP="0023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35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896,8</w:t>
            </w:r>
          </w:p>
        </w:tc>
        <w:tc>
          <w:tcPr>
            <w:tcW w:w="996" w:type="dxa"/>
            <w:vAlign w:val="center"/>
          </w:tcPr>
          <w:p w:rsidR="0023357A" w:rsidRPr="0023357A" w:rsidRDefault="0023357A" w:rsidP="0023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35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5868,22</w:t>
            </w:r>
          </w:p>
        </w:tc>
        <w:tc>
          <w:tcPr>
            <w:tcW w:w="992" w:type="dxa"/>
            <w:vAlign w:val="center"/>
          </w:tcPr>
          <w:p w:rsidR="0023357A" w:rsidRPr="0023357A" w:rsidRDefault="0023357A" w:rsidP="0023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35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158,44</w:t>
            </w:r>
          </w:p>
        </w:tc>
        <w:tc>
          <w:tcPr>
            <w:tcW w:w="996" w:type="dxa"/>
            <w:vAlign w:val="center"/>
          </w:tcPr>
          <w:p w:rsidR="0023357A" w:rsidRPr="0023357A" w:rsidRDefault="0023357A" w:rsidP="0023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35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9650,82</w:t>
            </w:r>
          </w:p>
        </w:tc>
        <w:tc>
          <w:tcPr>
            <w:tcW w:w="992" w:type="dxa"/>
            <w:vAlign w:val="center"/>
          </w:tcPr>
          <w:p w:rsidR="0023357A" w:rsidRPr="0023357A" w:rsidRDefault="0023357A" w:rsidP="0023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35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23357A" w:rsidRPr="0023357A" w:rsidRDefault="0023357A" w:rsidP="0023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35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5158,88</w:t>
            </w:r>
          </w:p>
        </w:tc>
      </w:tr>
    </w:tbl>
    <w:p w:rsidR="0000028C" w:rsidRPr="008C79BA" w:rsidRDefault="0000028C" w:rsidP="000002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3357A" w:rsidRPr="0023357A" w:rsidRDefault="0023357A" w:rsidP="0023357A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3357A">
        <w:rPr>
          <w:rFonts w:ascii="Times New Roman" w:hAnsi="Times New Roman"/>
          <w:sz w:val="28"/>
          <w:szCs w:val="28"/>
        </w:rPr>
        <w:t xml:space="preserve">Выявлена просроченная кредиторская задолженность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3357A">
        <w:rPr>
          <w:rFonts w:ascii="Times New Roman" w:hAnsi="Times New Roman"/>
          <w:i/>
          <w:sz w:val="28"/>
          <w:szCs w:val="28"/>
        </w:rPr>
        <w:t>Кобринском сельском 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357A">
        <w:rPr>
          <w:rFonts w:ascii="Times New Roman" w:hAnsi="Times New Roman"/>
          <w:sz w:val="28"/>
          <w:szCs w:val="28"/>
        </w:rPr>
        <w:t>по состоянию на 01.01.2022 года в сумме 1381,29 рублей, по состоянию на 01.01.2023 года в сумме 887,56 рублей, которая в нарушение п.167 Приказа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в ф.0503169 не отражена как просроченная</w:t>
      </w:r>
      <w:r>
        <w:rPr>
          <w:rFonts w:ascii="Times New Roman" w:hAnsi="Times New Roman"/>
          <w:sz w:val="28"/>
          <w:szCs w:val="28"/>
        </w:rPr>
        <w:t>.</w:t>
      </w:r>
    </w:p>
    <w:p w:rsidR="0023357A" w:rsidRDefault="0023357A" w:rsidP="0023357A">
      <w:pPr>
        <w:pStyle w:val="2"/>
        <w:spacing w:after="0" w:line="240" w:lineRule="auto"/>
        <w:ind w:left="0" w:firstLine="567"/>
        <w:jc w:val="both"/>
        <w:rPr>
          <w:b/>
          <w:i/>
        </w:rPr>
      </w:pPr>
      <w:r w:rsidRPr="0099298F">
        <w:rPr>
          <w:rFonts w:ascii="Times New Roman" w:hAnsi="Times New Roman"/>
          <w:i/>
          <w:sz w:val="28"/>
          <w:szCs w:val="28"/>
        </w:rPr>
        <w:t xml:space="preserve"> </w:t>
      </w:r>
    </w:p>
    <w:p w:rsidR="00763A8B" w:rsidRPr="00B711EE" w:rsidRDefault="00344B7D" w:rsidP="00763A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63A8B" w:rsidRPr="00B711EE">
        <w:rPr>
          <w:rFonts w:ascii="Times New Roman" w:hAnsi="Times New Roman" w:cs="Times New Roman"/>
          <w:b/>
          <w:sz w:val="28"/>
          <w:szCs w:val="28"/>
        </w:rPr>
        <w:t>.1</w:t>
      </w:r>
      <w:r w:rsidR="00763A8B">
        <w:rPr>
          <w:rFonts w:ascii="Times New Roman" w:hAnsi="Times New Roman" w:cs="Times New Roman"/>
          <w:b/>
          <w:sz w:val="28"/>
          <w:szCs w:val="28"/>
        </w:rPr>
        <w:t>5</w:t>
      </w:r>
      <w:r w:rsidR="00763A8B" w:rsidRPr="00B711EE">
        <w:rPr>
          <w:rFonts w:ascii="Times New Roman" w:hAnsi="Times New Roman" w:cs="Times New Roman"/>
          <w:b/>
          <w:sz w:val="28"/>
          <w:szCs w:val="28"/>
        </w:rPr>
        <w:t>. Анализ исполнения бюджетной сметы и финансового результата текущей деятельности объектов контрольного мероприятия.</w:t>
      </w:r>
    </w:p>
    <w:p w:rsidR="00763A8B" w:rsidRPr="00B711EE" w:rsidRDefault="00763A8B" w:rsidP="00763A8B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11EE">
        <w:rPr>
          <w:rFonts w:ascii="Times New Roman" w:hAnsi="Times New Roman"/>
          <w:sz w:val="28"/>
          <w:szCs w:val="28"/>
        </w:rPr>
        <w:t xml:space="preserve">Расходы на содержание </w:t>
      </w:r>
      <w:r>
        <w:rPr>
          <w:rFonts w:ascii="Times New Roman" w:hAnsi="Times New Roman"/>
          <w:sz w:val="28"/>
          <w:szCs w:val="28"/>
        </w:rPr>
        <w:t xml:space="preserve">муниципальной пожарной охраны в проверенных муниципальных образованиях </w:t>
      </w:r>
      <w:r w:rsidRPr="00B711EE">
        <w:rPr>
          <w:rFonts w:ascii="Times New Roman" w:hAnsi="Times New Roman"/>
          <w:sz w:val="28"/>
          <w:szCs w:val="28"/>
        </w:rPr>
        <w:t xml:space="preserve">предусмотрены в составе </w:t>
      </w:r>
      <w:r w:rsidRPr="00B711EE">
        <w:rPr>
          <w:rFonts w:ascii="Times New Roman" w:hAnsi="Times New Roman"/>
          <w:sz w:val="28"/>
          <w:szCs w:val="28"/>
        </w:rPr>
        <w:lastRenderedPageBreak/>
        <w:t>бюджетн</w:t>
      </w:r>
      <w:r>
        <w:rPr>
          <w:rFonts w:ascii="Times New Roman" w:hAnsi="Times New Roman"/>
          <w:sz w:val="28"/>
          <w:szCs w:val="28"/>
        </w:rPr>
        <w:t>ых</w:t>
      </w:r>
      <w:r w:rsidRPr="00B711EE">
        <w:rPr>
          <w:rFonts w:ascii="Times New Roman" w:hAnsi="Times New Roman"/>
          <w:sz w:val="28"/>
          <w:szCs w:val="28"/>
        </w:rPr>
        <w:t xml:space="preserve"> смет по подразделу 03 10 «Защита населения и территории от ЧС природного и техногенного характера, пожарная безопасность».</w:t>
      </w:r>
    </w:p>
    <w:p w:rsidR="00763A8B" w:rsidRPr="00B711EE" w:rsidRDefault="00763A8B" w:rsidP="00763A8B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11EE">
        <w:rPr>
          <w:rFonts w:ascii="Times New Roman" w:hAnsi="Times New Roman"/>
          <w:sz w:val="28"/>
          <w:szCs w:val="28"/>
        </w:rPr>
        <w:t>Расходование бюджетных средств на содержание МПО в проверяемом периоде осуществлялось в пределах сметы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B711EE">
        <w:rPr>
          <w:rFonts w:ascii="Times New Roman" w:hAnsi="Times New Roman"/>
          <w:sz w:val="28"/>
          <w:szCs w:val="28"/>
        </w:rPr>
        <w:t>.</w:t>
      </w:r>
    </w:p>
    <w:p w:rsidR="00763A8B" w:rsidRPr="00B711EE" w:rsidRDefault="00763A8B" w:rsidP="00763A8B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3A8B" w:rsidRPr="00B711EE" w:rsidRDefault="008F11B0" w:rsidP="00763A8B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763A8B" w:rsidRPr="00B711EE">
        <w:rPr>
          <w:rFonts w:ascii="Times New Roman" w:hAnsi="Times New Roman"/>
          <w:b/>
          <w:sz w:val="28"/>
          <w:szCs w:val="28"/>
        </w:rPr>
        <w:t>.1</w:t>
      </w:r>
      <w:r w:rsidR="00763A8B">
        <w:rPr>
          <w:rFonts w:ascii="Times New Roman" w:hAnsi="Times New Roman"/>
          <w:b/>
          <w:sz w:val="28"/>
          <w:szCs w:val="28"/>
        </w:rPr>
        <w:t>6</w:t>
      </w:r>
      <w:r w:rsidR="00763A8B" w:rsidRPr="00B711EE">
        <w:rPr>
          <w:rFonts w:ascii="Times New Roman" w:hAnsi="Times New Roman"/>
          <w:b/>
          <w:sz w:val="28"/>
          <w:szCs w:val="28"/>
        </w:rPr>
        <w:t>. Проведение аудита в сфере закупок: анализ и оценка результатов закупок, достижения целей осуществления закупок и иные вопросы.</w:t>
      </w:r>
    </w:p>
    <w:p w:rsidR="00763A8B" w:rsidRDefault="00763A8B" w:rsidP="00763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1EE">
        <w:rPr>
          <w:rFonts w:ascii="Times New Roman" w:hAnsi="Times New Roman" w:cs="Times New Roman"/>
          <w:sz w:val="28"/>
          <w:szCs w:val="28"/>
        </w:rPr>
        <w:t>Закупки  товаров (работ, услуг) для осуществления деятельности  МПО осуществлялись администраци</w:t>
      </w:r>
      <w:r>
        <w:rPr>
          <w:rFonts w:ascii="Times New Roman" w:hAnsi="Times New Roman" w:cs="Times New Roman"/>
          <w:sz w:val="28"/>
          <w:szCs w:val="28"/>
        </w:rPr>
        <w:t>ями проверенных муниципальных образований</w:t>
      </w:r>
      <w:r w:rsidRPr="00B711EE">
        <w:rPr>
          <w:rFonts w:ascii="Times New Roman" w:hAnsi="Times New Roman" w:cs="Times New Roman"/>
          <w:sz w:val="28"/>
          <w:szCs w:val="28"/>
        </w:rPr>
        <w:t xml:space="preserve"> у единственного поставщика в соответствии с пунктом 4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8F11B0" w:rsidRPr="008F11B0" w:rsidRDefault="008F11B0" w:rsidP="008F1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F11B0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нарушение ст.93 Федерального закона №44-ФЗ от 05.04.2013 года «О контрактной системе в сфере закупок» при осуществлении закупок у единственного поставщика  в заключенных договорах отсутствует ссылка на п.4 ч.1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данной статьи </w:t>
      </w:r>
      <w:r w:rsidRPr="008F11B0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spellStart"/>
      <w:r w:rsidRPr="008F11B0">
        <w:rPr>
          <w:rFonts w:ascii="Times New Roman" w:eastAsia="Times New Roman" w:hAnsi="Times New Roman"/>
          <w:i/>
          <w:sz w:val="28"/>
          <w:szCs w:val="28"/>
          <w:lang w:eastAsia="ru-RU"/>
        </w:rPr>
        <w:t>Синегорское</w:t>
      </w:r>
      <w:proofErr w:type="spellEnd"/>
      <w:r w:rsidRPr="008F11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с/</w:t>
      </w:r>
      <w:proofErr w:type="spellStart"/>
      <w:r w:rsidRPr="008F11B0"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proofErr w:type="spellEnd"/>
      <w:r w:rsidRPr="008F11B0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926713" w:rsidRDefault="00926713" w:rsidP="003E00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560E" w:rsidRDefault="00FA560E" w:rsidP="00FA560E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1F46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в адрес </w:t>
      </w:r>
      <w:r w:rsidR="00562BFD">
        <w:rPr>
          <w:rFonts w:ascii="Times New Roman" w:hAnsi="Times New Roman"/>
          <w:sz w:val="28"/>
          <w:szCs w:val="28"/>
        </w:rPr>
        <w:t>глав муниципальных образований</w:t>
      </w:r>
      <w:r w:rsidR="0033779B">
        <w:rPr>
          <w:rFonts w:ascii="Times New Roman" w:hAnsi="Times New Roman"/>
          <w:sz w:val="28"/>
          <w:szCs w:val="28"/>
        </w:rPr>
        <w:t xml:space="preserve"> </w:t>
      </w:r>
      <w:r w:rsidRPr="00EB1F46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ы</w:t>
      </w:r>
      <w:r w:rsidRPr="00EB1F46">
        <w:rPr>
          <w:rFonts w:ascii="Times New Roman" w:hAnsi="Times New Roman"/>
          <w:sz w:val="28"/>
          <w:szCs w:val="28"/>
        </w:rPr>
        <w:t xml:space="preserve"> акты контрольного мероприятия и представления об устранении выявленных нарушений. </w:t>
      </w:r>
    </w:p>
    <w:p w:rsidR="00FA560E" w:rsidRDefault="00FA560E" w:rsidP="00FA5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46">
        <w:rPr>
          <w:rFonts w:ascii="Times New Roman" w:hAnsi="Times New Roman" w:cs="Times New Roman"/>
          <w:sz w:val="28"/>
          <w:szCs w:val="28"/>
        </w:rPr>
        <w:t xml:space="preserve">Отчет по результатам контрольного мероприятия доведен до </w:t>
      </w:r>
      <w:r>
        <w:rPr>
          <w:rFonts w:ascii="Times New Roman" w:hAnsi="Times New Roman" w:cs="Times New Roman"/>
          <w:sz w:val="28"/>
          <w:szCs w:val="28"/>
        </w:rPr>
        <w:t xml:space="preserve">главы Нагорского района и </w:t>
      </w:r>
      <w:r w:rsidRPr="00EB1F46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Pr="00EB1F46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Pr="00EB1F46">
        <w:rPr>
          <w:rFonts w:ascii="Times New Roman" w:hAnsi="Times New Roman" w:cs="Times New Roman"/>
          <w:sz w:val="28"/>
          <w:szCs w:val="28"/>
        </w:rPr>
        <w:t xml:space="preserve"> районной Думы</w:t>
      </w:r>
      <w:r w:rsidRPr="00A0730B">
        <w:rPr>
          <w:sz w:val="28"/>
          <w:szCs w:val="28"/>
        </w:rPr>
        <w:t>.</w:t>
      </w:r>
    </w:p>
    <w:p w:rsidR="0060133B" w:rsidRPr="00EB1F46" w:rsidRDefault="0060133B" w:rsidP="0060133B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133B" w:rsidRPr="00BD0348" w:rsidRDefault="0060133B" w:rsidP="003E0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081" w:rsidRPr="00DB0386" w:rsidRDefault="003E0081" w:rsidP="003E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контрольно-счетной</w:t>
      </w:r>
    </w:p>
    <w:p w:rsidR="003E0081" w:rsidRPr="00DB0386" w:rsidRDefault="003E0081" w:rsidP="003E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муниципального образования</w:t>
      </w:r>
    </w:p>
    <w:p w:rsidR="00BA6A20" w:rsidRDefault="003E0081" w:rsidP="00665097">
      <w:pPr>
        <w:autoSpaceDE w:val="0"/>
        <w:autoSpaceDN w:val="0"/>
        <w:adjustRightInd w:val="0"/>
        <w:spacing w:after="0" w:line="240" w:lineRule="auto"/>
        <w:jc w:val="both"/>
      </w:pPr>
      <w:r w:rsidRPr="00DB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Нагорский район Кировской области                             </w:t>
      </w:r>
      <w:proofErr w:type="spellStart"/>
      <w:r w:rsidRPr="00DB0386">
        <w:rPr>
          <w:rFonts w:ascii="Times New Roman" w:eastAsia="Times New Roman" w:hAnsi="Times New Roman" w:cs="Times New Roman"/>
          <w:sz w:val="28"/>
          <w:szCs w:val="28"/>
          <w:lang w:eastAsia="ru-RU"/>
        </w:rPr>
        <w:t>Л.Ю.Мифтахова</w:t>
      </w:r>
      <w:proofErr w:type="spellEnd"/>
    </w:p>
    <w:sectPr w:rsidR="00BA6A20" w:rsidSect="00BA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1A33"/>
    <w:rsid w:val="0000028C"/>
    <w:rsid w:val="0000270A"/>
    <w:rsid w:val="00003973"/>
    <w:rsid w:val="00005090"/>
    <w:rsid w:val="00006EF8"/>
    <w:rsid w:val="00007075"/>
    <w:rsid w:val="000072A6"/>
    <w:rsid w:val="00007315"/>
    <w:rsid w:val="0000771C"/>
    <w:rsid w:val="00011667"/>
    <w:rsid w:val="00013DEE"/>
    <w:rsid w:val="000141BA"/>
    <w:rsid w:val="00017832"/>
    <w:rsid w:val="00021441"/>
    <w:rsid w:val="00023CBD"/>
    <w:rsid w:val="0002420C"/>
    <w:rsid w:val="000247DC"/>
    <w:rsid w:val="0002511F"/>
    <w:rsid w:val="00025947"/>
    <w:rsid w:val="00026DCC"/>
    <w:rsid w:val="000278C8"/>
    <w:rsid w:val="000306CE"/>
    <w:rsid w:val="000311A3"/>
    <w:rsid w:val="00031B3A"/>
    <w:rsid w:val="00032807"/>
    <w:rsid w:val="00032B06"/>
    <w:rsid w:val="00034347"/>
    <w:rsid w:val="00035E9A"/>
    <w:rsid w:val="00036C4C"/>
    <w:rsid w:val="00040FD6"/>
    <w:rsid w:val="00041243"/>
    <w:rsid w:val="00042972"/>
    <w:rsid w:val="00042B82"/>
    <w:rsid w:val="00043CE5"/>
    <w:rsid w:val="000441F3"/>
    <w:rsid w:val="0004534F"/>
    <w:rsid w:val="000465BE"/>
    <w:rsid w:val="00046A95"/>
    <w:rsid w:val="00047ADC"/>
    <w:rsid w:val="00050E30"/>
    <w:rsid w:val="000558C3"/>
    <w:rsid w:val="00055BB4"/>
    <w:rsid w:val="00055CD2"/>
    <w:rsid w:val="00055F34"/>
    <w:rsid w:val="000567BE"/>
    <w:rsid w:val="00056B50"/>
    <w:rsid w:val="0005700C"/>
    <w:rsid w:val="00060406"/>
    <w:rsid w:val="00060750"/>
    <w:rsid w:val="00060FD7"/>
    <w:rsid w:val="00061102"/>
    <w:rsid w:val="0006121E"/>
    <w:rsid w:val="0006298F"/>
    <w:rsid w:val="00063033"/>
    <w:rsid w:val="0006303F"/>
    <w:rsid w:val="0006319D"/>
    <w:rsid w:val="00063866"/>
    <w:rsid w:val="00063D0A"/>
    <w:rsid w:val="00063DD8"/>
    <w:rsid w:val="00065055"/>
    <w:rsid w:val="000652FB"/>
    <w:rsid w:val="00065353"/>
    <w:rsid w:val="000662A7"/>
    <w:rsid w:val="000666A2"/>
    <w:rsid w:val="000706DC"/>
    <w:rsid w:val="000706EC"/>
    <w:rsid w:val="00071501"/>
    <w:rsid w:val="000715D3"/>
    <w:rsid w:val="00072CA3"/>
    <w:rsid w:val="00072DAC"/>
    <w:rsid w:val="000761BF"/>
    <w:rsid w:val="00077B75"/>
    <w:rsid w:val="00080E09"/>
    <w:rsid w:val="00081DD5"/>
    <w:rsid w:val="00083DE9"/>
    <w:rsid w:val="00085D88"/>
    <w:rsid w:val="00086518"/>
    <w:rsid w:val="00086831"/>
    <w:rsid w:val="00086A38"/>
    <w:rsid w:val="00086B7B"/>
    <w:rsid w:val="00090FFF"/>
    <w:rsid w:val="00092530"/>
    <w:rsid w:val="00092A77"/>
    <w:rsid w:val="00093871"/>
    <w:rsid w:val="000941AC"/>
    <w:rsid w:val="0009447D"/>
    <w:rsid w:val="00095F2E"/>
    <w:rsid w:val="0009732A"/>
    <w:rsid w:val="000A3513"/>
    <w:rsid w:val="000A3CFA"/>
    <w:rsid w:val="000A4102"/>
    <w:rsid w:val="000A4F5C"/>
    <w:rsid w:val="000A53A6"/>
    <w:rsid w:val="000A578D"/>
    <w:rsid w:val="000A6636"/>
    <w:rsid w:val="000A7656"/>
    <w:rsid w:val="000B2AF9"/>
    <w:rsid w:val="000B32EA"/>
    <w:rsid w:val="000B5851"/>
    <w:rsid w:val="000B6578"/>
    <w:rsid w:val="000B6772"/>
    <w:rsid w:val="000B7403"/>
    <w:rsid w:val="000C060C"/>
    <w:rsid w:val="000C098E"/>
    <w:rsid w:val="000C1693"/>
    <w:rsid w:val="000C1970"/>
    <w:rsid w:val="000C25AE"/>
    <w:rsid w:val="000C2733"/>
    <w:rsid w:val="000C383E"/>
    <w:rsid w:val="000C3F4C"/>
    <w:rsid w:val="000C55B5"/>
    <w:rsid w:val="000C5BE4"/>
    <w:rsid w:val="000C6C6A"/>
    <w:rsid w:val="000D1F2E"/>
    <w:rsid w:val="000D41F9"/>
    <w:rsid w:val="000D4B07"/>
    <w:rsid w:val="000D5BE9"/>
    <w:rsid w:val="000D6677"/>
    <w:rsid w:val="000E12D3"/>
    <w:rsid w:val="000E1849"/>
    <w:rsid w:val="000E340E"/>
    <w:rsid w:val="000E3FA0"/>
    <w:rsid w:val="000E5FCC"/>
    <w:rsid w:val="000E793F"/>
    <w:rsid w:val="000F19B7"/>
    <w:rsid w:val="000F3D69"/>
    <w:rsid w:val="000F4594"/>
    <w:rsid w:val="000F50F6"/>
    <w:rsid w:val="000F513F"/>
    <w:rsid w:val="000F6A42"/>
    <w:rsid w:val="000F6AD5"/>
    <w:rsid w:val="000F7DAA"/>
    <w:rsid w:val="000F7FA6"/>
    <w:rsid w:val="0010059B"/>
    <w:rsid w:val="001024C7"/>
    <w:rsid w:val="00103B37"/>
    <w:rsid w:val="00104389"/>
    <w:rsid w:val="001071EE"/>
    <w:rsid w:val="00107E8E"/>
    <w:rsid w:val="00113A0B"/>
    <w:rsid w:val="00113CB1"/>
    <w:rsid w:val="00114BC8"/>
    <w:rsid w:val="001178A7"/>
    <w:rsid w:val="00117AAE"/>
    <w:rsid w:val="0012236A"/>
    <w:rsid w:val="0012290D"/>
    <w:rsid w:val="00123B13"/>
    <w:rsid w:val="00125780"/>
    <w:rsid w:val="00127033"/>
    <w:rsid w:val="00127735"/>
    <w:rsid w:val="00130D68"/>
    <w:rsid w:val="00130FBE"/>
    <w:rsid w:val="00133A5D"/>
    <w:rsid w:val="00134280"/>
    <w:rsid w:val="0013466D"/>
    <w:rsid w:val="00136888"/>
    <w:rsid w:val="00137AFA"/>
    <w:rsid w:val="001400A2"/>
    <w:rsid w:val="0014126F"/>
    <w:rsid w:val="0014138A"/>
    <w:rsid w:val="001424DB"/>
    <w:rsid w:val="00142A0E"/>
    <w:rsid w:val="00143436"/>
    <w:rsid w:val="001456C4"/>
    <w:rsid w:val="00145F81"/>
    <w:rsid w:val="001461CC"/>
    <w:rsid w:val="0014762B"/>
    <w:rsid w:val="001543BC"/>
    <w:rsid w:val="00157A93"/>
    <w:rsid w:val="00162AB0"/>
    <w:rsid w:val="00162ACA"/>
    <w:rsid w:val="00163C5C"/>
    <w:rsid w:val="00166036"/>
    <w:rsid w:val="001671B7"/>
    <w:rsid w:val="00173A97"/>
    <w:rsid w:val="00173D95"/>
    <w:rsid w:val="0017524D"/>
    <w:rsid w:val="001753A8"/>
    <w:rsid w:val="0017544A"/>
    <w:rsid w:val="0017693D"/>
    <w:rsid w:val="001800DC"/>
    <w:rsid w:val="0018112E"/>
    <w:rsid w:val="00183F21"/>
    <w:rsid w:val="00185BCC"/>
    <w:rsid w:val="00187BDF"/>
    <w:rsid w:val="00187F22"/>
    <w:rsid w:val="0019528F"/>
    <w:rsid w:val="001A0ECF"/>
    <w:rsid w:val="001A16F0"/>
    <w:rsid w:val="001A1DA5"/>
    <w:rsid w:val="001A1E70"/>
    <w:rsid w:val="001A4CD4"/>
    <w:rsid w:val="001A57A5"/>
    <w:rsid w:val="001A5FE5"/>
    <w:rsid w:val="001A6229"/>
    <w:rsid w:val="001A64D2"/>
    <w:rsid w:val="001A6C52"/>
    <w:rsid w:val="001B0A7D"/>
    <w:rsid w:val="001B3B83"/>
    <w:rsid w:val="001B5D5B"/>
    <w:rsid w:val="001C3333"/>
    <w:rsid w:val="001C4331"/>
    <w:rsid w:val="001C4686"/>
    <w:rsid w:val="001C4EB9"/>
    <w:rsid w:val="001C54F4"/>
    <w:rsid w:val="001C599E"/>
    <w:rsid w:val="001C5A29"/>
    <w:rsid w:val="001C6481"/>
    <w:rsid w:val="001C6794"/>
    <w:rsid w:val="001C78B8"/>
    <w:rsid w:val="001D65B7"/>
    <w:rsid w:val="001E166A"/>
    <w:rsid w:val="001E2DD5"/>
    <w:rsid w:val="001E406F"/>
    <w:rsid w:val="001E4973"/>
    <w:rsid w:val="001E5AF4"/>
    <w:rsid w:val="001E5BC9"/>
    <w:rsid w:val="001E661E"/>
    <w:rsid w:val="001E678B"/>
    <w:rsid w:val="001F0186"/>
    <w:rsid w:val="001F1382"/>
    <w:rsid w:val="001F20E8"/>
    <w:rsid w:val="001F29CB"/>
    <w:rsid w:val="001F2A2F"/>
    <w:rsid w:val="001F56F3"/>
    <w:rsid w:val="001F6410"/>
    <w:rsid w:val="001F6DCC"/>
    <w:rsid w:val="00201CE3"/>
    <w:rsid w:val="002023D4"/>
    <w:rsid w:val="002044DD"/>
    <w:rsid w:val="00206865"/>
    <w:rsid w:val="002076B8"/>
    <w:rsid w:val="00210546"/>
    <w:rsid w:val="00210874"/>
    <w:rsid w:val="00211C1F"/>
    <w:rsid w:val="002121BF"/>
    <w:rsid w:val="0022276B"/>
    <w:rsid w:val="00222939"/>
    <w:rsid w:val="00222DD8"/>
    <w:rsid w:val="00222FAF"/>
    <w:rsid w:val="0022337E"/>
    <w:rsid w:val="002236F0"/>
    <w:rsid w:val="00224831"/>
    <w:rsid w:val="00224BC9"/>
    <w:rsid w:val="00225BFE"/>
    <w:rsid w:val="00226257"/>
    <w:rsid w:val="002264A1"/>
    <w:rsid w:val="00227165"/>
    <w:rsid w:val="00227970"/>
    <w:rsid w:val="00230C27"/>
    <w:rsid w:val="002318EF"/>
    <w:rsid w:val="0023275D"/>
    <w:rsid w:val="00232DD4"/>
    <w:rsid w:val="0023357A"/>
    <w:rsid w:val="00233836"/>
    <w:rsid w:val="002354EF"/>
    <w:rsid w:val="00235543"/>
    <w:rsid w:val="0024091D"/>
    <w:rsid w:val="002429BB"/>
    <w:rsid w:val="00244D59"/>
    <w:rsid w:val="002452B7"/>
    <w:rsid w:val="00247703"/>
    <w:rsid w:val="00247B07"/>
    <w:rsid w:val="002504E4"/>
    <w:rsid w:val="00250A7C"/>
    <w:rsid w:val="0025191B"/>
    <w:rsid w:val="00252185"/>
    <w:rsid w:val="002529C8"/>
    <w:rsid w:val="00254274"/>
    <w:rsid w:val="00254FC8"/>
    <w:rsid w:val="00260944"/>
    <w:rsid w:val="0026164D"/>
    <w:rsid w:val="002616F2"/>
    <w:rsid w:val="00261935"/>
    <w:rsid w:val="00270D35"/>
    <w:rsid w:val="002715B6"/>
    <w:rsid w:val="00271951"/>
    <w:rsid w:val="00272CDC"/>
    <w:rsid w:val="0027382F"/>
    <w:rsid w:val="002749DB"/>
    <w:rsid w:val="00274ECF"/>
    <w:rsid w:val="002755CA"/>
    <w:rsid w:val="0027673E"/>
    <w:rsid w:val="0027702F"/>
    <w:rsid w:val="00277DA4"/>
    <w:rsid w:val="002805BA"/>
    <w:rsid w:val="002805DC"/>
    <w:rsid w:val="00283893"/>
    <w:rsid w:val="0028720F"/>
    <w:rsid w:val="002915FF"/>
    <w:rsid w:val="00293E7F"/>
    <w:rsid w:val="002943FD"/>
    <w:rsid w:val="00294759"/>
    <w:rsid w:val="00294C56"/>
    <w:rsid w:val="002952C7"/>
    <w:rsid w:val="00295A55"/>
    <w:rsid w:val="002961E2"/>
    <w:rsid w:val="00296CC0"/>
    <w:rsid w:val="002976D7"/>
    <w:rsid w:val="002A0822"/>
    <w:rsid w:val="002A1B10"/>
    <w:rsid w:val="002A6E03"/>
    <w:rsid w:val="002A720D"/>
    <w:rsid w:val="002B3090"/>
    <w:rsid w:val="002B403A"/>
    <w:rsid w:val="002B4DF0"/>
    <w:rsid w:val="002B6526"/>
    <w:rsid w:val="002C0924"/>
    <w:rsid w:val="002C2077"/>
    <w:rsid w:val="002C2F11"/>
    <w:rsid w:val="002C3A9A"/>
    <w:rsid w:val="002C47E8"/>
    <w:rsid w:val="002C4D57"/>
    <w:rsid w:val="002C4E1E"/>
    <w:rsid w:val="002C593B"/>
    <w:rsid w:val="002C694E"/>
    <w:rsid w:val="002D0C7C"/>
    <w:rsid w:val="002D1B70"/>
    <w:rsid w:val="002D3B23"/>
    <w:rsid w:val="002D599E"/>
    <w:rsid w:val="002D5FC6"/>
    <w:rsid w:val="002E0834"/>
    <w:rsid w:val="002E37A3"/>
    <w:rsid w:val="002E4727"/>
    <w:rsid w:val="002E5F49"/>
    <w:rsid w:val="002E6A6F"/>
    <w:rsid w:val="002E7D05"/>
    <w:rsid w:val="002F03BF"/>
    <w:rsid w:val="002F12F2"/>
    <w:rsid w:val="002F157B"/>
    <w:rsid w:val="002F211E"/>
    <w:rsid w:val="002F4D37"/>
    <w:rsid w:val="002F55DA"/>
    <w:rsid w:val="002F6277"/>
    <w:rsid w:val="002F63DF"/>
    <w:rsid w:val="002F6A39"/>
    <w:rsid w:val="002F6FE2"/>
    <w:rsid w:val="002F747D"/>
    <w:rsid w:val="002F772C"/>
    <w:rsid w:val="0030272E"/>
    <w:rsid w:val="003036FA"/>
    <w:rsid w:val="00304786"/>
    <w:rsid w:val="00305AD7"/>
    <w:rsid w:val="00307483"/>
    <w:rsid w:val="0030782F"/>
    <w:rsid w:val="00307ED7"/>
    <w:rsid w:val="003107EB"/>
    <w:rsid w:val="0031099C"/>
    <w:rsid w:val="00310B82"/>
    <w:rsid w:val="00312794"/>
    <w:rsid w:val="00314E4E"/>
    <w:rsid w:val="003165A0"/>
    <w:rsid w:val="00316914"/>
    <w:rsid w:val="00317884"/>
    <w:rsid w:val="00320D78"/>
    <w:rsid w:val="00321155"/>
    <w:rsid w:val="00321183"/>
    <w:rsid w:val="0032395D"/>
    <w:rsid w:val="003250B1"/>
    <w:rsid w:val="00325D0A"/>
    <w:rsid w:val="003266DB"/>
    <w:rsid w:val="0032794B"/>
    <w:rsid w:val="00330B75"/>
    <w:rsid w:val="00333EAC"/>
    <w:rsid w:val="0033415B"/>
    <w:rsid w:val="0033685B"/>
    <w:rsid w:val="0033779B"/>
    <w:rsid w:val="00337CBE"/>
    <w:rsid w:val="00340171"/>
    <w:rsid w:val="003406F7"/>
    <w:rsid w:val="00341127"/>
    <w:rsid w:val="00341568"/>
    <w:rsid w:val="00341C34"/>
    <w:rsid w:val="00341DDF"/>
    <w:rsid w:val="00344B7D"/>
    <w:rsid w:val="00344DEA"/>
    <w:rsid w:val="00346B8F"/>
    <w:rsid w:val="00347C77"/>
    <w:rsid w:val="00347DDD"/>
    <w:rsid w:val="00354587"/>
    <w:rsid w:val="00355765"/>
    <w:rsid w:val="00356DF0"/>
    <w:rsid w:val="003613F8"/>
    <w:rsid w:val="003617DD"/>
    <w:rsid w:val="00363A46"/>
    <w:rsid w:val="00364291"/>
    <w:rsid w:val="0037054A"/>
    <w:rsid w:val="003729F3"/>
    <w:rsid w:val="00372CE3"/>
    <w:rsid w:val="00374B43"/>
    <w:rsid w:val="00374DC2"/>
    <w:rsid w:val="0037715C"/>
    <w:rsid w:val="00377A9C"/>
    <w:rsid w:val="00380DBF"/>
    <w:rsid w:val="0038449D"/>
    <w:rsid w:val="0038567D"/>
    <w:rsid w:val="00386AFB"/>
    <w:rsid w:val="003872A6"/>
    <w:rsid w:val="003879FF"/>
    <w:rsid w:val="00387A9A"/>
    <w:rsid w:val="0039095C"/>
    <w:rsid w:val="00390981"/>
    <w:rsid w:val="00391218"/>
    <w:rsid w:val="003915DC"/>
    <w:rsid w:val="003923DC"/>
    <w:rsid w:val="0039389C"/>
    <w:rsid w:val="00394875"/>
    <w:rsid w:val="003963CD"/>
    <w:rsid w:val="00396B14"/>
    <w:rsid w:val="003A1BC4"/>
    <w:rsid w:val="003A396C"/>
    <w:rsid w:val="003A49C7"/>
    <w:rsid w:val="003A5E95"/>
    <w:rsid w:val="003A6421"/>
    <w:rsid w:val="003B007D"/>
    <w:rsid w:val="003B1493"/>
    <w:rsid w:val="003B64F9"/>
    <w:rsid w:val="003B7B7E"/>
    <w:rsid w:val="003C03AC"/>
    <w:rsid w:val="003C47AB"/>
    <w:rsid w:val="003C5A56"/>
    <w:rsid w:val="003C778D"/>
    <w:rsid w:val="003D1B27"/>
    <w:rsid w:val="003D1D05"/>
    <w:rsid w:val="003D224D"/>
    <w:rsid w:val="003D22AC"/>
    <w:rsid w:val="003D22CC"/>
    <w:rsid w:val="003D3AB3"/>
    <w:rsid w:val="003E0081"/>
    <w:rsid w:val="003E3749"/>
    <w:rsid w:val="003E3CCD"/>
    <w:rsid w:val="003E5CCC"/>
    <w:rsid w:val="003E6779"/>
    <w:rsid w:val="003E70DE"/>
    <w:rsid w:val="003E776B"/>
    <w:rsid w:val="003E7AEF"/>
    <w:rsid w:val="003E7C8A"/>
    <w:rsid w:val="003F010F"/>
    <w:rsid w:val="003F0658"/>
    <w:rsid w:val="003F091D"/>
    <w:rsid w:val="003F1C2D"/>
    <w:rsid w:val="003F63C2"/>
    <w:rsid w:val="003F6FEE"/>
    <w:rsid w:val="003F705D"/>
    <w:rsid w:val="003F72FF"/>
    <w:rsid w:val="00401217"/>
    <w:rsid w:val="00401674"/>
    <w:rsid w:val="004033C1"/>
    <w:rsid w:val="0040459B"/>
    <w:rsid w:val="00405429"/>
    <w:rsid w:val="004072E9"/>
    <w:rsid w:val="004107B4"/>
    <w:rsid w:val="00410884"/>
    <w:rsid w:val="004120F4"/>
    <w:rsid w:val="00413850"/>
    <w:rsid w:val="00414977"/>
    <w:rsid w:val="00415601"/>
    <w:rsid w:val="00416730"/>
    <w:rsid w:val="00416EDD"/>
    <w:rsid w:val="004171CD"/>
    <w:rsid w:val="004179F8"/>
    <w:rsid w:val="00421867"/>
    <w:rsid w:val="004218F8"/>
    <w:rsid w:val="00421E9E"/>
    <w:rsid w:val="0042242D"/>
    <w:rsid w:val="00423DCF"/>
    <w:rsid w:val="00425FC4"/>
    <w:rsid w:val="0042624A"/>
    <w:rsid w:val="004273F8"/>
    <w:rsid w:val="004316CE"/>
    <w:rsid w:val="00431CDD"/>
    <w:rsid w:val="00431DB9"/>
    <w:rsid w:val="0043317D"/>
    <w:rsid w:val="00433B41"/>
    <w:rsid w:val="0043667C"/>
    <w:rsid w:val="00437438"/>
    <w:rsid w:val="00437B1C"/>
    <w:rsid w:val="00440FDE"/>
    <w:rsid w:val="00442D90"/>
    <w:rsid w:val="004437A4"/>
    <w:rsid w:val="00446788"/>
    <w:rsid w:val="00447C2B"/>
    <w:rsid w:val="0045354D"/>
    <w:rsid w:val="00454923"/>
    <w:rsid w:val="004551AD"/>
    <w:rsid w:val="004552C8"/>
    <w:rsid w:val="00455368"/>
    <w:rsid w:val="00457191"/>
    <w:rsid w:val="00457231"/>
    <w:rsid w:val="004609E8"/>
    <w:rsid w:val="0046192E"/>
    <w:rsid w:val="0046443C"/>
    <w:rsid w:val="00465F30"/>
    <w:rsid w:val="00466B64"/>
    <w:rsid w:val="004676C5"/>
    <w:rsid w:val="0046773E"/>
    <w:rsid w:val="00471474"/>
    <w:rsid w:val="0047192D"/>
    <w:rsid w:val="00473659"/>
    <w:rsid w:val="00474E8D"/>
    <w:rsid w:val="004757A5"/>
    <w:rsid w:val="00475CC7"/>
    <w:rsid w:val="00476778"/>
    <w:rsid w:val="0048163E"/>
    <w:rsid w:val="00484389"/>
    <w:rsid w:val="00485275"/>
    <w:rsid w:val="00485337"/>
    <w:rsid w:val="004854EB"/>
    <w:rsid w:val="00487D52"/>
    <w:rsid w:val="00490E49"/>
    <w:rsid w:val="00492B71"/>
    <w:rsid w:val="004A0566"/>
    <w:rsid w:val="004A0CA6"/>
    <w:rsid w:val="004A1C6B"/>
    <w:rsid w:val="004A48BE"/>
    <w:rsid w:val="004A55FD"/>
    <w:rsid w:val="004A57AE"/>
    <w:rsid w:val="004A587A"/>
    <w:rsid w:val="004A6359"/>
    <w:rsid w:val="004B0A83"/>
    <w:rsid w:val="004B0D1B"/>
    <w:rsid w:val="004B1128"/>
    <w:rsid w:val="004B161B"/>
    <w:rsid w:val="004B20C5"/>
    <w:rsid w:val="004B4D92"/>
    <w:rsid w:val="004B4F35"/>
    <w:rsid w:val="004B5531"/>
    <w:rsid w:val="004B708F"/>
    <w:rsid w:val="004B75C3"/>
    <w:rsid w:val="004B7919"/>
    <w:rsid w:val="004B7EC6"/>
    <w:rsid w:val="004C0EBC"/>
    <w:rsid w:val="004C1C64"/>
    <w:rsid w:val="004C2F34"/>
    <w:rsid w:val="004C521D"/>
    <w:rsid w:val="004C6984"/>
    <w:rsid w:val="004D08F1"/>
    <w:rsid w:val="004D2E51"/>
    <w:rsid w:val="004D55BD"/>
    <w:rsid w:val="004D6851"/>
    <w:rsid w:val="004E0C19"/>
    <w:rsid w:val="004E1A17"/>
    <w:rsid w:val="004E2301"/>
    <w:rsid w:val="004E2C04"/>
    <w:rsid w:val="004E48B6"/>
    <w:rsid w:val="004E5143"/>
    <w:rsid w:val="004E5A89"/>
    <w:rsid w:val="004E5E28"/>
    <w:rsid w:val="004E6017"/>
    <w:rsid w:val="004E6466"/>
    <w:rsid w:val="004F0415"/>
    <w:rsid w:val="004F1E23"/>
    <w:rsid w:val="004F2A06"/>
    <w:rsid w:val="004F3201"/>
    <w:rsid w:val="004F34F0"/>
    <w:rsid w:val="004F45F0"/>
    <w:rsid w:val="004F4D2D"/>
    <w:rsid w:val="004F4F25"/>
    <w:rsid w:val="004F55B8"/>
    <w:rsid w:val="004F5623"/>
    <w:rsid w:val="004F6369"/>
    <w:rsid w:val="004F6971"/>
    <w:rsid w:val="00501964"/>
    <w:rsid w:val="00502517"/>
    <w:rsid w:val="00502BFE"/>
    <w:rsid w:val="00503D02"/>
    <w:rsid w:val="00504CF8"/>
    <w:rsid w:val="0050534F"/>
    <w:rsid w:val="005062C1"/>
    <w:rsid w:val="0051012B"/>
    <w:rsid w:val="00510DC1"/>
    <w:rsid w:val="005126C7"/>
    <w:rsid w:val="00515704"/>
    <w:rsid w:val="00516172"/>
    <w:rsid w:val="0051781C"/>
    <w:rsid w:val="005179EA"/>
    <w:rsid w:val="00520851"/>
    <w:rsid w:val="005219FE"/>
    <w:rsid w:val="00522999"/>
    <w:rsid w:val="00522FF3"/>
    <w:rsid w:val="00523B62"/>
    <w:rsid w:val="00523DDF"/>
    <w:rsid w:val="005240E7"/>
    <w:rsid w:val="005243A8"/>
    <w:rsid w:val="00524B82"/>
    <w:rsid w:val="00526735"/>
    <w:rsid w:val="005271EC"/>
    <w:rsid w:val="00530971"/>
    <w:rsid w:val="005309D7"/>
    <w:rsid w:val="00531923"/>
    <w:rsid w:val="0053437D"/>
    <w:rsid w:val="005343CD"/>
    <w:rsid w:val="00540316"/>
    <w:rsid w:val="00543D72"/>
    <w:rsid w:val="005444A2"/>
    <w:rsid w:val="00545A51"/>
    <w:rsid w:val="00546150"/>
    <w:rsid w:val="00546F7C"/>
    <w:rsid w:val="00550B3E"/>
    <w:rsid w:val="0055150D"/>
    <w:rsid w:val="005542DC"/>
    <w:rsid w:val="005559B4"/>
    <w:rsid w:val="00556E33"/>
    <w:rsid w:val="005573EB"/>
    <w:rsid w:val="0056133F"/>
    <w:rsid w:val="00561F5C"/>
    <w:rsid w:val="00562BFD"/>
    <w:rsid w:val="005633E4"/>
    <w:rsid w:val="00563A37"/>
    <w:rsid w:val="0056630E"/>
    <w:rsid w:val="005700D3"/>
    <w:rsid w:val="00570777"/>
    <w:rsid w:val="0057077E"/>
    <w:rsid w:val="00571D5E"/>
    <w:rsid w:val="005736FA"/>
    <w:rsid w:val="00573FD8"/>
    <w:rsid w:val="00574F4A"/>
    <w:rsid w:val="0057553A"/>
    <w:rsid w:val="00576E75"/>
    <w:rsid w:val="0058026E"/>
    <w:rsid w:val="0058175A"/>
    <w:rsid w:val="00581958"/>
    <w:rsid w:val="00581DD3"/>
    <w:rsid w:val="005828E3"/>
    <w:rsid w:val="00586041"/>
    <w:rsid w:val="0058739B"/>
    <w:rsid w:val="0058771B"/>
    <w:rsid w:val="00587C05"/>
    <w:rsid w:val="005901E6"/>
    <w:rsid w:val="00591DA8"/>
    <w:rsid w:val="0059336B"/>
    <w:rsid w:val="00593517"/>
    <w:rsid w:val="00593D1E"/>
    <w:rsid w:val="00595691"/>
    <w:rsid w:val="0059633B"/>
    <w:rsid w:val="005A2BB9"/>
    <w:rsid w:val="005A2CA7"/>
    <w:rsid w:val="005A2E74"/>
    <w:rsid w:val="005A35B3"/>
    <w:rsid w:val="005A4151"/>
    <w:rsid w:val="005A5C1B"/>
    <w:rsid w:val="005A63B4"/>
    <w:rsid w:val="005A7395"/>
    <w:rsid w:val="005B0512"/>
    <w:rsid w:val="005B1125"/>
    <w:rsid w:val="005B15F6"/>
    <w:rsid w:val="005B3658"/>
    <w:rsid w:val="005B39BD"/>
    <w:rsid w:val="005B3F22"/>
    <w:rsid w:val="005B4ED5"/>
    <w:rsid w:val="005C0083"/>
    <w:rsid w:val="005C080D"/>
    <w:rsid w:val="005C0D7D"/>
    <w:rsid w:val="005C251E"/>
    <w:rsid w:val="005C2737"/>
    <w:rsid w:val="005C47DC"/>
    <w:rsid w:val="005C5658"/>
    <w:rsid w:val="005C5710"/>
    <w:rsid w:val="005C58CA"/>
    <w:rsid w:val="005D0EE6"/>
    <w:rsid w:val="005D121F"/>
    <w:rsid w:val="005D1A87"/>
    <w:rsid w:val="005D57AA"/>
    <w:rsid w:val="005D5A89"/>
    <w:rsid w:val="005D6419"/>
    <w:rsid w:val="005D6BA9"/>
    <w:rsid w:val="005D70A2"/>
    <w:rsid w:val="005E1293"/>
    <w:rsid w:val="005E1E77"/>
    <w:rsid w:val="005E2416"/>
    <w:rsid w:val="005E3664"/>
    <w:rsid w:val="005E4495"/>
    <w:rsid w:val="005E5BB0"/>
    <w:rsid w:val="005E5FC6"/>
    <w:rsid w:val="005E6083"/>
    <w:rsid w:val="005E7259"/>
    <w:rsid w:val="005E7D64"/>
    <w:rsid w:val="005F05DB"/>
    <w:rsid w:val="005F0929"/>
    <w:rsid w:val="005F472B"/>
    <w:rsid w:val="005F4F76"/>
    <w:rsid w:val="005F5D0B"/>
    <w:rsid w:val="005F7879"/>
    <w:rsid w:val="005F7D54"/>
    <w:rsid w:val="0060133B"/>
    <w:rsid w:val="006014BC"/>
    <w:rsid w:val="00602082"/>
    <w:rsid w:val="00603E74"/>
    <w:rsid w:val="00604441"/>
    <w:rsid w:val="006068E1"/>
    <w:rsid w:val="00607B87"/>
    <w:rsid w:val="00610001"/>
    <w:rsid w:val="006118D1"/>
    <w:rsid w:val="00613807"/>
    <w:rsid w:val="00615054"/>
    <w:rsid w:val="0062017D"/>
    <w:rsid w:val="00621208"/>
    <w:rsid w:val="00622B44"/>
    <w:rsid w:val="00625D02"/>
    <w:rsid w:val="00626A28"/>
    <w:rsid w:val="00627B48"/>
    <w:rsid w:val="00631ED0"/>
    <w:rsid w:val="00631F3C"/>
    <w:rsid w:val="00633962"/>
    <w:rsid w:val="00634F0E"/>
    <w:rsid w:val="006354B5"/>
    <w:rsid w:val="006358EE"/>
    <w:rsid w:val="006361E4"/>
    <w:rsid w:val="0063727C"/>
    <w:rsid w:val="00637519"/>
    <w:rsid w:val="00637537"/>
    <w:rsid w:val="00640917"/>
    <w:rsid w:val="00642B1B"/>
    <w:rsid w:val="00644429"/>
    <w:rsid w:val="006451FD"/>
    <w:rsid w:val="00646D37"/>
    <w:rsid w:val="00647435"/>
    <w:rsid w:val="006475A1"/>
    <w:rsid w:val="00647D9C"/>
    <w:rsid w:val="00650437"/>
    <w:rsid w:val="00653980"/>
    <w:rsid w:val="00653FAE"/>
    <w:rsid w:val="0065436A"/>
    <w:rsid w:val="00655EA2"/>
    <w:rsid w:val="00656558"/>
    <w:rsid w:val="00660673"/>
    <w:rsid w:val="00664758"/>
    <w:rsid w:val="00665097"/>
    <w:rsid w:val="00666AFB"/>
    <w:rsid w:val="00667304"/>
    <w:rsid w:val="0067056D"/>
    <w:rsid w:val="00671367"/>
    <w:rsid w:val="00672552"/>
    <w:rsid w:val="00672F4D"/>
    <w:rsid w:val="00674D2C"/>
    <w:rsid w:val="00675A58"/>
    <w:rsid w:val="00676911"/>
    <w:rsid w:val="00676BBC"/>
    <w:rsid w:val="00676D0E"/>
    <w:rsid w:val="00676DDA"/>
    <w:rsid w:val="006810C9"/>
    <w:rsid w:val="00681B21"/>
    <w:rsid w:val="006820EA"/>
    <w:rsid w:val="006826B0"/>
    <w:rsid w:val="00682AE5"/>
    <w:rsid w:val="00682DFD"/>
    <w:rsid w:val="006855E4"/>
    <w:rsid w:val="006872AE"/>
    <w:rsid w:val="006903F0"/>
    <w:rsid w:val="00690BE9"/>
    <w:rsid w:val="00694671"/>
    <w:rsid w:val="006A4919"/>
    <w:rsid w:val="006A574F"/>
    <w:rsid w:val="006A5C7C"/>
    <w:rsid w:val="006A5C87"/>
    <w:rsid w:val="006A5FFB"/>
    <w:rsid w:val="006A617F"/>
    <w:rsid w:val="006A6D34"/>
    <w:rsid w:val="006A774B"/>
    <w:rsid w:val="006A7C23"/>
    <w:rsid w:val="006B04E6"/>
    <w:rsid w:val="006B101B"/>
    <w:rsid w:val="006B4C67"/>
    <w:rsid w:val="006B4CF8"/>
    <w:rsid w:val="006B4DBE"/>
    <w:rsid w:val="006B5841"/>
    <w:rsid w:val="006B6B6C"/>
    <w:rsid w:val="006B73FD"/>
    <w:rsid w:val="006C4501"/>
    <w:rsid w:val="006D0881"/>
    <w:rsid w:val="006D0E63"/>
    <w:rsid w:val="006D117E"/>
    <w:rsid w:val="006D11CF"/>
    <w:rsid w:val="006D1E55"/>
    <w:rsid w:val="006D2341"/>
    <w:rsid w:val="006D2474"/>
    <w:rsid w:val="006D34CE"/>
    <w:rsid w:val="006D4A2F"/>
    <w:rsid w:val="006D6E36"/>
    <w:rsid w:val="006D7D4A"/>
    <w:rsid w:val="006E0528"/>
    <w:rsid w:val="006E10BB"/>
    <w:rsid w:val="006E5501"/>
    <w:rsid w:val="006E5B0E"/>
    <w:rsid w:val="006E6131"/>
    <w:rsid w:val="006F0B15"/>
    <w:rsid w:val="006F1901"/>
    <w:rsid w:val="006F232B"/>
    <w:rsid w:val="006F333A"/>
    <w:rsid w:val="006F3F4B"/>
    <w:rsid w:val="006F4B50"/>
    <w:rsid w:val="006F4E98"/>
    <w:rsid w:val="006F526F"/>
    <w:rsid w:val="006F5B90"/>
    <w:rsid w:val="00701820"/>
    <w:rsid w:val="007039C6"/>
    <w:rsid w:val="00704D77"/>
    <w:rsid w:val="00704F7C"/>
    <w:rsid w:val="007054C8"/>
    <w:rsid w:val="00706274"/>
    <w:rsid w:val="00707066"/>
    <w:rsid w:val="00707C6A"/>
    <w:rsid w:val="00710184"/>
    <w:rsid w:val="00712B34"/>
    <w:rsid w:val="007130A6"/>
    <w:rsid w:val="00714380"/>
    <w:rsid w:val="00715DE8"/>
    <w:rsid w:val="00716015"/>
    <w:rsid w:val="007170E0"/>
    <w:rsid w:val="0072182F"/>
    <w:rsid w:val="007226FC"/>
    <w:rsid w:val="00723B50"/>
    <w:rsid w:val="0072515B"/>
    <w:rsid w:val="00725990"/>
    <w:rsid w:val="00725E7F"/>
    <w:rsid w:val="00730573"/>
    <w:rsid w:val="00730D50"/>
    <w:rsid w:val="00730F35"/>
    <w:rsid w:val="007313B6"/>
    <w:rsid w:val="00732B11"/>
    <w:rsid w:val="007358E9"/>
    <w:rsid w:val="00735EB3"/>
    <w:rsid w:val="0073735E"/>
    <w:rsid w:val="00737764"/>
    <w:rsid w:val="00741DC4"/>
    <w:rsid w:val="00743746"/>
    <w:rsid w:val="00743E18"/>
    <w:rsid w:val="0074443E"/>
    <w:rsid w:val="007444A0"/>
    <w:rsid w:val="00745C6E"/>
    <w:rsid w:val="00747FA7"/>
    <w:rsid w:val="00755468"/>
    <w:rsid w:val="00755E22"/>
    <w:rsid w:val="00757168"/>
    <w:rsid w:val="007577AE"/>
    <w:rsid w:val="00757D2D"/>
    <w:rsid w:val="00760B9F"/>
    <w:rsid w:val="0076197F"/>
    <w:rsid w:val="00761C82"/>
    <w:rsid w:val="00763A8B"/>
    <w:rsid w:val="007664B5"/>
    <w:rsid w:val="00767CCF"/>
    <w:rsid w:val="00770357"/>
    <w:rsid w:val="007703BF"/>
    <w:rsid w:val="007708DD"/>
    <w:rsid w:val="007710AD"/>
    <w:rsid w:val="0077257F"/>
    <w:rsid w:val="0077288E"/>
    <w:rsid w:val="007737D7"/>
    <w:rsid w:val="007749DE"/>
    <w:rsid w:val="00775D43"/>
    <w:rsid w:val="00775F82"/>
    <w:rsid w:val="007768D6"/>
    <w:rsid w:val="00776EE1"/>
    <w:rsid w:val="00777703"/>
    <w:rsid w:val="0078134E"/>
    <w:rsid w:val="00782B24"/>
    <w:rsid w:val="00782B39"/>
    <w:rsid w:val="00782FB9"/>
    <w:rsid w:val="007832DC"/>
    <w:rsid w:val="00784115"/>
    <w:rsid w:val="0078432B"/>
    <w:rsid w:val="00784F74"/>
    <w:rsid w:val="00785B5D"/>
    <w:rsid w:val="00790ED9"/>
    <w:rsid w:val="00792231"/>
    <w:rsid w:val="0079299C"/>
    <w:rsid w:val="00792B6B"/>
    <w:rsid w:val="00792F7F"/>
    <w:rsid w:val="007941DB"/>
    <w:rsid w:val="00794DF3"/>
    <w:rsid w:val="00795C2A"/>
    <w:rsid w:val="007960FC"/>
    <w:rsid w:val="00796924"/>
    <w:rsid w:val="007A01E0"/>
    <w:rsid w:val="007A02A7"/>
    <w:rsid w:val="007A04E2"/>
    <w:rsid w:val="007A0BCE"/>
    <w:rsid w:val="007A14A4"/>
    <w:rsid w:val="007A1ED1"/>
    <w:rsid w:val="007A3778"/>
    <w:rsid w:val="007A6393"/>
    <w:rsid w:val="007A7DE7"/>
    <w:rsid w:val="007B1894"/>
    <w:rsid w:val="007B32DA"/>
    <w:rsid w:val="007B34CE"/>
    <w:rsid w:val="007B4919"/>
    <w:rsid w:val="007B4CDB"/>
    <w:rsid w:val="007B4D01"/>
    <w:rsid w:val="007B5D75"/>
    <w:rsid w:val="007B65EF"/>
    <w:rsid w:val="007B6681"/>
    <w:rsid w:val="007B6C5B"/>
    <w:rsid w:val="007B71D1"/>
    <w:rsid w:val="007B729A"/>
    <w:rsid w:val="007C2029"/>
    <w:rsid w:val="007C223B"/>
    <w:rsid w:val="007C27B9"/>
    <w:rsid w:val="007C31CD"/>
    <w:rsid w:val="007C35E5"/>
    <w:rsid w:val="007C4A58"/>
    <w:rsid w:val="007C5700"/>
    <w:rsid w:val="007C6E4A"/>
    <w:rsid w:val="007C6FB9"/>
    <w:rsid w:val="007D00A5"/>
    <w:rsid w:val="007D071B"/>
    <w:rsid w:val="007D12A7"/>
    <w:rsid w:val="007D4421"/>
    <w:rsid w:val="007D4721"/>
    <w:rsid w:val="007D4A98"/>
    <w:rsid w:val="007D6ECF"/>
    <w:rsid w:val="007E0852"/>
    <w:rsid w:val="007E18EC"/>
    <w:rsid w:val="007E3082"/>
    <w:rsid w:val="007E4E1E"/>
    <w:rsid w:val="007E523B"/>
    <w:rsid w:val="007E55E7"/>
    <w:rsid w:val="007E5BC9"/>
    <w:rsid w:val="007E7EC8"/>
    <w:rsid w:val="007F1013"/>
    <w:rsid w:val="007F27B8"/>
    <w:rsid w:val="007F3E7C"/>
    <w:rsid w:val="007F3ED4"/>
    <w:rsid w:val="007F4A29"/>
    <w:rsid w:val="007F6B9C"/>
    <w:rsid w:val="00801DBF"/>
    <w:rsid w:val="00805948"/>
    <w:rsid w:val="00806D54"/>
    <w:rsid w:val="008101A9"/>
    <w:rsid w:val="00811806"/>
    <w:rsid w:val="00812C6A"/>
    <w:rsid w:val="00813856"/>
    <w:rsid w:val="00813956"/>
    <w:rsid w:val="0081557C"/>
    <w:rsid w:val="008166DC"/>
    <w:rsid w:val="00816B50"/>
    <w:rsid w:val="008174B6"/>
    <w:rsid w:val="00817C06"/>
    <w:rsid w:val="00821789"/>
    <w:rsid w:val="00821DFF"/>
    <w:rsid w:val="008228CE"/>
    <w:rsid w:val="00825B89"/>
    <w:rsid w:val="00827414"/>
    <w:rsid w:val="00827B46"/>
    <w:rsid w:val="00830004"/>
    <w:rsid w:val="00830326"/>
    <w:rsid w:val="008314D4"/>
    <w:rsid w:val="00831507"/>
    <w:rsid w:val="00835F39"/>
    <w:rsid w:val="00836590"/>
    <w:rsid w:val="00836C6F"/>
    <w:rsid w:val="00841AC8"/>
    <w:rsid w:val="00842292"/>
    <w:rsid w:val="008425DD"/>
    <w:rsid w:val="008442A4"/>
    <w:rsid w:val="008444D2"/>
    <w:rsid w:val="00846847"/>
    <w:rsid w:val="00847FBD"/>
    <w:rsid w:val="00850871"/>
    <w:rsid w:val="00852FC3"/>
    <w:rsid w:val="008563C8"/>
    <w:rsid w:val="0085669C"/>
    <w:rsid w:val="008570B9"/>
    <w:rsid w:val="00860313"/>
    <w:rsid w:val="00860573"/>
    <w:rsid w:val="008617EA"/>
    <w:rsid w:val="00863733"/>
    <w:rsid w:val="00863C55"/>
    <w:rsid w:val="00863CBB"/>
    <w:rsid w:val="00865FBA"/>
    <w:rsid w:val="00866FD6"/>
    <w:rsid w:val="00871893"/>
    <w:rsid w:val="00871FEF"/>
    <w:rsid w:val="00872867"/>
    <w:rsid w:val="008730C9"/>
    <w:rsid w:val="00873E28"/>
    <w:rsid w:val="00875D68"/>
    <w:rsid w:val="0087720E"/>
    <w:rsid w:val="00881F11"/>
    <w:rsid w:val="00882F23"/>
    <w:rsid w:val="00883E24"/>
    <w:rsid w:val="00883EC9"/>
    <w:rsid w:val="008854B2"/>
    <w:rsid w:val="008855E5"/>
    <w:rsid w:val="008873BF"/>
    <w:rsid w:val="00887B8A"/>
    <w:rsid w:val="00890CB1"/>
    <w:rsid w:val="008916DD"/>
    <w:rsid w:val="00893576"/>
    <w:rsid w:val="00893D78"/>
    <w:rsid w:val="00896201"/>
    <w:rsid w:val="00897F40"/>
    <w:rsid w:val="008A059C"/>
    <w:rsid w:val="008A39FA"/>
    <w:rsid w:val="008A67BF"/>
    <w:rsid w:val="008A7757"/>
    <w:rsid w:val="008A7B19"/>
    <w:rsid w:val="008B082D"/>
    <w:rsid w:val="008B5200"/>
    <w:rsid w:val="008B6065"/>
    <w:rsid w:val="008B7F99"/>
    <w:rsid w:val="008C0522"/>
    <w:rsid w:val="008C09B7"/>
    <w:rsid w:val="008C1DB7"/>
    <w:rsid w:val="008C2B23"/>
    <w:rsid w:val="008C3129"/>
    <w:rsid w:val="008C5765"/>
    <w:rsid w:val="008C5A3B"/>
    <w:rsid w:val="008C6004"/>
    <w:rsid w:val="008C65B6"/>
    <w:rsid w:val="008C6FA7"/>
    <w:rsid w:val="008D0311"/>
    <w:rsid w:val="008D3E01"/>
    <w:rsid w:val="008E02F3"/>
    <w:rsid w:val="008E0A26"/>
    <w:rsid w:val="008E17B3"/>
    <w:rsid w:val="008E18F5"/>
    <w:rsid w:val="008E2267"/>
    <w:rsid w:val="008E3B62"/>
    <w:rsid w:val="008E4781"/>
    <w:rsid w:val="008E60AF"/>
    <w:rsid w:val="008E6B4B"/>
    <w:rsid w:val="008E7DEB"/>
    <w:rsid w:val="008F11B0"/>
    <w:rsid w:val="008F1CA8"/>
    <w:rsid w:val="008F2B38"/>
    <w:rsid w:val="008F2E7C"/>
    <w:rsid w:val="008F3DD5"/>
    <w:rsid w:val="008F3FD9"/>
    <w:rsid w:val="008F5545"/>
    <w:rsid w:val="008F56E7"/>
    <w:rsid w:val="008F595A"/>
    <w:rsid w:val="008F6099"/>
    <w:rsid w:val="008F61CC"/>
    <w:rsid w:val="008F69F4"/>
    <w:rsid w:val="008F7D1E"/>
    <w:rsid w:val="009007ED"/>
    <w:rsid w:val="00902E32"/>
    <w:rsid w:val="00903418"/>
    <w:rsid w:val="0090377A"/>
    <w:rsid w:val="00903CAB"/>
    <w:rsid w:val="00904AF4"/>
    <w:rsid w:val="00905398"/>
    <w:rsid w:val="00905BBD"/>
    <w:rsid w:val="00906C54"/>
    <w:rsid w:val="0091085D"/>
    <w:rsid w:val="00911004"/>
    <w:rsid w:val="00912333"/>
    <w:rsid w:val="00914B36"/>
    <w:rsid w:val="009154D4"/>
    <w:rsid w:val="00920B3E"/>
    <w:rsid w:val="00920D0A"/>
    <w:rsid w:val="00922E27"/>
    <w:rsid w:val="00923C84"/>
    <w:rsid w:val="00923E6B"/>
    <w:rsid w:val="0092632C"/>
    <w:rsid w:val="00926713"/>
    <w:rsid w:val="009268CA"/>
    <w:rsid w:val="00927325"/>
    <w:rsid w:val="00927C5C"/>
    <w:rsid w:val="00931365"/>
    <w:rsid w:val="00932927"/>
    <w:rsid w:val="0093324D"/>
    <w:rsid w:val="0093454E"/>
    <w:rsid w:val="009346D6"/>
    <w:rsid w:val="00934DA2"/>
    <w:rsid w:val="00935248"/>
    <w:rsid w:val="00936144"/>
    <w:rsid w:val="00936746"/>
    <w:rsid w:val="00936769"/>
    <w:rsid w:val="00937474"/>
    <w:rsid w:val="00940A15"/>
    <w:rsid w:val="00940C3D"/>
    <w:rsid w:val="0094107C"/>
    <w:rsid w:val="00941637"/>
    <w:rsid w:val="009427E1"/>
    <w:rsid w:val="00942AB3"/>
    <w:rsid w:val="00943673"/>
    <w:rsid w:val="00943D5B"/>
    <w:rsid w:val="009458DB"/>
    <w:rsid w:val="009465D5"/>
    <w:rsid w:val="00946F99"/>
    <w:rsid w:val="00950C52"/>
    <w:rsid w:val="009513DC"/>
    <w:rsid w:val="00952218"/>
    <w:rsid w:val="0095510D"/>
    <w:rsid w:val="0095634F"/>
    <w:rsid w:val="00956818"/>
    <w:rsid w:val="00956BFB"/>
    <w:rsid w:val="0095765E"/>
    <w:rsid w:val="009619D7"/>
    <w:rsid w:val="00961F72"/>
    <w:rsid w:val="00962C87"/>
    <w:rsid w:val="009641A3"/>
    <w:rsid w:val="00964774"/>
    <w:rsid w:val="009654C9"/>
    <w:rsid w:val="0096758B"/>
    <w:rsid w:val="009708A9"/>
    <w:rsid w:val="0097092B"/>
    <w:rsid w:val="00970CF9"/>
    <w:rsid w:val="009735C0"/>
    <w:rsid w:val="00973BEB"/>
    <w:rsid w:val="009752BF"/>
    <w:rsid w:val="009756E8"/>
    <w:rsid w:val="009766BB"/>
    <w:rsid w:val="00980EE0"/>
    <w:rsid w:val="009816A7"/>
    <w:rsid w:val="009860B4"/>
    <w:rsid w:val="00990468"/>
    <w:rsid w:val="00991A25"/>
    <w:rsid w:val="009A0D67"/>
    <w:rsid w:val="009A1BE9"/>
    <w:rsid w:val="009A1EB9"/>
    <w:rsid w:val="009A1F8C"/>
    <w:rsid w:val="009A38D8"/>
    <w:rsid w:val="009A3966"/>
    <w:rsid w:val="009A644F"/>
    <w:rsid w:val="009A7976"/>
    <w:rsid w:val="009B056F"/>
    <w:rsid w:val="009B1E07"/>
    <w:rsid w:val="009B2839"/>
    <w:rsid w:val="009B2F42"/>
    <w:rsid w:val="009B34B2"/>
    <w:rsid w:val="009B4708"/>
    <w:rsid w:val="009B4886"/>
    <w:rsid w:val="009B5BC4"/>
    <w:rsid w:val="009B6F2F"/>
    <w:rsid w:val="009B7D98"/>
    <w:rsid w:val="009C13B3"/>
    <w:rsid w:val="009C13CD"/>
    <w:rsid w:val="009C21C0"/>
    <w:rsid w:val="009C3241"/>
    <w:rsid w:val="009C4296"/>
    <w:rsid w:val="009C53D9"/>
    <w:rsid w:val="009C5A8D"/>
    <w:rsid w:val="009C7B42"/>
    <w:rsid w:val="009D0337"/>
    <w:rsid w:val="009D0CC9"/>
    <w:rsid w:val="009D2F82"/>
    <w:rsid w:val="009D4806"/>
    <w:rsid w:val="009E001D"/>
    <w:rsid w:val="009E0954"/>
    <w:rsid w:val="009E3C0C"/>
    <w:rsid w:val="009E4865"/>
    <w:rsid w:val="009E56F9"/>
    <w:rsid w:val="009E6AF2"/>
    <w:rsid w:val="009F0596"/>
    <w:rsid w:val="009F1E90"/>
    <w:rsid w:val="009F1F95"/>
    <w:rsid w:val="009F3927"/>
    <w:rsid w:val="009F4626"/>
    <w:rsid w:val="009F6BE2"/>
    <w:rsid w:val="009F6CCA"/>
    <w:rsid w:val="009F713C"/>
    <w:rsid w:val="009F7214"/>
    <w:rsid w:val="00A025D1"/>
    <w:rsid w:val="00A0483B"/>
    <w:rsid w:val="00A04E71"/>
    <w:rsid w:val="00A05579"/>
    <w:rsid w:val="00A05648"/>
    <w:rsid w:val="00A05F94"/>
    <w:rsid w:val="00A068CE"/>
    <w:rsid w:val="00A07494"/>
    <w:rsid w:val="00A07D80"/>
    <w:rsid w:val="00A106BC"/>
    <w:rsid w:val="00A10CC5"/>
    <w:rsid w:val="00A10D7F"/>
    <w:rsid w:val="00A1120C"/>
    <w:rsid w:val="00A1398E"/>
    <w:rsid w:val="00A1523F"/>
    <w:rsid w:val="00A169BE"/>
    <w:rsid w:val="00A174D2"/>
    <w:rsid w:val="00A24FEC"/>
    <w:rsid w:val="00A2567D"/>
    <w:rsid w:val="00A27870"/>
    <w:rsid w:val="00A279B5"/>
    <w:rsid w:val="00A310AF"/>
    <w:rsid w:val="00A32A3E"/>
    <w:rsid w:val="00A3510A"/>
    <w:rsid w:val="00A37496"/>
    <w:rsid w:val="00A40793"/>
    <w:rsid w:val="00A4280B"/>
    <w:rsid w:val="00A464E7"/>
    <w:rsid w:val="00A46B9A"/>
    <w:rsid w:val="00A46E0E"/>
    <w:rsid w:val="00A475E0"/>
    <w:rsid w:val="00A50E31"/>
    <w:rsid w:val="00A52CB4"/>
    <w:rsid w:val="00A54038"/>
    <w:rsid w:val="00A55650"/>
    <w:rsid w:val="00A6003E"/>
    <w:rsid w:val="00A6242D"/>
    <w:rsid w:val="00A63311"/>
    <w:rsid w:val="00A64331"/>
    <w:rsid w:val="00A665DE"/>
    <w:rsid w:val="00A668EE"/>
    <w:rsid w:val="00A6718D"/>
    <w:rsid w:val="00A67F2B"/>
    <w:rsid w:val="00A72854"/>
    <w:rsid w:val="00A731C1"/>
    <w:rsid w:val="00A742B7"/>
    <w:rsid w:val="00A74D14"/>
    <w:rsid w:val="00A754FC"/>
    <w:rsid w:val="00A7587A"/>
    <w:rsid w:val="00A76313"/>
    <w:rsid w:val="00A76F8F"/>
    <w:rsid w:val="00A775D8"/>
    <w:rsid w:val="00A779E4"/>
    <w:rsid w:val="00A77F91"/>
    <w:rsid w:val="00A81758"/>
    <w:rsid w:val="00A82087"/>
    <w:rsid w:val="00A8329E"/>
    <w:rsid w:val="00A84C3A"/>
    <w:rsid w:val="00A85F1B"/>
    <w:rsid w:val="00A86F65"/>
    <w:rsid w:val="00A8709C"/>
    <w:rsid w:val="00A90B95"/>
    <w:rsid w:val="00A90C49"/>
    <w:rsid w:val="00A94C43"/>
    <w:rsid w:val="00A9602C"/>
    <w:rsid w:val="00A961F4"/>
    <w:rsid w:val="00A971B5"/>
    <w:rsid w:val="00AA03DB"/>
    <w:rsid w:val="00AA3931"/>
    <w:rsid w:val="00AA3F21"/>
    <w:rsid w:val="00AA6632"/>
    <w:rsid w:val="00AA67D4"/>
    <w:rsid w:val="00AB089D"/>
    <w:rsid w:val="00AB3019"/>
    <w:rsid w:val="00AB3982"/>
    <w:rsid w:val="00AB5286"/>
    <w:rsid w:val="00AB5439"/>
    <w:rsid w:val="00AC07D7"/>
    <w:rsid w:val="00AC0BF8"/>
    <w:rsid w:val="00AC1F97"/>
    <w:rsid w:val="00AC4312"/>
    <w:rsid w:val="00AC5DD3"/>
    <w:rsid w:val="00AD2043"/>
    <w:rsid w:val="00AD2B2E"/>
    <w:rsid w:val="00AD3119"/>
    <w:rsid w:val="00AD3263"/>
    <w:rsid w:val="00AD3323"/>
    <w:rsid w:val="00AD5D7C"/>
    <w:rsid w:val="00AD6AEC"/>
    <w:rsid w:val="00AD7723"/>
    <w:rsid w:val="00AD7E06"/>
    <w:rsid w:val="00AE136C"/>
    <w:rsid w:val="00AE28A1"/>
    <w:rsid w:val="00AE54E2"/>
    <w:rsid w:val="00AE6646"/>
    <w:rsid w:val="00AE6AFA"/>
    <w:rsid w:val="00AE6B7C"/>
    <w:rsid w:val="00AE6CF7"/>
    <w:rsid w:val="00AF126B"/>
    <w:rsid w:val="00AF1B4B"/>
    <w:rsid w:val="00AF1BE6"/>
    <w:rsid w:val="00AF2257"/>
    <w:rsid w:val="00AF274A"/>
    <w:rsid w:val="00AF38F6"/>
    <w:rsid w:val="00AF69FB"/>
    <w:rsid w:val="00AF6CA2"/>
    <w:rsid w:val="00B00365"/>
    <w:rsid w:val="00B01179"/>
    <w:rsid w:val="00B016E1"/>
    <w:rsid w:val="00B016F9"/>
    <w:rsid w:val="00B020A7"/>
    <w:rsid w:val="00B03269"/>
    <w:rsid w:val="00B03C82"/>
    <w:rsid w:val="00B03D09"/>
    <w:rsid w:val="00B049B6"/>
    <w:rsid w:val="00B05E67"/>
    <w:rsid w:val="00B07D22"/>
    <w:rsid w:val="00B11D99"/>
    <w:rsid w:val="00B14320"/>
    <w:rsid w:val="00B16AC7"/>
    <w:rsid w:val="00B1761F"/>
    <w:rsid w:val="00B17926"/>
    <w:rsid w:val="00B20E8D"/>
    <w:rsid w:val="00B2159A"/>
    <w:rsid w:val="00B2282A"/>
    <w:rsid w:val="00B22FCD"/>
    <w:rsid w:val="00B2362D"/>
    <w:rsid w:val="00B24EB9"/>
    <w:rsid w:val="00B24F06"/>
    <w:rsid w:val="00B25FA8"/>
    <w:rsid w:val="00B306B1"/>
    <w:rsid w:val="00B33422"/>
    <w:rsid w:val="00B33D04"/>
    <w:rsid w:val="00B34456"/>
    <w:rsid w:val="00B3521C"/>
    <w:rsid w:val="00B3529D"/>
    <w:rsid w:val="00B352F7"/>
    <w:rsid w:val="00B35E04"/>
    <w:rsid w:val="00B37757"/>
    <w:rsid w:val="00B40750"/>
    <w:rsid w:val="00B4289B"/>
    <w:rsid w:val="00B44628"/>
    <w:rsid w:val="00B44EE2"/>
    <w:rsid w:val="00B451E0"/>
    <w:rsid w:val="00B45249"/>
    <w:rsid w:val="00B4627D"/>
    <w:rsid w:val="00B46D9D"/>
    <w:rsid w:val="00B514F5"/>
    <w:rsid w:val="00B52A08"/>
    <w:rsid w:val="00B52F75"/>
    <w:rsid w:val="00B53752"/>
    <w:rsid w:val="00B5606D"/>
    <w:rsid w:val="00B56C09"/>
    <w:rsid w:val="00B6058D"/>
    <w:rsid w:val="00B62671"/>
    <w:rsid w:val="00B651E2"/>
    <w:rsid w:val="00B67AD4"/>
    <w:rsid w:val="00B709F6"/>
    <w:rsid w:val="00B73FC4"/>
    <w:rsid w:val="00B7425C"/>
    <w:rsid w:val="00B75704"/>
    <w:rsid w:val="00B7617C"/>
    <w:rsid w:val="00B77C82"/>
    <w:rsid w:val="00B801C7"/>
    <w:rsid w:val="00B8052D"/>
    <w:rsid w:val="00B808AE"/>
    <w:rsid w:val="00B8121C"/>
    <w:rsid w:val="00B819EC"/>
    <w:rsid w:val="00B838E4"/>
    <w:rsid w:val="00B85CA0"/>
    <w:rsid w:val="00B86320"/>
    <w:rsid w:val="00B8700A"/>
    <w:rsid w:val="00B90F93"/>
    <w:rsid w:val="00B917A1"/>
    <w:rsid w:val="00B927D0"/>
    <w:rsid w:val="00B9309B"/>
    <w:rsid w:val="00B9365F"/>
    <w:rsid w:val="00B94579"/>
    <w:rsid w:val="00B95AD0"/>
    <w:rsid w:val="00B969C4"/>
    <w:rsid w:val="00B96DFE"/>
    <w:rsid w:val="00BA6246"/>
    <w:rsid w:val="00BA66F0"/>
    <w:rsid w:val="00BA6A20"/>
    <w:rsid w:val="00BA7656"/>
    <w:rsid w:val="00BB0170"/>
    <w:rsid w:val="00BB1A3E"/>
    <w:rsid w:val="00BB5896"/>
    <w:rsid w:val="00BB5BE2"/>
    <w:rsid w:val="00BB6608"/>
    <w:rsid w:val="00BC149B"/>
    <w:rsid w:val="00BC325E"/>
    <w:rsid w:val="00BC3EBF"/>
    <w:rsid w:val="00BC4336"/>
    <w:rsid w:val="00BC4D4C"/>
    <w:rsid w:val="00BC53B9"/>
    <w:rsid w:val="00BC7596"/>
    <w:rsid w:val="00BC7B0D"/>
    <w:rsid w:val="00BC7F99"/>
    <w:rsid w:val="00BD0278"/>
    <w:rsid w:val="00BD0E37"/>
    <w:rsid w:val="00BD131B"/>
    <w:rsid w:val="00BD2826"/>
    <w:rsid w:val="00BD33EA"/>
    <w:rsid w:val="00BD41B3"/>
    <w:rsid w:val="00BD48DA"/>
    <w:rsid w:val="00BD4EF4"/>
    <w:rsid w:val="00BD5344"/>
    <w:rsid w:val="00BD54F6"/>
    <w:rsid w:val="00BD69FE"/>
    <w:rsid w:val="00BD7874"/>
    <w:rsid w:val="00BE0923"/>
    <w:rsid w:val="00BE1AF8"/>
    <w:rsid w:val="00BE232F"/>
    <w:rsid w:val="00BE2F53"/>
    <w:rsid w:val="00BE3261"/>
    <w:rsid w:val="00BE342D"/>
    <w:rsid w:val="00BE4929"/>
    <w:rsid w:val="00BE705E"/>
    <w:rsid w:val="00BE76ED"/>
    <w:rsid w:val="00BE7DB4"/>
    <w:rsid w:val="00BF0EEB"/>
    <w:rsid w:val="00BF0F0D"/>
    <w:rsid w:val="00BF2DF1"/>
    <w:rsid w:val="00BF6A2B"/>
    <w:rsid w:val="00BF6BC8"/>
    <w:rsid w:val="00BF7580"/>
    <w:rsid w:val="00C0054A"/>
    <w:rsid w:val="00C01D1B"/>
    <w:rsid w:val="00C02A52"/>
    <w:rsid w:val="00C05518"/>
    <w:rsid w:val="00C05C48"/>
    <w:rsid w:val="00C06B82"/>
    <w:rsid w:val="00C073F0"/>
    <w:rsid w:val="00C100BD"/>
    <w:rsid w:val="00C10519"/>
    <w:rsid w:val="00C1111F"/>
    <w:rsid w:val="00C13A9A"/>
    <w:rsid w:val="00C13B37"/>
    <w:rsid w:val="00C157A3"/>
    <w:rsid w:val="00C16AA3"/>
    <w:rsid w:val="00C200C6"/>
    <w:rsid w:val="00C23342"/>
    <w:rsid w:val="00C238E3"/>
    <w:rsid w:val="00C23D48"/>
    <w:rsid w:val="00C26570"/>
    <w:rsid w:val="00C26693"/>
    <w:rsid w:val="00C26BC8"/>
    <w:rsid w:val="00C3000D"/>
    <w:rsid w:val="00C32796"/>
    <w:rsid w:val="00C328A2"/>
    <w:rsid w:val="00C347FD"/>
    <w:rsid w:val="00C35985"/>
    <w:rsid w:val="00C40C98"/>
    <w:rsid w:val="00C41121"/>
    <w:rsid w:val="00C41352"/>
    <w:rsid w:val="00C439C7"/>
    <w:rsid w:val="00C44B8D"/>
    <w:rsid w:val="00C50EF4"/>
    <w:rsid w:val="00C50FC5"/>
    <w:rsid w:val="00C52CCA"/>
    <w:rsid w:val="00C56AB0"/>
    <w:rsid w:val="00C56D30"/>
    <w:rsid w:val="00C5718C"/>
    <w:rsid w:val="00C61AEC"/>
    <w:rsid w:val="00C61C41"/>
    <w:rsid w:val="00C6270D"/>
    <w:rsid w:val="00C64B73"/>
    <w:rsid w:val="00C65727"/>
    <w:rsid w:val="00C65FD7"/>
    <w:rsid w:val="00C67B51"/>
    <w:rsid w:val="00C70222"/>
    <w:rsid w:val="00C705DC"/>
    <w:rsid w:val="00C727B3"/>
    <w:rsid w:val="00C72C98"/>
    <w:rsid w:val="00C73B47"/>
    <w:rsid w:val="00C73E9B"/>
    <w:rsid w:val="00C76F17"/>
    <w:rsid w:val="00C77AE1"/>
    <w:rsid w:val="00C77EED"/>
    <w:rsid w:val="00C806B3"/>
    <w:rsid w:val="00C80969"/>
    <w:rsid w:val="00C8125D"/>
    <w:rsid w:val="00C83AF9"/>
    <w:rsid w:val="00C84A9D"/>
    <w:rsid w:val="00C84CA7"/>
    <w:rsid w:val="00C86244"/>
    <w:rsid w:val="00C86FC1"/>
    <w:rsid w:val="00C916AE"/>
    <w:rsid w:val="00C93D6A"/>
    <w:rsid w:val="00C9686C"/>
    <w:rsid w:val="00C96C60"/>
    <w:rsid w:val="00C96EA2"/>
    <w:rsid w:val="00C97B3D"/>
    <w:rsid w:val="00CA164B"/>
    <w:rsid w:val="00CA23C4"/>
    <w:rsid w:val="00CA34FB"/>
    <w:rsid w:val="00CA355E"/>
    <w:rsid w:val="00CA49E2"/>
    <w:rsid w:val="00CA5C59"/>
    <w:rsid w:val="00CA5D1F"/>
    <w:rsid w:val="00CA67C2"/>
    <w:rsid w:val="00CB0D4B"/>
    <w:rsid w:val="00CB19CF"/>
    <w:rsid w:val="00CB2BCE"/>
    <w:rsid w:val="00CB5603"/>
    <w:rsid w:val="00CB7F1D"/>
    <w:rsid w:val="00CC003D"/>
    <w:rsid w:val="00CC1619"/>
    <w:rsid w:val="00CC1690"/>
    <w:rsid w:val="00CC19C1"/>
    <w:rsid w:val="00CC2FAA"/>
    <w:rsid w:val="00CC354F"/>
    <w:rsid w:val="00CC464C"/>
    <w:rsid w:val="00CC4B5D"/>
    <w:rsid w:val="00CC5E1D"/>
    <w:rsid w:val="00CC5F7E"/>
    <w:rsid w:val="00CD09B7"/>
    <w:rsid w:val="00CD1176"/>
    <w:rsid w:val="00CD3CF5"/>
    <w:rsid w:val="00CD7F80"/>
    <w:rsid w:val="00CD7F8F"/>
    <w:rsid w:val="00CE0171"/>
    <w:rsid w:val="00CE177E"/>
    <w:rsid w:val="00CE223E"/>
    <w:rsid w:val="00CE2260"/>
    <w:rsid w:val="00CE28A4"/>
    <w:rsid w:val="00CE3422"/>
    <w:rsid w:val="00CE3ED6"/>
    <w:rsid w:val="00CE4126"/>
    <w:rsid w:val="00CE42EC"/>
    <w:rsid w:val="00CE476B"/>
    <w:rsid w:val="00CE486D"/>
    <w:rsid w:val="00CE4BD3"/>
    <w:rsid w:val="00CE6215"/>
    <w:rsid w:val="00CE6A54"/>
    <w:rsid w:val="00CE76CC"/>
    <w:rsid w:val="00CF2B0D"/>
    <w:rsid w:val="00CF3F03"/>
    <w:rsid w:val="00CF3F1A"/>
    <w:rsid w:val="00CF510C"/>
    <w:rsid w:val="00CF6297"/>
    <w:rsid w:val="00CF6774"/>
    <w:rsid w:val="00CF7792"/>
    <w:rsid w:val="00CF7D02"/>
    <w:rsid w:val="00D00176"/>
    <w:rsid w:val="00D003BA"/>
    <w:rsid w:val="00D016B6"/>
    <w:rsid w:val="00D01E4D"/>
    <w:rsid w:val="00D01EAC"/>
    <w:rsid w:val="00D02832"/>
    <w:rsid w:val="00D04797"/>
    <w:rsid w:val="00D05C02"/>
    <w:rsid w:val="00D060A4"/>
    <w:rsid w:val="00D064B0"/>
    <w:rsid w:val="00D1051E"/>
    <w:rsid w:val="00D120A8"/>
    <w:rsid w:val="00D1404D"/>
    <w:rsid w:val="00D147EB"/>
    <w:rsid w:val="00D156A2"/>
    <w:rsid w:val="00D16216"/>
    <w:rsid w:val="00D1744F"/>
    <w:rsid w:val="00D17851"/>
    <w:rsid w:val="00D20A31"/>
    <w:rsid w:val="00D20E48"/>
    <w:rsid w:val="00D213D5"/>
    <w:rsid w:val="00D21D40"/>
    <w:rsid w:val="00D21FF9"/>
    <w:rsid w:val="00D2295E"/>
    <w:rsid w:val="00D22A9A"/>
    <w:rsid w:val="00D234A1"/>
    <w:rsid w:val="00D24AE9"/>
    <w:rsid w:val="00D266A6"/>
    <w:rsid w:val="00D27454"/>
    <w:rsid w:val="00D277FC"/>
    <w:rsid w:val="00D27DB2"/>
    <w:rsid w:val="00D27F77"/>
    <w:rsid w:val="00D3064E"/>
    <w:rsid w:val="00D31208"/>
    <w:rsid w:val="00D3323D"/>
    <w:rsid w:val="00D3442F"/>
    <w:rsid w:val="00D3497D"/>
    <w:rsid w:val="00D34EC2"/>
    <w:rsid w:val="00D3628F"/>
    <w:rsid w:val="00D36A06"/>
    <w:rsid w:val="00D42049"/>
    <w:rsid w:val="00D42D4C"/>
    <w:rsid w:val="00D43167"/>
    <w:rsid w:val="00D43E5A"/>
    <w:rsid w:val="00D45D27"/>
    <w:rsid w:val="00D45D9D"/>
    <w:rsid w:val="00D47263"/>
    <w:rsid w:val="00D4728B"/>
    <w:rsid w:val="00D475FA"/>
    <w:rsid w:val="00D47B13"/>
    <w:rsid w:val="00D50B5F"/>
    <w:rsid w:val="00D50CCD"/>
    <w:rsid w:val="00D51E06"/>
    <w:rsid w:val="00D533DB"/>
    <w:rsid w:val="00D53554"/>
    <w:rsid w:val="00D53F6C"/>
    <w:rsid w:val="00D54C1F"/>
    <w:rsid w:val="00D555E3"/>
    <w:rsid w:val="00D558D4"/>
    <w:rsid w:val="00D56615"/>
    <w:rsid w:val="00D56D76"/>
    <w:rsid w:val="00D57597"/>
    <w:rsid w:val="00D609F2"/>
    <w:rsid w:val="00D6123F"/>
    <w:rsid w:val="00D621B9"/>
    <w:rsid w:val="00D63497"/>
    <w:rsid w:val="00D63F44"/>
    <w:rsid w:val="00D65935"/>
    <w:rsid w:val="00D665D0"/>
    <w:rsid w:val="00D674B3"/>
    <w:rsid w:val="00D701EE"/>
    <w:rsid w:val="00D70528"/>
    <w:rsid w:val="00D70D79"/>
    <w:rsid w:val="00D70E38"/>
    <w:rsid w:val="00D718BA"/>
    <w:rsid w:val="00D725EF"/>
    <w:rsid w:val="00D736B6"/>
    <w:rsid w:val="00D75BDE"/>
    <w:rsid w:val="00D76356"/>
    <w:rsid w:val="00D7728F"/>
    <w:rsid w:val="00D80CC5"/>
    <w:rsid w:val="00D82A4B"/>
    <w:rsid w:val="00D83F79"/>
    <w:rsid w:val="00D84EB4"/>
    <w:rsid w:val="00D85DCC"/>
    <w:rsid w:val="00D90224"/>
    <w:rsid w:val="00D91A80"/>
    <w:rsid w:val="00D93263"/>
    <w:rsid w:val="00D94C15"/>
    <w:rsid w:val="00D94C9E"/>
    <w:rsid w:val="00D960D6"/>
    <w:rsid w:val="00DA0C31"/>
    <w:rsid w:val="00DA24BE"/>
    <w:rsid w:val="00DA2D5F"/>
    <w:rsid w:val="00DA2DC6"/>
    <w:rsid w:val="00DA3483"/>
    <w:rsid w:val="00DA3FA1"/>
    <w:rsid w:val="00DA4842"/>
    <w:rsid w:val="00DA5532"/>
    <w:rsid w:val="00DA5934"/>
    <w:rsid w:val="00DA7876"/>
    <w:rsid w:val="00DA7CBE"/>
    <w:rsid w:val="00DB0369"/>
    <w:rsid w:val="00DB2AA6"/>
    <w:rsid w:val="00DB30D1"/>
    <w:rsid w:val="00DB79E7"/>
    <w:rsid w:val="00DC024F"/>
    <w:rsid w:val="00DC0B0F"/>
    <w:rsid w:val="00DC2E8F"/>
    <w:rsid w:val="00DC495C"/>
    <w:rsid w:val="00DC51DA"/>
    <w:rsid w:val="00DC5565"/>
    <w:rsid w:val="00DC591F"/>
    <w:rsid w:val="00DD039F"/>
    <w:rsid w:val="00DD0D7E"/>
    <w:rsid w:val="00DD0FC8"/>
    <w:rsid w:val="00DD2E89"/>
    <w:rsid w:val="00DD3F5F"/>
    <w:rsid w:val="00DD4956"/>
    <w:rsid w:val="00DD4EA1"/>
    <w:rsid w:val="00DD5D6B"/>
    <w:rsid w:val="00DD61A6"/>
    <w:rsid w:val="00DE049E"/>
    <w:rsid w:val="00DE0C9E"/>
    <w:rsid w:val="00DE1216"/>
    <w:rsid w:val="00DE175D"/>
    <w:rsid w:val="00DE1A33"/>
    <w:rsid w:val="00DE36B7"/>
    <w:rsid w:val="00DE39CC"/>
    <w:rsid w:val="00DE4164"/>
    <w:rsid w:val="00DE4DF0"/>
    <w:rsid w:val="00DE5203"/>
    <w:rsid w:val="00DF0BB1"/>
    <w:rsid w:val="00DF0C72"/>
    <w:rsid w:val="00DF0F89"/>
    <w:rsid w:val="00DF2838"/>
    <w:rsid w:val="00DF2A2F"/>
    <w:rsid w:val="00DF348D"/>
    <w:rsid w:val="00DF3B04"/>
    <w:rsid w:val="00DF5ADC"/>
    <w:rsid w:val="00E0161E"/>
    <w:rsid w:val="00E0299C"/>
    <w:rsid w:val="00E04C72"/>
    <w:rsid w:val="00E05758"/>
    <w:rsid w:val="00E06B1B"/>
    <w:rsid w:val="00E06BB1"/>
    <w:rsid w:val="00E06BEC"/>
    <w:rsid w:val="00E07746"/>
    <w:rsid w:val="00E07ECE"/>
    <w:rsid w:val="00E10A9E"/>
    <w:rsid w:val="00E10C59"/>
    <w:rsid w:val="00E12001"/>
    <w:rsid w:val="00E1334E"/>
    <w:rsid w:val="00E140C4"/>
    <w:rsid w:val="00E142B1"/>
    <w:rsid w:val="00E15A31"/>
    <w:rsid w:val="00E20478"/>
    <w:rsid w:val="00E23F92"/>
    <w:rsid w:val="00E2427D"/>
    <w:rsid w:val="00E27282"/>
    <w:rsid w:val="00E27F9D"/>
    <w:rsid w:val="00E304A1"/>
    <w:rsid w:val="00E31355"/>
    <w:rsid w:val="00E3139A"/>
    <w:rsid w:val="00E31DE6"/>
    <w:rsid w:val="00E32B6D"/>
    <w:rsid w:val="00E34022"/>
    <w:rsid w:val="00E3639E"/>
    <w:rsid w:val="00E371F5"/>
    <w:rsid w:val="00E37548"/>
    <w:rsid w:val="00E417A8"/>
    <w:rsid w:val="00E429F9"/>
    <w:rsid w:val="00E42B06"/>
    <w:rsid w:val="00E42E8A"/>
    <w:rsid w:val="00E433CC"/>
    <w:rsid w:val="00E43C09"/>
    <w:rsid w:val="00E45A30"/>
    <w:rsid w:val="00E45CF9"/>
    <w:rsid w:val="00E51730"/>
    <w:rsid w:val="00E545A8"/>
    <w:rsid w:val="00E54CB4"/>
    <w:rsid w:val="00E54D86"/>
    <w:rsid w:val="00E5526C"/>
    <w:rsid w:val="00E5590A"/>
    <w:rsid w:val="00E55CD5"/>
    <w:rsid w:val="00E612B1"/>
    <w:rsid w:val="00E615C7"/>
    <w:rsid w:val="00E61F24"/>
    <w:rsid w:val="00E62458"/>
    <w:rsid w:val="00E676E4"/>
    <w:rsid w:val="00E67B73"/>
    <w:rsid w:val="00E710F0"/>
    <w:rsid w:val="00E71CC3"/>
    <w:rsid w:val="00E72C00"/>
    <w:rsid w:val="00E72D10"/>
    <w:rsid w:val="00E7373C"/>
    <w:rsid w:val="00E744AD"/>
    <w:rsid w:val="00E745CF"/>
    <w:rsid w:val="00E752C9"/>
    <w:rsid w:val="00E76804"/>
    <w:rsid w:val="00E76D0E"/>
    <w:rsid w:val="00E80066"/>
    <w:rsid w:val="00E820D1"/>
    <w:rsid w:val="00E82306"/>
    <w:rsid w:val="00E82ED9"/>
    <w:rsid w:val="00E83419"/>
    <w:rsid w:val="00E84C84"/>
    <w:rsid w:val="00E87305"/>
    <w:rsid w:val="00E903BC"/>
    <w:rsid w:val="00E92028"/>
    <w:rsid w:val="00E938B9"/>
    <w:rsid w:val="00E94FD1"/>
    <w:rsid w:val="00EA1CA4"/>
    <w:rsid w:val="00EA2326"/>
    <w:rsid w:val="00EA2656"/>
    <w:rsid w:val="00EA3704"/>
    <w:rsid w:val="00EA37D1"/>
    <w:rsid w:val="00EA3DF5"/>
    <w:rsid w:val="00EA4830"/>
    <w:rsid w:val="00EA6AC3"/>
    <w:rsid w:val="00EB04DB"/>
    <w:rsid w:val="00EB0AE7"/>
    <w:rsid w:val="00EB1155"/>
    <w:rsid w:val="00EB1864"/>
    <w:rsid w:val="00EB2649"/>
    <w:rsid w:val="00EB27E4"/>
    <w:rsid w:val="00EB559B"/>
    <w:rsid w:val="00EB7DD5"/>
    <w:rsid w:val="00EC2143"/>
    <w:rsid w:val="00EC24F9"/>
    <w:rsid w:val="00EC30B5"/>
    <w:rsid w:val="00EC4723"/>
    <w:rsid w:val="00EC479E"/>
    <w:rsid w:val="00EC50F2"/>
    <w:rsid w:val="00EC5C98"/>
    <w:rsid w:val="00EC7AA2"/>
    <w:rsid w:val="00EC7E9C"/>
    <w:rsid w:val="00ED0BFE"/>
    <w:rsid w:val="00ED14D9"/>
    <w:rsid w:val="00ED4200"/>
    <w:rsid w:val="00ED5F97"/>
    <w:rsid w:val="00ED69DE"/>
    <w:rsid w:val="00ED6D8C"/>
    <w:rsid w:val="00EE0255"/>
    <w:rsid w:val="00EE0591"/>
    <w:rsid w:val="00EE2884"/>
    <w:rsid w:val="00EE3A26"/>
    <w:rsid w:val="00EE424D"/>
    <w:rsid w:val="00EE5C7D"/>
    <w:rsid w:val="00EF0DF2"/>
    <w:rsid w:val="00EF1E20"/>
    <w:rsid w:val="00EF2936"/>
    <w:rsid w:val="00EF3D40"/>
    <w:rsid w:val="00EF40A8"/>
    <w:rsid w:val="00EF4688"/>
    <w:rsid w:val="00EF4A98"/>
    <w:rsid w:val="00EF531A"/>
    <w:rsid w:val="00EF5ACB"/>
    <w:rsid w:val="00F00435"/>
    <w:rsid w:val="00F00FAA"/>
    <w:rsid w:val="00F00FD0"/>
    <w:rsid w:val="00F056A6"/>
    <w:rsid w:val="00F05D05"/>
    <w:rsid w:val="00F05DDB"/>
    <w:rsid w:val="00F068E7"/>
    <w:rsid w:val="00F071AC"/>
    <w:rsid w:val="00F07EC4"/>
    <w:rsid w:val="00F10B61"/>
    <w:rsid w:val="00F10F2B"/>
    <w:rsid w:val="00F12A31"/>
    <w:rsid w:val="00F14BF9"/>
    <w:rsid w:val="00F16983"/>
    <w:rsid w:val="00F2203C"/>
    <w:rsid w:val="00F23896"/>
    <w:rsid w:val="00F250BD"/>
    <w:rsid w:val="00F255C6"/>
    <w:rsid w:val="00F25794"/>
    <w:rsid w:val="00F2595E"/>
    <w:rsid w:val="00F25C02"/>
    <w:rsid w:val="00F25E3F"/>
    <w:rsid w:val="00F263EC"/>
    <w:rsid w:val="00F30C67"/>
    <w:rsid w:val="00F32C12"/>
    <w:rsid w:val="00F33A58"/>
    <w:rsid w:val="00F33FC9"/>
    <w:rsid w:val="00F34E5E"/>
    <w:rsid w:val="00F36B6A"/>
    <w:rsid w:val="00F37D79"/>
    <w:rsid w:val="00F41D11"/>
    <w:rsid w:val="00F45016"/>
    <w:rsid w:val="00F46F1A"/>
    <w:rsid w:val="00F4799B"/>
    <w:rsid w:val="00F5180B"/>
    <w:rsid w:val="00F5788E"/>
    <w:rsid w:val="00F5789A"/>
    <w:rsid w:val="00F602C1"/>
    <w:rsid w:val="00F60AE2"/>
    <w:rsid w:val="00F60C21"/>
    <w:rsid w:val="00F6201C"/>
    <w:rsid w:val="00F62F0B"/>
    <w:rsid w:val="00F632A0"/>
    <w:rsid w:val="00F635D4"/>
    <w:rsid w:val="00F63763"/>
    <w:rsid w:val="00F638B3"/>
    <w:rsid w:val="00F64A86"/>
    <w:rsid w:val="00F64B5C"/>
    <w:rsid w:val="00F65B98"/>
    <w:rsid w:val="00F665E0"/>
    <w:rsid w:val="00F6777D"/>
    <w:rsid w:val="00F67CD5"/>
    <w:rsid w:val="00F67F2D"/>
    <w:rsid w:val="00F7018D"/>
    <w:rsid w:val="00F708CA"/>
    <w:rsid w:val="00F71678"/>
    <w:rsid w:val="00F730D3"/>
    <w:rsid w:val="00F73F45"/>
    <w:rsid w:val="00F742C7"/>
    <w:rsid w:val="00F7573A"/>
    <w:rsid w:val="00F764D9"/>
    <w:rsid w:val="00F8188C"/>
    <w:rsid w:val="00F84240"/>
    <w:rsid w:val="00F86169"/>
    <w:rsid w:val="00F8635C"/>
    <w:rsid w:val="00F86AE7"/>
    <w:rsid w:val="00F86BD9"/>
    <w:rsid w:val="00F8729F"/>
    <w:rsid w:val="00F90133"/>
    <w:rsid w:val="00F902AC"/>
    <w:rsid w:val="00F90991"/>
    <w:rsid w:val="00F90BB0"/>
    <w:rsid w:val="00F9155F"/>
    <w:rsid w:val="00F91E57"/>
    <w:rsid w:val="00F95476"/>
    <w:rsid w:val="00F95EE3"/>
    <w:rsid w:val="00FA15B9"/>
    <w:rsid w:val="00FA2C4D"/>
    <w:rsid w:val="00FA410B"/>
    <w:rsid w:val="00FA560E"/>
    <w:rsid w:val="00FA6E40"/>
    <w:rsid w:val="00FA6FD5"/>
    <w:rsid w:val="00FB0833"/>
    <w:rsid w:val="00FB08B3"/>
    <w:rsid w:val="00FB2310"/>
    <w:rsid w:val="00FB4336"/>
    <w:rsid w:val="00FB48DB"/>
    <w:rsid w:val="00FB4D9E"/>
    <w:rsid w:val="00FB4EFD"/>
    <w:rsid w:val="00FB7B51"/>
    <w:rsid w:val="00FC32ED"/>
    <w:rsid w:val="00FC37F1"/>
    <w:rsid w:val="00FC6142"/>
    <w:rsid w:val="00FC6F49"/>
    <w:rsid w:val="00FD053A"/>
    <w:rsid w:val="00FD06DD"/>
    <w:rsid w:val="00FD0EA9"/>
    <w:rsid w:val="00FD234C"/>
    <w:rsid w:val="00FD25C5"/>
    <w:rsid w:val="00FD575E"/>
    <w:rsid w:val="00FD79A8"/>
    <w:rsid w:val="00FD7F87"/>
    <w:rsid w:val="00FE2D55"/>
    <w:rsid w:val="00FE30B4"/>
    <w:rsid w:val="00FE3354"/>
    <w:rsid w:val="00FE3855"/>
    <w:rsid w:val="00FE4B78"/>
    <w:rsid w:val="00FE660B"/>
    <w:rsid w:val="00FE6854"/>
    <w:rsid w:val="00FF0D8E"/>
    <w:rsid w:val="00FF0F30"/>
    <w:rsid w:val="00FF10EA"/>
    <w:rsid w:val="00FF12B4"/>
    <w:rsid w:val="00FF1DB8"/>
    <w:rsid w:val="00FF1F00"/>
    <w:rsid w:val="00FF20D5"/>
    <w:rsid w:val="00FF5046"/>
    <w:rsid w:val="00FF652F"/>
    <w:rsid w:val="00FF6F12"/>
    <w:rsid w:val="00FF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33"/>
  </w:style>
  <w:style w:type="paragraph" w:styleId="1">
    <w:name w:val="heading 1"/>
    <w:basedOn w:val="a"/>
    <w:next w:val="a"/>
    <w:link w:val="10"/>
    <w:qFormat/>
    <w:rsid w:val="006E05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E1A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5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6E0528"/>
    <w:pPr>
      <w:ind w:left="720"/>
      <w:contextualSpacing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E1A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Body Text"/>
    <w:basedOn w:val="a"/>
    <w:link w:val="a5"/>
    <w:uiPriority w:val="99"/>
    <w:rsid w:val="00DE1A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E1A33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DE1A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E1A33"/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с отступом 31"/>
    <w:basedOn w:val="a"/>
    <w:rsid w:val="005C080D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rsid w:val="00E745CF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C27B9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C27B9"/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шрифт"/>
    <w:rsid w:val="008F5545"/>
  </w:style>
  <w:style w:type="paragraph" w:styleId="aa">
    <w:name w:val="header"/>
    <w:basedOn w:val="a"/>
    <w:link w:val="ab"/>
    <w:rsid w:val="00AB398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rsid w:val="00AB398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41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1DDF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931365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9313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4442A-8898-4E91-A749-E8DC92CF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16</Pages>
  <Words>5336</Words>
  <Characters>30421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USER2020</dc:creator>
  <cp:keywords/>
  <dc:description/>
  <cp:lastModifiedBy>USER2020</cp:lastModifiedBy>
  <cp:revision>71</cp:revision>
  <cp:lastPrinted>2023-09-07T11:09:00Z</cp:lastPrinted>
  <dcterms:created xsi:type="dcterms:W3CDTF">2023-07-05T07:54:00Z</dcterms:created>
  <dcterms:modified xsi:type="dcterms:W3CDTF">2023-09-13T10:55:00Z</dcterms:modified>
</cp:coreProperties>
</file>