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7C" w:rsidRDefault="00AA347C" w:rsidP="00AA347C">
      <w:pPr>
        <w:jc w:val="center"/>
        <w:rPr>
          <w:b/>
          <w:sz w:val="36"/>
          <w:szCs w:val="36"/>
        </w:rPr>
      </w:pPr>
      <w:r>
        <w:rPr>
          <w:b/>
        </w:rPr>
        <w:t>НАГОРСКАЯ РАЙОННАЯ ДУМА КИРОВСКОЙ ОБЛАСТИ</w:t>
      </w:r>
    </w:p>
    <w:p w:rsidR="00AA347C" w:rsidRDefault="00AA347C" w:rsidP="00AA347C">
      <w:pPr>
        <w:jc w:val="center"/>
        <w:rPr>
          <w:b/>
          <w:sz w:val="36"/>
          <w:szCs w:val="36"/>
        </w:rPr>
      </w:pPr>
    </w:p>
    <w:p w:rsidR="00AA347C" w:rsidRDefault="00AA347C" w:rsidP="00AA347C">
      <w:pPr>
        <w:jc w:val="center"/>
        <w:rPr>
          <w:b/>
          <w:sz w:val="36"/>
          <w:szCs w:val="36"/>
        </w:rPr>
      </w:pPr>
      <w:r w:rsidRPr="00567041">
        <w:rPr>
          <w:b/>
          <w:sz w:val="32"/>
          <w:szCs w:val="32"/>
        </w:rPr>
        <w:t>РЕШЕНИЕ</w:t>
      </w:r>
    </w:p>
    <w:p w:rsidR="00AA347C" w:rsidRPr="00567041" w:rsidRDefault="00AA347C" w:rsidP="00AA347C">
      <w:pPr>
        <w:jc w:val="center"/>
        <w:rPr>
          <w:sz w:val="36"/>
          <w:szCs w:val="36"/>
        </w:rPr>
      </w:pPr>
    </w:p>
    <w:tbl>
      <w:tblPr>
        <w:tblW w:w="0" w:type="auto"/>
        <w:tblLook w:val="04A0"/>
      </w:tblPr>
      <w:tblGrid>
        <w:gridCol w:w="1741"/>
        <w:gridCol w:w="6447"/>
        <w:gridCol w:w="992"/>
      </w:tblGrid>
      <w:tr w:rsidR="00AA347C" w:rsidRPr="00B6381E" w:rsidTr="009E65F6">
        <w:tc>
          <w:tcPr>
            <w:tcW w:w="1741" w:type="dxa"/>
          </w:tcPr>
          <w:p w:rsidR="00AA347C" w:rsidRPr="00B6381E" w:rsidRDefault="009E65F6" w:rsidP="00C95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25.10.2024</w:t>
            </w:r>
          </w:p>
        </w:tc>
        <w:tc>
          <w:tcPr>
            <w:tcW w:w="6447" w:type="dxa"/>
          </w:tcPr>
          <w:p w:rsidR="00AA347C" w:rsidRPr="00B6381E" w:rsidRDefault="009E65F6" w:rsidP="00C95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A347C" w:rsidRPr="00B6381E" w:rsidRDefault="00F45535" w:rsidP="00F45535">
            <w:pPr>
              <w:tabs>
                <w:tab w:val="left" w:pos="1334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9E65F6">
              <w:rPr>
                <w:szCs w:val="28"/>
              </w:rPr>
              <w:t xml:space="preserve"> 32.5</w:t>
            </w:r>
          </w:p>
        </w:tc>
      </w:tr>
    </w:tbl>
    <w:p w:rsidR="00AA347C" w:rsidRDefault="00AA347C" w:rsidP="00AA347C">
      <w:pPr>
        <w:pStyle w:val="ConsPlusTitle"/>
        <w:jc w:val="center"/>
        <w:rPr>
          <w:b w:val="0"/>
          <w:sz w:val="48"/>
          <w:szCs w:val="48"/>
        </w:rPr>
      </w:pPr>
      <w:r>
        <w:rPr>
          <w:b w:val="0"/>
          <w:sz w:val="28"/>
          <w:szCs w:val="28"/>
        </w:rPr>
        <w:t>пгт Нагорс</w:t>
      </w:r>
      <w:r w:rsidR="00F45535">
        <w:rPr>
          <w:b w:val="0"/>
          <w:sz w:val="28"/>
          <w:szCs w:val="28"/>
        </w:rPr>
        <w:t>к</w:t>
      </w:r>
    </w:p>
    <w:p w:rsidR="00AA347C" w:rsidRPr="00567041" w:rsidRDefault="00AA347C" w:rsidP="00AA347C">
      <w:pPr>
        <w:pStyle w:val="ConsPlusTitle"/>
        <w:jc w:val="center"/>
        <w:rPr>
          <w:b w:val="0"/>
          <w:sz w:val="48"/>
          <w:szCs w:val="48"/>
        </w:rPr>
      </w:pPr>
    </w:p>
    <w:p w:rsidR="00AA347C" w:rsidRPr="00913B5B" w:rsidRDefault="00AA347C" w:rsidP="00AA347C">
      <w:pPr>
        <w:pStyle w:val="ConsPlusTitle"/>
        <w:jc w:val="center"/>
        <w:rPr>
          <w:sz w:val="28"/>
          <w:szCs w:val="28"/>
        </w:rPr>
      </w:pPr>
      <w:r w:rsidRPr="00913B5B">
        <w:rPr>
          <w:spacing w:val="-1"/>
          <w:sz w:val="28"/>
          <w:szCs w:val="28"/>
        </w:rPr>
        <w:t xml:space="preserve">О </w:t>
      </w:r>
      <w:r w:rsidR="00AB46C1">
        <w:rPr>
          <w:spacing w:val="-1"/>
          <w:sz w:val="28"/>
          <w:szCs w:val="28"/>
        </w:rPr>
        <w:t xml:space="preserve">досрочном прекращении полномочий </w:t>
      </w:r>
      <w:r>
        <w:rPr>
          <w:spacing w:val="-1"/>
          <w:sz w:val="28"/>
          <w:szCs w:val="28"/>
        </w:rPr>
        <w:t xml:space="preserve">депутата </w:t>
      </w:r>
      <w:proofErr w:type="spellStart"/>
      <w:r>
        <w:rPr>
          <w:spacing w:val="-1"/>
          <w:sz w:val="28"/>
          <w:szCs w:val="28"/>
        </w:rPr>
        <w:t>Нагорской</w:t>
      </w:r>
      <w:proofErr w:type="spellEnd"/>
      <w:r>
        <w:rPr>
          <w:spacing w:val="-1"/>
          <w:sz w:val="28"/>
          <w:szCs w:val="28"/>
        </w:rPr>
        <w:t xml:space="preserve"> районной Думы</w:t>
      </w:r>
      <w:r w:rsidR="00AB46C1">
        <w:rPr>
          <w:spacing w:val="-1"/>
          <w:sz w:val="28"/>
          <w:szCs w:val="28"/>
        </w:rPr>
        <w:t xml:space="preserve"> в связи с несоблюдением ограничений</w:t>
      </w:r>
    </w:p>
    <w:p w:rsidR="00AA347C" w:rsidRPr="00567041" w:rsidRDefault="00AA347C" w:rsidP="00AA347C">
      <w:pPr>
        <w:shd w:val="clear" w:color="auto" w:fill="FFFFFF"/>
        <w:ind w:firstLine="720"/>
        <w:jc w:val="both"/>
        <w:rPr>
          <w:sz w:val="48"/>
          <w:szCs w:val="48"/>
        </w:rPr>
      </w:pPr>
    </w:p>
    <w:p w:rsidR="00AA347C" w:rsidRPr="002A27D1" w:rsidRDefault="006F3BC5" w:rsidP="00AA347C">
      <w:pPr>
        <w:shd w:val="clear" w:color="auto" w:fill="FFFFFF"/>
        <w:tabs>
          <w:tab w:val="left" w:leader="underscore" w:pos="3893"/>
        </w:tabs>
        <w:spacing w:line="276" w:lineRule="auto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>В соответствии с п. 10.1 ст. 40 Федерального закона от 06.10.2003             № 131-ФЗ «Об общих принципах организации местного самоуправления в Российской Федерации»</w:t>
      </w:r>
      <w:r w:rsidR="00AA347C">
        <w:rPr>
          <w:color w:val="000000"/>
          <w:szCs w:val="28"/>
        </w:rPr>
        <w:t xml:space="preserve"> </w:t>
      </w:r>
      <w:proofErr w:type="spellStart"/>
      <w:r w:rsidR="00AA347C">
        <w:rPr>
          <w:color w:val="000000"/>
          <w:szCs w:val="28"/>
        </w:rPr>
        <w:t>Нагор</w:t>
      </w:r>
      <w:r w:rsidR="00AA347C" w:rsidRPr="00F658C3">
        <w:rPr>
          <w:color w:val="000000"/>
          <w:szCs w:val="28"/>
        </w:rPr>
        <w:t>ская</w:t>
      </w:r>
      <w:proofErr w:type="spellEnd"/>
      <w:r w:rsidR="00AA347C" w:rsidRPr="00F658C3">
        <w:rPr>
          <w:color w:val="000000"/>
          <w:szCs w:val="28"/>
        </w:rPr>
        <w:t xml:space="preserve"> районная</w:t>
      </w:r>
      <w:r w:rsidR="00AA347C" w:rsidRPr="00F658C3">
        <w:rPr>
          <w:color w:val="000000"/>
        </w:rPr>
        <w:t xml:space="preserve"> </w:t>
      </w:r>
      <w:r w:rsidR="00AA347C" w:rsidRPr="00F658C3">
        <w:rPr>
          <w:color w:val="000000"/>
          <w:szCs w:val="28"/>
        </w:rPr>
        <w:t xml:space="preserve">Дума </w:t>
      </w:r>
      <w:r w:rsidR="00AA347C" w:rsidRPr="00567041">
        <w:rPr>
          <w:b/>
          <w:color w:val="000000"/>
          <w:szCs w:val="28"/>
        </w:rPr>
        <w:t>РЕШИЛА:</w:t>
      </w:r>
    </w:p>
    <w:p w:rsidR="00AA347C" w:rsidRPr="00B065FD" w:rsidRDefault="00AA347C" w:rsidP="00AA347C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Досрочно прекратить полномочия депутата </w:t>
      </w:r>
      <w:proofErr w:type="spellStart"/>
      <w:r>
        <w:rPr>
          <w:b w:val="0"/>
          <w:color w:val="000000"/>
          <w:sz w:val="28"/>
          <w:szCs w:val="28"/>
        </w:rPr>
        <w:t>Нагорской</w:t>
      </w:r>
      <w:proofErr w:type="spellEnd"/>
      <w:r>
        <w:rPr>
          <w:b w:val="0"/>
          <w:color w:val="000000"/>
          <w:sz w:val="28"/>
          <w:szCs w:val="28"/>
        </w:rPr>
        <w:t xml:space="preserve"> районной Думы </w:t>
      </w:r>
      <w:proofErr w:type="spellStart"/>
      <w:r w:rsidR="00C869BE">
        <w:rPr>
          <w:b w:val="0"/>
          <w:color w:val="000000"/>
          <w:sz w:val="28"/>
          <w:szCs w:val="28"/>
        </w:rPr>
        <w:t>Усатовой</w:t>
      </w:r>
      <w:proofErr w:type="spellEnd"/>
      <w:r w:rsidR="00C869BE">
        <w:rPr>
          <w:b w:val="0"/>
          <w:color w:val="000000"/>
          <w:sz w:val="28"/>
          <w:szCs w:val="28"/>
        </w:rPr>
        <w:t xml:space="preserve"> Светланы Вячеславовны</w:t>
      </w:r>
      <w:r w:rsidR="00113385">
        <w:rPr>
          <w:b w:val="0"/>
          <w:spacing w:val="-1"/>
          <w:sz w:val="28"/>
          <w:szCs w:val="28"/>
        </w:rPr>
        <w:t xml:space="preserve"> в связи с несоблюдением ограничений</w:t>
      </w:r>
      <w:r w:rsidR="008358B0">
        <w:rPr>
          <w:b w:val="0"/>
          <w:spacing w:val="-1"/>
          <w:sz w:val="28"/>
          <w:szCs w:val="28"/>
        </w:rPr>
        <w:t>, установленных Федеральным законом.</w:t>
      </w:r>
    </w:p>
    <w:p w:rsidR="00AA347C" w:rsidRPr="00081490" w:rsidRDefault="00AA347C" w:rsidP="00AA347C">
      <w:pPr>
        <w:numPr>
          <w:ilvl w:val="0"/>
          <w:numId w:val="1"/>
        </w:numPr>
        <w:spacing w:after="600" w:line="276" w:lineRule="auto"/>
        <w:ind w:left="0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Настоящее решение вступает в силу с момента подписания.</w:t>
      </w:r>
    </w:p>
    <w:tbl>
      <w:tblPr>
        <w:tblW w:w="9356" w:type="dxa"/>
        <w:tblInd w:w="108" w:type="dxa"/>
        <w:tblLook w:val="04A0"/>
      </w:tblPr>
      <w:tblGrid>
        <w:gridCol w:w="4934"/>
        <w:gridCol w:w="4422"/>
      </w:tblGrid>
      <w:tr w:rsidR="00AA347C" w:rsidRPr="00B6381E" w:rsidTr="00C95C18">
        <w:tc>
          <w:tcPr>
            <w:tcW w:w="4934" w:type="dxa"/>
          </w:tcPr>
          <w:p w:rsidR="00AA347C" w:rsidRDefault="00AA347C" w:rsidP="00C95C18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r w:rsidRPr="00B6381E">
              <w:rPr>
                <w:szCs w:val="28"/>
              </w:rPr>
              <w:t xml:space="preserve">Председатель </w:t>
            </w:r>
          </w:p>
          <w:p w:rsidR="00AA347C" w:rsidRPr="00B6381E" w:rsidRDefault="00AA347C" w:rsidP="00C95C18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r w:rsidRPr="00B6381E">
              <w:rPr>
                <w:szCs w:val="28"/>
              </w:rPr>
              <w:t>Нагорской районной Думы</w:t>
            </w:r>
          </w:p>
        </w:tc>
        <w:tc>
          <w:tcPr>
            <w:tcW w:w="4422" w:type="dxa"/>
          </w:tcPr>
          <w:p w:rsidR="00AA347C" w:rsidRPr="00B6381E" w:rsidRDefault="00AA347C" w:rsidP="00C95C18">
            <w:pPr>
              <w:shd w:val="clear" w:color="auto" w:fill="FFFFFF"/>
              <w:tabs>
                <w:tab w:val="left" w:pos="0"/>
              </w:tabs>
              <w:ind w:firstLine="709"/>
              <w:rPr>
                <w:szCs w:val="28"/>
              </w:rPr>
            </w:pPr>
          </w:p>
          <w:p w:rsidR="00AA347C" w:rsidRPr="00B6381E" w:rsidRDefault="00AA347C" w:rsidP="00C95C18">
            <w:pPr>
              <w:shd w:val="clear" w:color="auto" w:fill="FFFFFF"/>
              <w:tabs>
                <w:tab w:val="left" w:pos="0"/>
              </w:tabs>
              <w:ind w:firstLine="709"/>
              <w:jc w:val="right"/>
              <w:rPr>
                <w:szCs w:val="28"/>
              </w:rPr>
            </w:pPr>
            <w:r w:rsidRPr="002A6778">
              <w:rPr>
                <w:szCs w:val="28"/>
              </w:rPr>
              <w:t>Л.</w:t>
            </w:r>
            <w:r w:rsidR="00C869BE">
              <w:rPr>
                <w:szCs w:val="28"/>
              </w:rPr>
              <w:t>А. Леушина</w:t>
            </w:r>
          </w:p>
        </w:tc>
      </w:tr>
      <w:tr w:rsidR="00AA347C" w:rsidRPr="00B6381E" w:rsidTr="00C95C18">
        <w:tc>
          <w:tcPr>
            <w:tcW w:w="4934" w:type="dxa"/>
          </w:tcPr>
          <w:p w:rsidR="00AA347C" w:rsidRPr="00B6381E" w:rsidRDefault="00AA347C" w:rsidP="00C95C18">
            <w:pPr>
              <w:ind w:right="67"/>
              <w:jc w:val="both"/>
              <w:rPr>
                <w:color w:val="000000"/>
                <w:spacing w:val="-9"/>
                <w:sz w:val="36"/>
                <w:szCs w:val="36"/>
              </w:rPr>
            </w:pPr>
          </w:p>
        </w:tc>
        <w:tc>
          <w:tcPr>
            <w:tcW w:w="4422" w:type="dxa"/>
          </w:tcPr>
          <w:p w:rsidR="00AA347C" w:rsidRPr="00B6381E" w:rsidRDefault="00AA347C" w:rsidP="00C95C18">
            <w:pPr>
              <w:ind w:right="67" w:firstLine="709"/>
              <w:jc w:val="both"/>
              <w:rPr>
                <w:b/>
                <w:color w:val="000000"/>
                <w:spacing w:val="-9"/>
                <w:szCs w:val="28"/>
              </w:rPr>
            </w:pPr>
          </w:p>
        </w:tc>
      </w:tr>
      <w:tr w:rsidR="00AA347C" w:rsidRPr="00B6381E" w:rsidTr="00C95C18">
        <w:tc>
          <w:tcPr>
            <w:tcW w:w="4934" w:type="dxa"/>
            <w:tcBorders>
              <w:bottom w:val="single" w:sz="4" w:space="0" w:color="auto"/>
            </w:tcBorders>
          </w:tcPr>
          <w:p w:rsidR="00AA347C" w:rsidRPr="00B6381E" w:rsidRDefault="00AA347C" w:rsidP="00C95C18">
            <w:pPr>
              <w:spacing w:after="360"/>
              <w:ind w:right="67"/>
              <w:jc w:val="both"/>
              <w:rPr>
                <w:b/>
                <w:color w:val="000000"/>
                <w:spacing w:val="-9"/>
                <w:szCs w:val="28"/>
              </w:rPr>
            </w:pPr>
            <w:r w:rsidRPr="00B6381E">
              <w:rPr>
                <w:szCs w:val="28"/>
              </w:rPr>
              <w:t xml:space="preserve">Глава Нагорского </w:t>
            </w:r>
            <w:r w:rsidRPr="00B6381E">
              <w:rPr>
                <w:spacing w:val="-3"/>
                <w:szCs w:val="28"/>
              </w:rPr>
              <w:t>района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AA347C" w:rsidRPr="00B6381E" w:rsidRDefault="00AA347C" w:rsidP="00C95C18">
            <w:pPr>
              <w:ind w:right="67" w:firstLine="709"/>
              <w:jc w:val="right"/>
              <w:rPr>
                <w:b/>
                <w:color w:val="000000"/>
                <w:spacing w:val="-9"/>
                <w:szCs w:val="28"/>
              </w:rPr>
            </w:pPr>
            <w:r w:rsidRPr="00B6381E">
              <w:rPr>
                <w:spacing w:val="-3"/>
                <w:szCs w:val="28"/>
              </w:rPr>
              <w:t>В.Е.</w:t>
            </w:r>
            <w:r>
              <w:rPr>
                <w:spacing w:val="-3"/>
                <w:szCs w:val="28"/>
              </w:rPr>
              <w:t xml:space="preserve"> </w:t>
            </w:r>
            <w:r w:rsidRPr="00B6381E">
              <w:rPr>
                <w:spacing w:val="-3"/>
                <w:szCs w:val="28"/>
              </w:rPr>
              <w:t>Булычев</w:t>
            </w:r>
          </w:p>
        </w:tc>
      </w:tr>
      <w:tr w:rsidR="00AA347C" w:rsidRPr="00B6381E" w:rsidTr="00C95C18">
        <w:tc>
          <w:tcPr>
            <w:tcW w:w="4934" w:type="dxa"/>
            <w:tcBorders>
              <w:top w:val="single" w:sz="4" w:space="0" w:color="auto"/>
            </w:tcBorders>
          </w:tcPr>
          <w:p w:rsidR="00AA347C" w:rsidRDefault="00AA347C" w:rsidP="00C95C18">
            <w:pPr>
              <w:ind w:left="-108" w:right="67"/>
              <w:jc w:val="both"/>
              <w:rPr>
                <w:color w:val="000000"/>
                <w:spacing w:val="-9"/>
                <w:sz w:val="36"/>
                <w:szCs w:val="36"/>
              </w:rPr>
            </w:pPr>
          </w:p>
          <w:p w:rsidR="00AA347C" w:rsidRDefault="00AA347C" w:rsidP="00C95C18">
            <w:pPr>
              <w:ind w:left="-108" w:right="67"/>
              <w:jc w:val="both"/>
              <w:rPr>
                <w:color w:val="000000"/>
                <w:spacing w:val="-9"/>
                <w:szCs w:val="28"/>
              </w:rPr>
            </w:pPr>
            <w:r>
              <w:rPr>
                <w:color w:val="000000"/>
                <w:spacing w:val="-9"/>
                <w:szCs w:val="28"/>
              </w:rPr>
              <w:t>ПОДГОТОВЛЕНО</w:t>
            </w:r>
          </w:p>
          <w:p w:rsidR="00AA347C" w:rsidRPr="0058325A" w:rsidRDefault="00AA347C" w:rsidP="00C95C18">
            <w:pPr>
              <w:ind w:left="-108" w:right="67"/>
              <w:jc w:val="both"/>
              <w:rPr>
                <w:color w:val="000000"/>
                <w:spacing w:val="-9"/>
                <w:sz w:val="44"/>
                <w:szCs w:val="44"/>
              </w:rPr>
            </w:pPr>
          </w:p>
          <w:p w:rsidR="00AA347C" w:rsidRPr="001B0566" w:rsidRDefault="00C869BE" w:rsidP="00C95C18">
            <w:pPr>
              <w:ind w:left="-108" w:right="67"/>
              <w:jc w:val="both"/>
              <w:rPr>
                <w:color w:val="000000"/>
                <w:spacing w:val="-9"/>
                <w:szCs w:val="28"/>
              </w:rPr>
            </w:pPr>
            <w:r>
              <w:rPr>
                <w:color w:val="000000"/>
                <w:spacing w:val="-9"/>
                <w:szCs w:val="28"/>
              </w:rPr>
              <w:t>Главный</w:t>
            </w:r>
            <w:r w:rsidR="00AA347C">
              <w:rPr>
                <w:color w:val="000000"/>
                <w:spacing w:val="-9"/>
                <w:szCs w:val="28"/>
              </w:rPr>
              <w:t xml:space="preserve"> специалист управления делами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AA347C" w:rsidRDefault="00AA347C" w:rsidP="00C95C18">
            <w:pPr>
              <w:ind w:right="67"/>
              <w:jc w:val="right"/>
              <w:rPr>
                <w:b/>
                <w:color w:val="000000"/>
                <w:spacing w:val="-9"/>
                <w:szCs w:val="28"/>
              </w:rPr>
            </w:pPr>
          </w:p>
          <w:p w:rsidR="00AA347C" w:rsidRPr="001B0566" w:rsidRDefault="00AA347C" w:rsidP="00C95C18">
            <w:pPr>
              <w:ind w:right="67"/>
              <w:jc w:val="right"/>
              <w:rPr>
                <w:color w:val="000000"/>
                <w:spacing w:val="-9"/>
                <w:szCs w:val="28"/>
              </w:rPr>
            </w:pPr>
          </w:p>
          <w:p w:rsidR="00AA347C" w:rsidRPr="00CD2B30" w:rsidRDefault="00AA347C" w:rsidP="00C95C18">
            <w:pPr>
              <w:ind w:right="67"/>
              <w:jc w:val="right"/>
              <w:rPr>
                <w:color w:val="000000"/>
                <w:spacing w:val="-9"/>
                <w:sz w:val="48"/>
                <w:szCs w:val="48"/>
              </w:rPr>
            </w:pPr>
          </w:p>
          <w:p w:rsidR="00AA347C" w:rsidRPr="001B0566" w:rsidRDefault="00C869BE" w:rsidP="00C95C18">
            <w:pPr>
              <w:ind w:right="67"/>
              <w:jc w:val="right"/>
              <w:rPr>
                <w:color w:val="000000"/>
                <w:spacing w:val="-9"/>
                <w:szCs w:val="28"/>
              </w:rPr>
            </w:pPr>
            <w:r>
              <w:rPr>
                <w:color w:val="000000"/>
                <w:spacing w:val="-9"/>
                <w:szCs w:val="28"/>
              </w:rPr>
              <w:t>Е.Л. Шутова</w:t>
            </w:r>
          </w:p>
        </w:tc>
      </w:tr>
      <w:tr w:rsidR="00AA347C" w:rsidRPr="00D93D3E" w:rsidTr="00C95C18">
        <w:tc>
          <w:tcPr>
            <w:tcW w:w="4934" w:type="dxa"/>
          </w:tcPr>
          <w:p w:rsidR="00AA347C" w:rsidRPr="00D93D3E" w:rsidRDefault="00AA347C" w:rsidP="00897CC2">
            <w:pPr>
              <w:spacing w:before="360"/>
              <w:ind w:left="-108"/>
              <w:rPr>
                <w:szCs w:val="28"/>
              </w:rPr>
            </w:pPr>
            <w:r w:rsidRPr="00D93D3E">
              <w:rPr>
                <w:szCs w:val="28"/>
              </w:rPr>
              <w:t>СОГЛАСОВАНО</w:t>
            </w:r>
          </w:p>
          <w:p w:rsidR="00AA347C" w:rsidRPr="00897CC2" w:rsidRDefault="00AA347C" w:rsidP="00C95C18">
            <w:pPr>
              <w:ind w:left="-108"/>
              <w:rPr>
                <w:sz w:val="36"/>
                <w:szCs w:val="36"/>
              </w:rPr>
            </w:pPr>
          </w:p>
          <w:p w:rsidR="00F45535" w:rsidRDefault="00C869BE" w:rsidP="00C95C1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Управляющий делами </w:t>
            </w:r>
          </w:p>
          <w:p w:rsidR="00AA347C" w:rsidRPr="00D93D3E" w:rsidRDefault="00C869BE" w:rsidP="00C95C1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администрации района</w:t>
            </w:r>
          </w:p>
        </w:tc>
        <w:tc>
          <w:tcPr>
            <w:tcW w:w="4422" w:type="dxa"/>
          </w:tcPr>
          <w:p w:rsidR="00AA347C" w:rsidRPr="00D93D3E" w:rsidRDefault="00AA347C" w:rsidP="00C95C18">
            <w:pPr>
              <w:jc w:val="right"/>
              <w:rPr>
                <w:szCs w:val="28"/>
              </w:rPr>
            </w:pPr>
          </w:p>
          <w:p w:rsidR="00AA347C" w:rsidRPr="00CD2B30" w:rsidRDefault="00AA347C" w:rsidP="00C95C18">
            <w:pPr>
              <w:spacing w:before="360"/>
              <w:jc w:val="right"/>
              <w:rPr>
                <w:sz w:val="48"/>
                <w:szCs w:val="48"/>
              </w:rPr>
            </w:pPr>
          </w:p>
          <w:p w:rsidR="00AA347C" w:rsidRPr="00D93D3E" w:rsidRDefault="00C869BE" w:rsidP="00F45535">
            <w:pPr>
              <w:spacing w:before="240"/>
              <w:jc w:val="right"/>
              <w:rPr>
                <w:szCs w:val="28"/>
              </w:rPr>
            </w:pPr>
            <w:r>
              <w:rPr>
                <w:szCs w:val="28"/>
              </w:rPr>
              <w:t>А.А. Качина</w:t>
            </w:r>
          </w:p>
        </w:tc>
      </w:tr>
    </w:tbl>
    <w:p w:rsidR="00AA347C" w:rsidRDefault="00AA347C" w:rsidP="003728F6">
      <w:pPr>
        <w:spacing w:before="240"/>
        <w:rPr>
          <w:szCs w:val="28"/>
        </w:rPr>
      </w:pPr>
      <w:r w:rsidRPr="0058325A">
        <w:rPr>
          <w:szCs w:val="28"/>
        </w:rPr>
        <w:t xml:space="preserve">Разослать: ТИК, </w:t>
      </w:r>
      <w:r w:rsidR="002D005B">
        <w:rPr>
          <w:szCs w:val="28"/>
        </w:rPr>
        <w:t xml:space="preserve">прокуратура, </w:t>
      </w:r>
      <w:proofErr w:type="spellStart"/>
      <w:r w:rsidR="002D005B">
        <w:rPr>
          <w:szCs w:val="28"/>
        </w:rPr>
        <w:t>Усатовой</w:t>
      </w:r>
      <w:proofErr w:type="spellEnd"/>
      <w:r w:rsidR="002D005B">
        <w:rPr>
          <w:szCs w:val="28"/>
        </w:rPr>
        <w:t xml:space="preserve"> С.В.</w:t>
      </w:r>
    </w:p>
    <w:p w:rsidR="00AA347C" w:rsidRPr="0058325A" w:rsidRDefault="00AA347C" w:rsidP="003728F6">
      <w:pPr>
        <w:spacing w:before="240" w:line="360" w:lineRule="auto"/>
        <w:ind w:right="-232"/>
        <w:jc w:val="both"/>
      </w:pPr>
      <w:r w:rsidRPr="0058325A">
        <w:t>Правовая антикоррупционная экспертиза проведена:</w:t>
      </w:r>
    </w:p>
    <w:p w:rsidR="00AA347C" w:rsidRPr="0058325A" w:rsidRDefault="00AA347C" w:rsidP="00AA347C">
      <w:pPr>
        <w:spacing w:line="360" w:lineRule="auto"/>
        <w:ind w:right="-233"/>
        <w:jc w:val="both"/>
      </w:pPr>
      <w:r w:rsidRPr="0058325A">
        <w:t>предварительная</w:t>
      </w:r>
      <w:r w:rsidRPr="0058325A">
        <w:tab/>
      </w:r>
    </w:p>
    <w:p w:rsidR="00D1446D" w:rsidRDefault="00AA347C" w:rsidP="002A0FDE">
      <w:pPr>
        <w:spacing w:line="360" w:lineRule="auto"/>
        <w:ind w:right="-232"/>
        <w:jc w:val="both"/>
      </w:pPr>
      <w:r w:rsidRPr="0058325A">
        <w:t>заключительная</w:t>
      </w:r>
      <w:r w:rsidRPr="0058325A">
        <w:tab/>
      </w:r>
    </w:p>
    <w:sectPr w:rsidR="00D1446D" w:rsidSect="00152444">
      <w:footerReference w:type="even" r:id="rId8"/>
      <w:footerReference w:type="default" r:id="rId9"/>
      <w:headerReference w:type="first" r:id="rId10"/>
      <w:pgSz w:w="11906" w:h="16838"/>
      <w:pgMar w:top="1701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DA" w:rsidRDefault="007560DA" w:rsidP="007560DA">
      <w:r>
        <w:separator/>
      </w:r>
    </w:p>
  </w:endnote>
  <w:endnote w:type="continuationSeparator" w:id="1">
    <w:p w:rsidR="007560DA" w:rsidRDefault="007560DA" w:rsidP="0075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70" w:rsidRDefault="00D73B5D" w:rsidP="00C45F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0F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570" w:rsidRDefault="009E65F6" w:rsidP="007269B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70" w:rsidRDefault="00D73B5D" w:rsidP="00C45F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0F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CC2">
      <w:rPr>
        <w:rStyle w:val="a5"/>
        <w:noProof/>
      </w:rPr>
      <w:t>2</w:t>
    </w:r>
    <w:r>
      <w:rPr>
        <w:rStyle w:val="a5"/>
      </w:rPr>
      <w:fldChar w:fldCharType="end"/>
    </w:r>
  </w:p>
  <w:p w:rsidR="00D47570" w:rsidRDefault="009E65F6" w:rsidP="007269B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DA" w:rsidRDefault="007560DA" w:rsidP="007560DA">
      <w:r>
        <w:separator/>
      </w:r>
    </w:p>
  </w:footnote>
  <w:footnote w:type="continuationSeparator" w:id="1">
    <w:p w:rsidR="007560DA" w:rsidRDefault="007560DA" w:rsidP="00756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41" w:rsidRDefault="00D73B5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5" type="#_x0000_t75" alt="Нагорский МР герб контур вольная" style="position:absolute;margin-left:218.15pt;margin-top:-6.35pt;width:37.5pt;height:46.5pt;z-index:-251658752;visibility:visible" wrapcoords="-864 0 -864 20903 21600 20903 21600 0 -864 0">
          <v:imagedata r:id="rId1" o:title="Нагорский МР герб контур вольная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65C"/>
    <w:multiLevelType w:val="multilevel"/>
    <w:tmpl w:val="82044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347C"/>
    <w:rsid w:val="000738FE"/>
    <w:rsid w:val="00081F62"/>
    <w:rsid w:val="00113385"/>
    <w:rsid w:val="00152444"/>
    <w:rsid w:val="001579EF"/>
    <w:rsid w:val="002A0FDE"/>
    <w:rsid w:val="002D005B"/>
    <w:rsid w:val="003728F6"/>
    <w:rsid w:val="006F3BC5"/>
    <w:rsid w:val="007560DA"/>
    <w:rsid w:val="008358B0"/>
    <w:rsid w:val="00897CC2"/>
    <w:rsid w:val="009E65F6"/>
    <w:rsid w:val="00AA347C"/>
    <w:rsid w:val="00AB46C1"/>
    <w:rsid w:val="00C869BE"/>
    <w:rsid w:val="00D1446D"/>
    <w:rsid w:val="00D73B5D"/>
    <w:rsid w:val="00F43F4F"/>
    <w:rsid w:val="00F4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3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AA34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34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A347C"/>
  </w:style>
  <w:style w:type="paragraph" w:styleId="a6">
    <w:name w:val="header"/>
    <w:basedOn w:val="a"/>
    <w:link w:val="a7"/>
    <w:rsid w:val="00AA347C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7">
    <w:name w:val="Верхний колонтитул Знак"/>
    <w:basedOn w:val="a0"/>
    <w:link w:val="a6"/>
    <w:rsid w:val="00AA3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EC6B-76BC-42E3-8A9B-ED3EDDE7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12</cp:revision>
  <cp:lastPrinted>2024-10-25T11:29:00Z</cp:lastPrinted>
  <dcterms:created xsi:type="dcterms:W3CDTF">2024-10-15T11:14:00Z</dcterms:created>
  <dcterms:modified xsi:type="dcterms:W3CDTF">2024-10-28T07:10:00Z</dcterms:modified>
</cp:coreProperties>
</file>